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C8" w:rsidRPr="005728A1" w:rsidRDefault="002B3FC8" w:rsidP="002B3FC8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28A1">
        <w:rPr>
          <w:rFonts w:ascii="Times New Roman" w:hAnsi="Times New Roman" w:cs="Times New Roman"/>
          <w:b/>
          <w:sz w:val="24"/>
          <w:szCs w:val="24"/>
        </w:rPr>
        <w:t>Urartuca’nın</w:t>
      </w:r>
      <w:proofErr w:type="spellEnd"/>
      <w:r w:rsidRPr="005728A1">
        <w:rPr>
          <w:rFonts w:ascii="Times New Roman" w:hAnsi="Times New Roman" w:cs="Times New Roman"/>
          <w:b/>
          <w:sz w:val="24"/>
          <w:szCs w:val="24"/>
        </w:rPr>
        <w:t xml:space="preserve"> Fonetik Yapısı - 2: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Urartuca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kelimelerde iki ünsüz arasındaki ünlünün düştüğü görülür. Bu, çoğunlukla, sonu ünlüyle biten kelime gövdesine ünsüzle başlayan ek geldiği zaman meydana gelir.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hašialme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 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hašiali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-me</w:t>
      </w:r>
      <w:r w:rsidRPr="00B354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ID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sardurhiniše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ID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sarduri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-hini-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šerdule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yazıda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šeirdulie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ayrıca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šeridulie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šeiridulie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şekilleri de var),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šerli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yazıda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šeirli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šerili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kelimelerinde görüldüğü gibi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>ünlüsünün;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veyahut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alušme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aluše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-me</w:t>
      </w:r>
      <w:r w:rsidRPr="00B354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haldisme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haldiše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-me</w:t>
      </w:r>
      <w:r w:rsidRPr="00B354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alušni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aluše-ni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kelimelerinde görüldüğü gibi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ünlüsünün düştüğü olur.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Urartu dilinde diğer dillerde de görülen biri akıcı olan iki ünsüzün arasında ünlünün meydana geldiği fonetik olaya rastlanır.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nirbi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yanında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niribi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arni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yanında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arini</w:t>
      </w:r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zilbi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yanında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zilibi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tarmanali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çoğul) kelimesinin yanında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taramana</w:t>
      </w:r>
      <w:r w:rsidRPr="00B35499">
        <w:rPr>
          <w:rFonts w:ascii="Times New Roman" w:hAnsi="Times New Roman" w:cs="Times New Roman"/>
          <w:b/>
          <w:bCs/>
          <w:sz w:val="24"/>
          <w:szCs w:val="24"/>
          <w:u w:val="single"/>
        </w:rPr>
        <w:t>li</w:t>
      </w:r>
      <w:proofErr w:type="spellEnd"/>
      <w:proofErr w:type="gramStart"/>
      <w:r w:rsidRPr="00B35499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  <w:r w:rsidRPr="00B35499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alsui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yanında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alasui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kelimelerine de rastlanmaktadır. Aynı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 xml:space="preserve">şey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šz</w:t>
      </w:r>
      <w:proofErr w:type="spellEnd"/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 ünsüzlerinin birleşmesi için de geçerlidir.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Ašzie</w:t>
      </w:r>
      <w:r w:rsidRPr="00B35499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yanında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ašaze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kelimesine de rastlanır. Bu tür olay metinde çok sık görülen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šidištuni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“ o inşa etti”) ile bazı Urartu yazıtlarındaki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sidišituni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kelimelerinin birbirlerinin yerlerine geçmelerinde de görülür ( No. 17, 58, 78, 91, 121, 122).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Urartu dilinde ünlü birleşmeleri veyahut bir araya gelen ünlülerin kısaldıkları oldukça sık görülür. İki aynı ünlü yan yana geldiğinde çoğunlukla onların aynı </w:t>
      </w:r>
      <w:r>
        <w:rPr>
          <w:rFonts w:ascii="Times New Roman" w:hAnsi="Times New Roman" w:cs="Times New Roman"/>
          <w:sz w:val="24"/>
          <w:szCs w:val="24"/>
        </w:rPr>
        <w:t>cinsten bir ünlüde kaynaştığı</w:t>
      </w:r>
      <w:r w:rsidRPr="00B35499">
        <w:rPr>
          <w:rFonts w:ascii="Times New Roman" w:hAnsi="Times New Roman" w:cs="Times New Roman"/>
          <w:sz w:val="24"/>
          <w:szCs w:val="24"/>
        </w:rPr>
        <w:t xml:space="preserve"> ( birleştiği) görülür. Meselâ iyelik eki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–ini</w:t>
      </w:r>
      <w:r w:rsidRPr="00B35499">
        <w:rPr>
          <w:rFonts w:ascii="Times New Roman" w:hAnsi="Times New Roman" w:cs="Times New Roman"/>
          <w:sz w:val="24"/>
          <w:szCs w:val="24"/>
        </w:rPr>
        <w:t xml:space="preserve"> kelimeye eklendiğinde bu böyledir.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-ini &gt;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alhi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/e</w:t>
      </w:r>
      <w:r w:rsidRPr="00B35499">
        <w:rPr>
          <w:rFonts w:ascii="Times New Roman" w:hAnsi="Times New Roman" w:cs="Times New Roman"/>
          <w:sz w:val="24"/>
          <w:szCs w:val="24"/>
        </w:rPr>
        <w:t xml:space="preserve"> ekinde de aynı şey söz konusudur.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URU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meliṭeaehe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</w:t>
      </w:r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URU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meliṭea-alhe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qumahaehe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qumaha-alhe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). Aynı şeye yönelme ve bulunma durumlarının eki olan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–a</w:t>
      </w:r>
      <w:r w:rsidRPr="00B35499">
        <w:rPr>
          <w:rFonts w:ascii="Times New Roman" w:hAnsi="Times New Roman" w:cs="Times New Roman"/>
          <w:sz w:val="24"/>
          <w:szCs w:val="24"/>
        </w:rPr>
        <w:t xml:space="preserve">’nın, sonu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–a</w:t>
      </w:r>
      <w:r w:rsidRPr="00B35499">
        <w:rPr>
          <w:rFonts w:ascii="Times New Roman" w:hAnsi="Times New Roman" w:cs="Times New Roman"/>
          <w:sz w:val="24"/>
          <w:szCs w:val="24"/>
        </w:rPr>
        <w:t xml:space="preserve"> ile biten kelime gövdesi geldiği zaman; ilgi durumu çokluk eki olan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aue</w:t>
      </w:r>
      <w:r w:rsidRPr="00B35499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sonu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–a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ünlüsüyle biten kelime gövdesine geldiğinde vs.de rastlanır.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İki ayrı cinsten ünlü yan yana geldiklerinde onlardan biri düşmektedir. 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1. İki ünlü sesin birincisi düşer: </w:t>
      </w:r>
    </w:p>
    <w:p w:rsidR="002B3FC8" w:rsidRPr="00B35499" w:rsidRDefault="002B3FC8" w:rsidP="002B3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&gt; i</w:t>
      </w:r>
      <w:r w:rsidRPr="00B35499">
        <w:rPr>
          <w:rFonts w:ascii="Times New Roman" w:hAnsi="Times New Roman" w:cs="Times New Roman"/>
          <w:sz w:val="24"/>
          <w:szCs w:val="24"/>
        </w:rPr>
        <w:t xml:space="preserve">: Bu olay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geçişsiz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fiillerin 2.t.ş. emir kipi ekinde görülür.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“ git”) &lt;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ula-i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au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&gt; u</w:t>
      </w:r>
      <w:r w:rsidRPr="00B354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haule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haiule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&gt;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hule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, *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tiaule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tiule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, *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tiaubi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tiubi</w:t>
      </w:r>
      <w:proofErr w:type="spellEnd"/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&gt; a</w:t>
      </w:r>
      <w:r w:rsidRPr="00B35499">
        <w:rPr>
          <w:rFonts w:ascii="Times New Roman" w:hAnsi="Times New Roman" w:cs="Times New Roman"/>
          <w:sz w:val="24"/>
          <w:szCs w:val="24"/>
        </w:rPr>
        <w:t xml:space="preserve">: Urartu dilinde isimler,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aše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ergatif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yükleme) durumu,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aue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ilgi-yönelme durumu,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-ani</w:t>
      </w:r>
      <w:r w:rsidRPr="00B35499">
        <w:rPr>
          <w:rFonts w:ascii="Times New Roman" w:hAnsi="Times New Roman" w:cs="Times New Roman"/>
          <w:sz w:val="24"/>
          <w:szCs w:val="24"/>
        </w:rPr>
        <w:t xml:space="preserve"> vasıta durumu,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-a(i)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ašte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yöneltme durumu gibi çeşitli durum eklerinin çoğul türünü aldıkları zaman bu eklerin başındaki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–a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ünlülerinden önce gelen kelimenin sonundaki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–i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ünlüsünün düştüğü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farkedilir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 xml:space="preserve">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biaini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yalın durum teklik şeklinin, çokluk eki olan diğer durum ekleri şu şekildedir: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biainaše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biainaue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biaina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(i)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KUR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biainašte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baušini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“ söz, kelime, emir, eşya, şey, nesne” anlamlarındaki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bauše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yalın durum teklik şeklindeki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baušini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vasıta durumu çokluk hâli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baušinani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şeklindedir vs. Bulunma durum eki olan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–a</w:t>
      </w:r>
      <w:r w:rsidRPr="00B35499">
        <w:rPr>
          <w:rFonts w:ascii="Times New Roman" w:hAnsi="Times New Roman" w:cs="Times New Roman"/>
          <w:sz w:val="24"/>
          <w:szCs w:val="24"/>
        </w:rPr>
        <w:t xml:space="preserve">’nın çokluk şeklini aldığı zaman kelime gövdesinin ünlü eki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–i/e</w:t>
      </w:r>
      <w:r w:rsidRPr="00B35499">
        <w:rPr>
          <w:rFonts w:ascii="Times New Roman" w:hAnsi="Times New Roman" w:cs="Times New Roman"/>
          <w:sz w:val="24"/>
          <w:szCs w:val="24"/>
        </w:rPr>
        <w:t xml:space="preserve"> düşer. 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haldina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haldini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Pr="00B354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ebana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ebani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Pr="00B354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argištihina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argištihini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Pr="00B354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esa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esi-a</w:t>
      </w:r>
      <w:r w:rsidRPr="00B354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gunuša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gunuše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-a</w:t>
      </w:r>
      <w:r w:rsidRPr="00B35499">
        <w:rPr>
          <w:rFonts w:ascii="Times New Roman" w:hAnsi="Times New Roman" w:cs="Times New Roman"/>
          <w:sz w:val="24"/>
          <w:szCs w:val="24"/>
        </w:rPr>
        <w:t xml:space="preserve">). Ama tekil şeklinde kelimenin gövdesindeki ünlü ek, söz konusu eki aldığı zaman bile muhafaza edilir.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esia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etiunia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ṣuinia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vs.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iu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&gt; u</w:t>
      </w:r>
      <w:r w:rsidRPr="00B35499">
        <w:rPr>
          <w:rFonts w:ascii="Times New Roman" w:hAnsi="Times New Roman" w:cs="Times New Roman"/>
          <w:sz w:val="24"/>
          <w:szCs w:val="24"/>
        </w:rPr>
        <w:t xml:space="preserve">: Bu olay,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usi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ni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35499">
        <w:rPr>
          <w:rFonts w:ascii="Times New Roman" w:hAnsi="Times New Roman" w:cs="Times New Roman"/>
          <w:sz w:val="24"/>
          <w:szCs w:val="24"/>
        </w:rPr>
        <w:t xml:space="preserve"> ekiyle sıfat yapıldığı zaman görülür.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erelinusi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LUGAL-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nusi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“ padişah, çar” anlamındaki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ereli</w:t>
      </w:r>
      <w:r w:rsidRPr="00B35499">
        <w:rPr>
          <w:rFonts w:ascii="Times New Roman" w:hAnsi="Times New Roman" w:cs="Times New Roman"/>
          <w:sz w:val="24"/>
          <w:szCs w:val="24"/>
        </w:rPr>
        <w:t xml:space="preserve"> kelimesinden geliyor ve “ çarlık, padişahî” demektir,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erelini-usi</w:t>
      </w:r>
      <w:r w:rsidRPr="00B35499">
        <w:rPr>
          <w:rFonts w:ascii="Times New Roman" w:hAnsi="Times New Roman" w:cs="Times New Roman"/>
          <w:sz w:val="24"/>
          <w:szCs w:val="24"/>
        </w:rPr>
        <w:t>’den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yapılmaktadır. Silah anlamındaki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urišhi</w:t>
      </w:r>
      <w:r w:rsidRPr="00B35499">
        <w:rPr>
          <w:rFonts w:ascii="Times New Roman" w:hAnsi="Times New Roman" w:cs="Times New Roman"/>
          <w:sz w:val="24"/>
          <w:szCs w:val="24"/>
        </w:rPr>
        <w:t>’den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gelen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urišhi-usi</w:t>
      </w:r>
      <w:r w:rsidRPr="00B35499">
        <w:rPr>
          <w:rFonts w:ascii="Times New Roman" w:hAnsi="Times New Roman" w:cs="Times New Roman"/>
          <w:sz w:val="24"/>
          <w:szCs w:val="24"/>
        </w:rPr>
        <w:t>’den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“ silahlı” anlamındaki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urišhusi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sıfatı yapılmaktadır.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/e &gt; i/e</w:t>
      </w:r>
      <w:r w:rsidRPr="00B35499">
        <w:rPr>
          <w:rFonts w:ascii="Times New Roman" w:hAnsi="Times New Roman" w:cs="Times New Roman"/>
          <w:sz w:val="24"/>
          <w:szCs w:val="24"/>
        </w:rPr>
        <w:t xml:space="preserve">: Bu değişme, genellikle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gram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35499">
        <w:rPr>
          <w:rFonts w:ascii="Times New Roman" w:hAnsi="Times New Roman" w:cs="Times New Roman"/>
          <w:sz w:val="24"/>
          <w:szCs w:val="24"/>
        </w:rPr>
        <w:t xml:space="preserve">  ile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biten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geçişsiz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fiilin gövdesine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3. çokluk şahıs geçmiş zaman eki geldiğinde olur.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atitu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atu-itu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atqanaditu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atqanadu-itu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harharšitu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harharšu-itu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hau-itu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vs. Aynı şey etken fiil teklik şahıs emir kipi şekillerinin yapılması için de söz konusudur. Fiillere 2. şahıs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–i/e</w:t>
      </w:r>
      <w:r w:rsidRPr="00B35499">
        <w:rPr>
          <w:rFonts w:ascii="Times New Roman" w:hAnsi="Times New Roman" w:cs="Times New Roman"/>
          <w:sz w:val="24"/>
          <w:szCs w:val="24"/>
        </w:rPr>
        <w:t xml:space="preserve"> eki ve 3. şahıs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–inini</w:t>
      </w:r>
      <w:r w:rsidRPr="00B35499">
        <w:rPr>
          <w:rFonts w:ascii="Times New Roman" w:hAnsi="Times New Roman" w:cs="Times New Roman"/>
          <w:sz w:val="24"/>
          <w:szCs w:val="24"/>
        </w:rPr>
        <w:t xml:space="preserve"> eki geldiği zaman geçişli fiil gövdesinden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–u</w:t>
      </w:r>
      <w:r w:rsidRPr="00B35499">
        <w:rPr>
          <w:rFonts w:ascii="Times New Roman" w:hAnsi="Times New Roman" w:cs="Times New Roman"/>
          <w:sz w:val="24"/>
          <w:szCs w:val="24"/>
        </w:rPr>
        <w:t xml:space="preserve"> eki düşer.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turi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/ê</w:t>
      </w:r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turu-i/e</w:t>
      </w:r>
      <w:r w:rsidRPr="00B35499">
        <w:rPr>
          <w:rFonts w:ascii="Times New Roman" w:hAnsi="Times New Roman" w:cs="Times New Roman"/>
          <w:sz w:val="24"/>
          <w:szCs w:val="24"/>
        </w:rPr>
        <w:t xml:space="preserve">), “ yok et” demektir;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turinini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( &lt;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turu-inini</w:t>
      </w:r>
      <w:r w:rsidRPr="00B35499">
        <w:rPr>
          <w:rFonts w:ascii="Times New Roman" w:hAnsi="Times New Roman" w:cs="Times New Roman"/>
          <w:sz w:val="24"/>
          <w:szCs w:val="24"/>
        </w:rPr>
        <w:t>), “ yok etsin” demektir.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>2. İki ünlüden ikincisi düşer: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/e &gt; a</w:t>
      </w:r>
      <w:r w:rsidRPr="00B35499">
        <w:rPr>
          <w:rFonts w:ascii="Times New Roman" w:hAnsi="Times New Roman" w:cs="Times New Roman"/>
          <w:sz w:val="24"/>
          <w:szCs w:val="24"/>
        </w:rPr>
        <w:t xml:space="preserve">: Bu tür durumlara özellikle çok sık rastlanır. Meselâ,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proofErr w:type="gram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kai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son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çekim edatı (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bazan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da ön edat olarak kullanılır) bazı durumlarda karşımıza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ka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şeklinde çıkmaktadır (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kai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“ benim” anlamına gelen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uki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ile birleştiğinde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kaiuki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kauki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şeklini alır); “ her hangi birisi” anlamına gelen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ainiei</w:t>
      </w:r>
      <w:r w:rsidRPr="00B35499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aniei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şekli; “ har hangi bir zamanda” anlamına gelen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aiše</w:t>
      </w:r>
      <w:r w:rsidRPr="00B35499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ašei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şekli de vardır; çok sık geçen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hau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35499">
        <w:rPr>
          <w:rFonts w:ascii="Times New Roman" w:hAnsi="Times New Roman" w:cs="Times New Roman"/>
          <w:sz w:val="24"/>
          <w:szCs w:val="24"/>
        </w:rPr>
        <w:t xml:space="preserve"> fiil gövdesi ( Bkz.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hauh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haule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vs.) büyük ihtimalle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haiu</w:t>
      </w:r>
      <w:r w:rsidRPr="00B35499">
        <w:rPr>
          <w:rFonts w:ascii="Times New Roman" w:hAnsi="Times New Roman" w:cs="Times New Roman"/>
          <w:sz w:val="24"/>
          <w:szCs w:val="24"/>
        </w:rPr>
        <w:t>’dan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gelmektedir. İsimlerin durum eklerinde de buna benzer örnekler az değildir.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biainaue</w:t>
      </w:r>
      <w:r w:rsidRPr="00B35499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 xml:space="preserve">yanında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bianae</w:t>
      </w:r>
      <w:proofErr w:type="spellEnd"/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biainaidi</w:t>
      </w:r>
      <w:r w:rsidRPr="00B35499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yanında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bianaidi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biainadi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URU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ṭušpae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patari</w:t>
      </w:r>
      <w:r w:rsidRPr="00B35499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yanında</w:t>
      </w:r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URU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ṭušpa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patari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kelimesine de rastlamak mümkündür. Aynı şey sonu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–a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ünlüsüyle biten kelime gövdesine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–ini</w:t>
      </w:r>
      <w:r w:rsidRPr="00B35499">
        <w:rPr>
          <w:rFonts w:ascii="Times New Roman" w:hAnsi="Times New Roman" w:cs="Times New Roman"/>
          <w:sz w:val="24"/>
          <w:szCs w:val="24"/>
        </w:rPr>
        <w:t xml:space="preserve"> iyelik eki geldiğinde baştaki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–i</w:t>
      </w:r>
      <w:r w:rsidRPr="00B35499">
        <w:rPr>
          <w:rFonts w:ascii="Times New Roman" w:hAnsi="Times New Roman" w:cs="Times New Roman"/>
          <w:sz w:val="24"/>
          <w:szCs w:val="24"/>
        </w:rPr>
        <w:t xml:space="preserve">’nin düşmesi için de geçerlidir.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babani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baba-ini</w:t>
      </w:r>
      <w:r w:rsidRPr="00B35499">
        <w:rPr>
          <w:rFonts w:ascii="Times New Roman" w:hAnsi="Times New Roman" w:cs="Times New Roman"/>
          <w:sz w:val="24"/>
          <w:szCs w:val="24"/>
        </w:rPr>
        <w:t xml:space="preserve">) “ dağlık” demektir. Bu durum,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menua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ini?</w:t>
      </w:r>
      <w:r w:rsidRPr="00B35499">
        <w:rPr>
          <w:rFonts w:ascii="Times New Roman" w:hAnsi="Times New Roman" w:cs="Times New Roman"/>
          <w:sz w:val="24"/>
          <w:szCs w:val="24"/>
        </w:rPr>
        <w:t>’den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au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&gt; a</w:t>
      </w:r>
      <w:r w:rsidRPr="00B35499">
        <w:rPr>
          <w:rFonts w:ascii="Times New Roman" w:hAnsi="Times New Roman" w:cs="Times New Roman"/>
          <w:sz w:val="24"/>
          <w:szCs w:val="24"/>
        </w:rPr>
        <w:t xml:space="preserve">: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biainaue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yanında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biainae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haldinaue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yanında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haldinae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 de görülmektedir. Ayrıca, “ o söyledi” anlamına gelen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tiani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fiili de muhtemelen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tiau-ni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kelimesinden gelmiştir.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B35499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ea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&gt; i/e</w:t>
      </w:r>
      <w:r w:rsidRPr="00B35499">
        <w:rPr>
          <w:rFonts w:ascii="Times New Roman" w:hAnsi="Times New Roman" w:cs="Times New Roman"/>
          <w:sz w:val="24"/>
          <w:szCs w:val="24"/>
        </w:rPr>
        <w:t xml:space="preserve">: Bu olay, ilgi durum ekinin çokluk şeklinde görülmektedir.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lique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liqi-aue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),</w:t>
      </w:r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urmeue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</w:t>
      </w:r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urme-aue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zabahaeue</w:t>
      </w:r>
      <w:proofErr w:type="spellEnd"/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B35499">
        <w:rPr>
          <w:rFonts w:ascii="Times New Roman" w:hAnsi="Times New Roman" w:cs="Times New Roman"/>
          <w:sz w:val="24"/>
          <w:szCs w:val="24"/>
        </w:rPr>
        <w:t xml:space="preserve">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zabahae-aue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)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iu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&gt; i</w:t>
      </w:r>
      <w:r w:rsidRPr="00B35499">
        <w:rPr>
          <w:rFonts w:ascii="Times New Roman" w:hAnsi="Times New Roman" w:cs="Times New Roman"/>
          <w:sz w:val="24"/>
          <w:szCs w:val="24"/>
        </w:rPr>
        <w:t xml:space="preserve">: Meselâ, “ yer” anlamındaki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qiurani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varyantı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qirani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yönelme durumu 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qiraedi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şeklindedir.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arniušinili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yanında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arniši-nili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>kelimesine,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“ benim memleketim” anlamındaki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ebaniuki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yönelme durumundaki şekli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ebanikidi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kelimesine de rastlanmaktadır.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ua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&gt; u</w:t>
      </w:r>
      <w:r w:rsidRPr="00B35499">
        <w:rPr>
          <w:rFonts w:ascii="Times New Roman" w:hAnsi="Times New Roman" w:cs="Times New Roman"/>
          <w:sz w:val="24"/>
          <w:szCs w:val="24"/>
        </w:rPr>
        <w:t xml:space="preserve">: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alhi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hali</w:t>
      </w:r>
      <w:r w:rsidRPr="00B35499">
        <w:rPr>
          <w:rFonts w:ascii="Times New Roman" w:hAnsi="Times New Roman" w:cs="Times New Roman"/>
          <w:sz w:val="24"/>
          <w:szCs w:val="24"/>
        </w:rPr>
        <w:t xml:space="preserve">) eki,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-u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ünlüsüyle biten kelime gövdesine geldiği zaman,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alhi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ekindeki 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–a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ünlüsü düşer.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baltulhe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baltu-alhe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, bkz.36</w:t>
      </w:r>
      <w:r w:rsidRPr="00B35499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Pr="00B354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URU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haldiriulhi</w:t>
      </w:r>
      <w:proofErr w:type="spellEnd"/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( &lt;</w:t>
      </w:r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URU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haldiriu-alhi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, bkz. 36</w:t>
      </w:r>
      <w:r w:rsidRPr="00B35499">
        <w:rPr>
          <w:rFonts w:ascii="Times New Roman" w:hAnsi="Times New Roman" w:cs="Times New Roman"/>
          <w:sz w:val="24"/>
          <w:szCs w:val="24"/>
          <w:vertAlign w:val="subscript"/>
        </w:rPr>
        <w:t>26</w:t>
      </w:r>
      <w:r w:rsidRPr="00B35499">
        <w:rPr>
          <w:rFonts w:ascii="Times New Roman" w:hAnsi="Times New Roman" w:cs="Times New Roman"/>
          <w:sz w:val="24"/>
          <w:szCs w:val="24"/>
        </w:rPr>
        <w:t>).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/e &gt; u</w:t>
      </w:r>
      <w:r w:rsidRPr="00B35499">
        <w:rPr>
          <w:rFonts w:ascii="Times New Roman" w:hAnsi="Times New Roman" w:cs="Times New Roman"/>
          <w:sz w:val="24"/>
          <w:szCs w:val="24"/>
        </w:rPr>
        <w:t xml:space="preserve">: Metinde şu örneklere rastlanmaktadır: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alsuini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alsuni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alsuišini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alsušini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alsuiše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alsuše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išpuini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išpuni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uieruhi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ueruhi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diauehi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diauhi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vs. Bu değişme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bazan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3. çokluk şahıs geçmiş zaman geçişli fiillerde de görülmektedir: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suidutu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suidi-itu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).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Urartu dilinde birbirine benzer seslerden birinin başka bir sesle değiştirilmesi olayı, bir sesin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bütün bir hecenin kaybolmasında ( buna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aploloji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denir) hem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ilerileyici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progresif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hem de gerileyici (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regresif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biçimde hecenin kaybolması,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kuguiu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fiilinden gelen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kuiu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35499">
        <w:rPr>
          <w:rFonts w:ascii="Times New Roman" w:hAnsi="Times New Roman" w:cs="Times New Roman"/>
          <w:sz w:val="24"/>
          <w:szCs w:val="24"/>
        </w:rPr>
        <w:t xml:space="preserve"> fiil gövdesinde görülmektedir. Sonu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–l</w:t>
      </w:r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–r</w:t>
      </w:r>
      <w:r w:rsidRPr="00B35499">
        <w:rPr>
          <w:rFonts w:ascii="Times New Roman" w:hAnsi="Times New Roman" w:cs="Times New Roman"/>
          <w:sz w:val="24"/>
          <w:szCs w:val="24"/>
        </w:rPr>
        <w:t xml:space="preserve"> ünsüzleriyle biten fiil gövdesine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–le</w:t>
      </w:r>
      <w:r w:rsidRPr="00B35499">
        <w:rPr>
          <w:rFonts w:ascii="Times New Roman" w:hAnsi="Times New Roman" w:cs="Times New Roman"/>
          <w:sz w:val="24"/>
          <w:szCs w:val="24"/>
        </w:rPr>
        <w:t xml:space="preserve"> gelecek zaman eki geldiği zaman  ( yâni, eğer bu ünsüzler geçişli fiillerin belirtisi olan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–u</w:t>
      </w:r>
      <w:r w:rsidRPr="00B35499">
        <w:rPr>
          <w:rFonts w:ascii="Times New Roman" w:hAnsi="Times New Roman" w:cs="Times New Roman"/>
          <w:sz w:val="24"/>
          <w:szCs w:val="24"/>
        </w:rPr>
        <w:t xml:space="preserve"> sesinden hemen önce gelirse) gerileyici biçimde (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regresif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hecenin kaybolması görülür. Hem de fiil gövdesinin (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lu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ru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son hecesi kaybolur. Meselâ: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tule</w:t>
      </w:r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turu-le</w:t>
      </w:r>
      <w:r w:rsidRPr="00B35499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šepuiale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šepuiaru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-le</w:t>
      </w:r>
      <w:r w:rsidRPr="00B35499">
        <w:rPr>
          <w:rFonts w:ascii="Times New Roman" w:hAnsi="Times New Roman" w:cs="Times New Roman"/>
          <w:sz w:val="24"/>
          <w:szCs w:val="24"/>
        </w:rPr>
        <w:t xml:space="preserve">);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kule</w:t>
      </w:r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kulu-le</w:t>
      </w:r>
      <w:r w:rsidRPr="00B35499">
        <w:rPr>
          <w:rFonts w:ascii="Times New Roman" w:hAnsi="Times New Roman" w:cs="Times New Roman"/>
          <w:sz w:val="24"/>
          <w:szCs w:val="24"/>
        </w:rPr>
        <w:t xml:space="preserve">);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teli</w:t>
      </w:r>
      <w:r w:rsidRPr="00B35499">
        <w:rPr>
          <w:rFonts w:ascii="Times New Roman" w:hAnsi="Times New Roman" w:cs="Times New Roman"/>
          <w:sz w:val="24"/>
          <w:szCs w:val="24"/>
        </w:rPr>
        <w:t xml:space="preserve"> ( &lt;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teru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li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/e</w:t>
      </w:r>
      <w:r w:rsidRPr="00B35499">
        <w:rPr>
          <w:rFonts w:ascii="Times New Roman" w:hAnsi="Times New Roman" w:cs="Times New Roman"/>
          <w:sz w:val="24"/>
          <w:szCs w:val="24"/>
        </w:rPr>
        <w:t xml:space="preserve">). Ancak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irule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urule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şeklinde gelecek zaman yapan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iru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–uru</w:t>
      </w:r>
      <w:r w:rsidRPr="00B35499">
        <w:rPr>
          <w:rFonts w:ascii="Times New Roman" w:hAnsi="Times New Roman" w:cs="Times New Roman"/>
          <w:sz w:val="24"/>
          <w:szCs w:val="24"/>
        </w:rPr>
        <w:t xml:space="preserve"> fiilleri istisnadır. Burada hecenin kaybolmaması, muhtemelen fiil gövdesinin tek heceli (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ir-, ur-</w:t>
      </w:r>
      <w:r w:rsidRPr="00B35499">
        <w:rPr>
          <w:rFonts w:ascii="Times New Roman" w:hAnsi="Times New Roman" w:cs="Times New Roman"/>
          <w:sz w:val="24"/>
          <w:szCs w:val="24"/>
        </w:rPr>
        <w:t>) olmasından kaynaklanmaktadır.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Ayrıca hecenin kaybolma olayı, geçişli fiilin 3. teklik şahıs geçmiş zaman ekine 1. teklik şahıs  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-me</w:t>
      </w:r>
      <w:r w:rsidRPr="00B35499">
        <w:rPr>
          <w:rFonts w:ascii="Times New Roman" w:hAnsi="Times New Roman" w:cs="Times New Roman"/>
          <w:sz w:val="24"/>
          <w:szCs w:val="24"/>
        </w:rPr>
        <w:t xml:space="preserve"> dolaylı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eki geldiği zaman da görülür.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aruni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-me</w:t>
      </w:r>
      <w:r w:rsidRPr="00B35499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arume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. Aynı şey sonu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             (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objectlerin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çokluğunu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>gösteren ...ekiyle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biten 1. teklik şahıs geçmiş zamanlı geçişli fiillerde de görülür.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kuli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&lt;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kulu-li</w:t>
      </w:r>
      <w:r w:rsidRPr="00B35499">
        <w:rPr>
          <w:rFonts w:ascii="Times New Roman" w:hAnsi="Times New Roman" w:cs="Times New Roman"/>
          <w:sz w:val="24"/>
          <w:szCs w:val="24"/>
        </w:rPr>
        <w:t xml:space="preserve">. Aynı şey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ulgušiani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ulgušinani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ṣuiniani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ṣuininani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>) kelimelerinde görüldüğü gibi sesin kaybolması için de geçerlidir.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Urartu dilinde ayrıca birbirine benzeten iki sesten birinin başka bir sesle değiştirilmesi               ( disimilasyon) ve seslerin benzeşmesi ( asimilasyon) gibi ses olayları da vardır. Bu olaylara bağlı olarak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35499">
        <w:rPr>
          <w:rFonts w:ascii="Times New Roman" w:hAnsi="Times New Roman" w:cs="Times New Roman"/>
          <w:sz w:val="24"/>
          <w:szCs w:val="24"/>
        </w:rPr>
        <w:t xml:space="preserve"> seslerinin değiştiği görülür. Meselâ, bu olay gerileyici biçimde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burgalani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burganani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) kelimesinde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35499">
        <w:rPr>
          <w:rFonts w:ascii="Times New Roman" w:hAnsi="Times New Roman" w:cs="Times New Roman"/>
          <w:sz w:val="24"/>
          <w:szCs w:val="24"/>
        </w:rPr>
        <w:t xml:space="preserve">’nin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B35499">
        <w:rPr>
          <w:rFonts w:ascii="Times New Roman" w:hAnsi="Times New Roman" w:cs="Times New Roman"/>
          <w:sz w:val="24"/>
          <w:szCs w:val="24"/>
        </w:rPr>
        <w:t xml:space="preserve">’ye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>değiştiği;</w:t>
      </w:r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gerileyici biçimde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burgalali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( çoğul) &lt;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burganali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kelimesinde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B35499">
        <w:rPr>
          <w:rFonts w:ascii="Times New Roman" w:hAnsi="Times New Roman" w:cs="Times New Roman"/>
          <w:sz w:val="24"/>
          <w:szCs w:val="24"/>
        </w:rPr>
        <w:t xml:space="preserve">’nin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35499">
        <w:rPr>
          <w:rFonts w:ascii="Times New Roman" w:hAnsi="Times New Roman" w:cs="Times New Roman"/>
          <w:sz w:val="24"/>
          <w:szCs w:val="24"/>
        </w:rPr>
        <w:t>’ye değiştiği görülür. Birincisinde disimilasyon dediğimiz benzer iki sesten birinin başka bir sesle değişmesi olayı; ikincisinde de asimilasyon dediğimiz benzeşme olayı ile karşı karşıyayız.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Andan</w:t>
      </w:r>
      <w:r w:rsidRPr="00B3549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adani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kelimelerindeki değişmeden de görüldüğü gibi, Urartu dilinde ünlülerin </w:t>
      </w:r>
      <w:proofErr w:type="spellStart"/>
      <w:r w:rsidRPr="00B35499">
        <w:rPr>
          <w:rFonts w:ascii="Times New Roman" w:hAnsi="Times New Roman" w:cs="Times New Roman"/>
          <w:sz w:val="24"/>
          <w:szCs w:val="24"/>
        </w:rPr>
        <w:t>nazallaştığı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da görülmüştür ( muhtemelen). Ancak bu olay, başka türlü de izah edilebilir: buradaki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B35499">
        <w:rPr>
          <w:rFonts w:ascii="Times New Roman" w:hAnsi="Times New Roman" w:cs="Times New Roman"/>
          <w:sz w:val="24"/>
          <w:szCs w:val="24"/>
        </w:rPr>
        <w:t xml:space="preserve"> sesi, başka dillerde de sık görüldüğü gibi,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sesinden önce meydana geliyor.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 xml:space="preserve">Ayrıca metatez dediğimiz ses göçmesi olayına da rastlanmaktadır. Meselâ,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eia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 xml:space="preserve"> &gt;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eai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; 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-hali</w:t>
      </w:r>
      <w:r w:rsidRPr="00B35499">
        <w:rPr>
          <w:rFonts w:ascii="Times New Roman" w:hAnsi="Times New Roman" w:cs="Times New Roman"/>
          <w:sz w:val="24"/>
          <w:szCs w:val="24"/>
        </w:rPr>
        <w:t xml:space="preserve"> ekinin –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</w:rPr>
        <w:t>alhi</w:t>
      </w:r>
      <w:proofErr w:type="spellEnd"/>
      <w:r w:rsidRPr="00B35499">
        <w:rPr>
          <w:rFonts w:ascii="Times New Roman" w:hAnsi="Times New Roman" w:cs="Times New Roman"/>
          <w:b/>
          <w:bCs/>
          <w:sz w:val="24"/>
          <w:szCs w:val="24"/>
        </w:rPr>
        <w:t>/e</w:t>
      </w:r>
      <w:r w:rsidRPr="00B35499">
        <w:rPr>
          <w:rFonts w:ascii="Times New Roman" w:hAnsi="Times New Roman" w:cs="Times New Roman"/>
          <w:sz w:val="24"/>
          <w:szCs w:val="24"/>
        </w:rPr>
        <w:t xml:space="preserve"> şeklinde de kullanıldığı görülmektedir. (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qumahahali</w:t>
      </w:r>
      <w:proofErr w:type="spellEnd"/>
      <w:r w:rsidRPr="00B35499">
        <w:rPr>
          <w:rFonts w:ascii="Times New Roman" w:hAnsi="Times New Roman" w:cs="Times New Roman"/>
          <w:sz w:val="24"/>
          <w:szCs w:val="24"/>
        </w:rPr>
        <w:t xml:space="preserve"> kelimesinin </w:t>
      </w:r>
      <w:proofErr w:type="gramStart"/>
      <w:r w:rsidRPr="00B35499">
        <w:rPr>
          <w:rFonts w:ascii="Times New Roman" w:hAnsi="Times New Roman" w:cs="Times New Roman"/>
          <w:sz w:val="24"/>
          <w:szCs w:val="24"/>
        </w:rPr>
        <w:t xml:space="preserve">yanında  </w:t>
      </w:r>
      <w:proofErr w:type="spellStart"/>
      <w:r w:rsidRPr="00B3549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KUR</w:t>
      </w:r>
      <w:r w:rsidRPr="00B35499">
        <w:rPr>
          <w:rFonts w:ascii="Times New Roman" w:hAnsi="Times New Roman" w:cs="Times New Roman"/>
          <w:b/>
          <w:bCs/>
          <w:sz w:val="24"/>
          <w:szCs w:val="24"/>
        </w:rPr>
        <w:t>qumahalhi</w:t>
      </w:r>
      <w:proofErr w:type="spellEnd"/>
      <w:proofErr w:type="gramEnd"/>
      <w:r w:rsidRPr="00B35499">
        <w:rPr>
          <w:rFonts w:ascii="Times New Roman" w:hAnsi="Times New Roman" w:cs="Times New Roman"/>
          <w:sz w:val="24"/>
          <w:szCs w:val="24"/>
        </w:rPr>
        <w:t xml:space="preserve"> kelimesine de rastlanmaktadır vs.)</w:t>
      </w:r>
    </w:p>
    <w:p w:rsidR="002B3FC8" w:rsidRPr="00B35499" w:rsidRDefault="002B3FC8" w:rsidP="002B3FC8">
      <w:pPr>
        <w:jc w:val="both"/>
        <w:rPr>
          <w:rFonts w:ascii="Times New Roman" w:hAnsi="Times New Roman" w:cs="Times New Roman"/>
          <w:sz w:val="24"/>
          <w:szCs w:val="24"/>
        </w:rPr>
      </w:pPr>
      <w:r w:rsidRPr="00B35499">
        <w:rPr>
          <w:rFonts w:ascii="Times New Roman" w:hAnsi="Times New Roman" w:cs="Times New Roman"/>
          <w:sz w:val="24"/>
          <w:szCs w:val="24"/>
        </w:rPr>
        <w:tab/>
        <w:t>Yukarıda yer almayan diğer fonetik değişme ve olaylar, morfolojik kategorilerin incelenmesi sırasında söz konusu olacaktır.</w:t>
      </w:r>
    </w:p>
    <w:p w:rsidR="00BC28EC" w:rsidRDefault="00BC28EC"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0C"/>
    <w:rsid w:val="002B3FC8"/>
    <w:rsid w:val="00312431"/>
    <w:rsid w:val="0062460C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1EEB9-574B-49A8-B887-A12686F0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FC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3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2017-11-20T12:43:00Z</dcterms:created>
  <dcterms:modified xsi:type="dcterms:W3CDTF">2017-11-20T12:43:00Z</dcterms:modified>
</cp:coreProperties>
</file>