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AA0" w:rsidRPr="006D6AA0" w:rsidRDefault="006D6AA0" w:rsidP="006D6AA0">
      <w:pPr>
        <w:spacing w:after="200" w:line="276" w:lineRule="auto"/>
        <w:ind w:left="720"/>
        <w:contextualSpacing/>
        <w:jc w:val="left"/>
        <w:rPr>
          <w:rFonts w:eastAsia="Calibri" w:cs="Times New Roman"/>
          <w:b/>
          <w:szCs w:val="24"/>
        </w:rPr>
      </w:pPr>
      <w:r w:rsidRPr="006D6AA0">
        <w:rPr>
          <w:rFonts w:eastAsia="Calibri" w:cs="Times New Roman"/>
          <w:b/>
          <w:szCs w:val="24"/>
        </w:rPr>
        <w:t>Urartuca’da İsmin Hâlleri -1:</w:t>
      </w:r>
    </w:p>
    <w:p w:rsidR="006D6AA0" w:rsidRPr="006D6AA0" w:rsidRDefault="006D6AA0" w:rsidP="006D6AA0">
      <w:pPr>
        <w:spacing w:after="200" w:line="276" w:lineRule="auto"/>
        <w:rPr>
          <w:rFonts w:eastAsia="Calibri" w:cs="Times New Roman"/>
          <w:iCs/>
          <w:szCs w:val="24"/>
        </w:rPr>
      </w:pPr>
      <w:r w:rsidRPr="006D6AA0">
        <w:rPr>
          <w:rFonts w:eastAsia="Calibri" w:cs="Times New Roman"/>
          <w:iCs/>
          <w:szCs w:val="24"/>
        </w:rPr>
        <w:tab/>
        <w:t>Urartu dilinde tekil ve çoğul kategorisi vardır ama bunların gramatikal cinsi yoktur.</w:t>
      </w:r>
    </w:p>
    <w:p w:rsidR="006D6AA0" w:rsidRPr="006D6AA0" w:rsidRDefault="006D6AA0" w:rsidP="006D6AA0">
      <w:pPr>
        <w:spacing w:after="200" w:line="276" w:lineRule="auto"/>
        <w:rPr>
          <w:rFonts w:eastAsia="Calibri" w:cs="Times New Roman"/>
          <w:iCs/>
          <w:szCs w:val="24"/>
        </w:rPr>
      </w:pPr>
      <w:r w:rsidRPr="006D6AA0">
        <w:rPr>
          <w:rFonts w:eastAsia="Calibri" w:cs="Times New Roman"/>
          <w:iCs/>
          <w:szCs w:val="24"/>
        </w:rPr>
        <w:tab/>
        <w:t xml:space="preserve">Fiil çekiminde olduğu gibi, Urartuca’da isimlerin hâl eklerinde de geçişli ve geçişsiz fiilleri birbirinden ayırt eden ( onları birbirinden farklı kılan) </w:t>
      </w:r>
      <w:r w:rsidRPr="006D6AA0">
        <w:rPr>
          <w:rFonts w:eastAsia="Calibri" w:cs="Times New Roman"/>
          <w:b/>
          <w:bCs/>
          <w:iCs/>
          <w:szCs w:val="24"/>
        </w:rPr>
        <w:t xml:space="preserve">ergatif </w:t>
      </w:r>
      <w:proofErr w:type="gramStart"/>
      <w:r w:rsidRPr="006D6AA0">
        <w:rPr>
          <w:rFonts w:eastAsia="Calibri" w:cs="Times New Roman"/>
          <w:b/>
          <w:bCs/>
          <w:iCs/>
          <w:szCs w:val="24"/>
        </w:rPr>
        <w:t>konstrüksiyon</w:t>
      </w:r>
      <w:proofErr w:type="gramEnd"/>
      <w:r w:rsidRPr="006D6AA0">
        <w:rPr>
          <w:rFonts w:eastAsia="Calibri" w:cs="Times New Roman"/>
          <w:b/>
          <w:bCs/>
          <w:iCs/>
          <w:szCs w:val="24"/>
        </w:rPr>
        <w:t xml:space="preserve"> </w:t>
      </w:r>
      <w:r w:rsidRPr="006D6AA0">
        <w:rPr>
          <w:rFonts w:eastAsia="Calibri" w:cs="Times New Roman"/>
          <w:iCs/>
          <w:szCs w:val="24"/>
        </w:rPr>
        <w:t xml:space="preserve"> (belirtme hâli) büyük önem taşır. Bundan dolayı geçişli ve geçişsiz fiillerin özneleri çeşitli hâl eklerini alır, düz tümleç ( nesne veyâ düz obje) ise, yalın hâli ekini alır. Ergatif </w:t>
      </w:r>
      <w:proofErr w:type="gramStart"/>
      <w:r w:rsidRPr="006D6AA0">
        <w:rPr>
          <w:rFonts w:eastAsia="Calibri" w:cs="Times New Roman"/>
          <w:iCs/>
          <w:szCs w:val="24"/>
        </w:rPr>
        <w:t>konstrüksiyon</w:t>
      </w:r>
      <w:proofErr w:type="gramEnd"/>
      <w:r w:rsidRPr="006D6AA0">
        <w:rPr>
          <w:rFonts w:eastAsia="Calibri" w:cs="Times New Roman"/>
          <w:iCs/>
          <w:szCs w:val="24"/>
        </w:rPr>
        <w:t xml:space="preserve"> Kafkas dillerinin, özellikle Gürcüce’nin başlıca özelliklerinden birisidir. Bu bakımdan, Urartuca ile onunla aynı kökten gelen ve ergatif </w:t>
      </w:r>
      <w:proofErr w:type="gramStart"/>
      <w:r w:rsidRPr="006D6AA0">
        <w:rPr>
          <w:rFonts w:eastAsia="Calibri" w:cs="Times New Roman"/>
          <w:iCs/>
          <w:szCs w:val="24"/>
        </w:rPr>
        <w:t>konstrüksiyonun</w:t>
      </w:r>
      <w:proofErr w:type="gramEnd"/>
      <w:r w:rsidRPr="006D6AA0">
        <w:rPr>
          <w:rFonts w:eastAsia="Calibri" w:cs="Times New Roman"/>
          <w:iCs/>
          <w:szCs w:val="24"/>
        </w:rPr>
        <w:t xml:space="preserve"> mahsus olduğu Hurri dili ile çağdaş Kafkas dillerinin gramatikal yapı itibariyle birbirlerine yakın olduğu görülür.</w:t>
      </w:r>
    </w:p>
    <w:p w:rsidR="006D6AA0" w:rsidRPr="006D6AA0" w:rsidRDefault="006D6AA0" w:rsidP="006D6AA0">
      <w:pPr>
        <w:spacing w:after="200" w:line="276" w:lineRule="auto"/>
        <w:rPr>
          <w:rFonts w:eastAsia="Calibri" w:cs="Times New Roman"/>
          <w:iCs/>
          <w:szCs w:val="24"/>
        </w:rPr>
      </w:pPr>
      <w:r w:rsidRPr="006D6AA0">
        <w:rPr>
          <w:rFonts w:eastAsia="Calibri" w:cs="Times New Roman"/>
          <w:iCs/>
          <w:szCs w:val="24"/>
        </w:rPr>
        <w:tab/>
        <w:t>Urartuca’da isimlerin hâl eklerini alması, eklemeli dillerde olduğu gibi,  eklemelilik özellik taşıyor. İsmin hâl ekleri, yapım ekleri gibi kelime gövdesine gelir. Urartuca’da sekiz hâl vardır: Biçimsiz, yalın ( nominatif), ergatif ( yükleme), ilgi ( genetif), yönelme ( datif), vasıta ( intrümental), yönlendirme ( direktif) ve bulunma ( lokatif) hâlleri.</w:t>
      </w:r>
    </w:p>
    <w:p w:rsidR="006D6AA0" w:rsidRPr="006D6AA0" w:rsidRDefault="006D6AA0" w:rsidP="006D6AA0">
      <w:pPr>
        <w:spacing w:after="200" w:line="276" w:lineRule="auto"/>
        <w:rPr>
          <w:rFonts w:eastAsia="Calibri" w:cs="Times New Roman"/>
          <w:iCs/>
          <w:szCs w:val="24"/>
        </w:rPr>
      </w:pPr>
      <w:r w:rsidRPr="006D6AA0">
        <w:rPr>
          <w:rFonts w:eastAsia="Calibri" w:cs="Times New Roman"/>
          <w:iCs/>
          <w:szCs w:val="24"/>
        </w:rPr>
        <w:tab/>
      </w:r>
      <w:r w:rsidRPr="006D6AA0">
        <w:rPr>
          <w:rFonts w:eastAsia="Calibri" w:cs="Times New Roman"/>
          <w:b/>
          <w:bCs/>
          <w:iCs/>
          <w:szCs w:val="24"/>
          <w:u w:val="single"/>
        </w:rPr>
        <w:t>Biçimsiz hâl:</w:t>
      </w:r>
      <w:r w:rsidRPr="006D6AA0">
        <w:rPr>
          <w:rFonts w:eastAsia="Calibri" w:cs="Times New Roman"/>
          <w:iCs/>
          <w:szCs w:val="24"/>
        </w:rPr>
        <w:t xml:space="preserve"> Kelimenin gövdesi demektir. Meselâ, </w:t>
      </w:r>
      <w:r w:rsidRPr="006D6AA0">
        <w:rPr>
          <w:rFonts w:eastAsia="Calibri" w:cs="Times New Roman"/>
          <w:b/>
          <w:bCs/>
          <w:iCs/>
          <w:szCs w:val="24"/>
        </w:rPr>
        <w:t>pulusi</w:t>
      </w:r>
      <w:r w:rsidRPr="006D6AA0">
        <w:rPr>
          <w:rFonts w:eastAsia="Calibri" w:cs="Times New Roman"/>
          <w:iCs/>
          <w:szCs w:val="24"/>
        </w:rPr>
        <w:t xml:space="preserve"> “taş, stel” , </w:t>
      </w:r>
      <w:r w:rsidRPr="006D6AA0">
        <w:rPr>
          <w:rFonts w:eastAsia="Calibri" w:cs="Times New Roman"/>
          <w:b/>
          <w:bCs/>
          <w:iCs/>
          <w:szCs w:val="24"/>
        </w:rPr>
        <w:t>pili</w:t>
      </w:r>
      <w:r w:rsidRPr="006D6AA0">
        <w:rPr>
          <w:rFonts w:eastAsia="Calibri" w:cs="Times New Roman"/>
          <w:iCs/>
          <w:szCs w:val="24"/>
        </w:rPr>
        <w:t xml:space="preserve"> “kanal”, </w:t>
      </w:r>
      <w:r w:rsidRPr="006D6AA0">
        <w:rPr>
          <w:rFonts w:eastAsia="Calibri" w:cs="Times New Roman"/>
          <w:b/>
          <w:bCs/>
          <w:iCs/>
          <w:szCs w:val="24"/>
          <w:vertAlign w:val="superscript"/>
        </w:rPr>
        <w:t>d</w:t>
      </w:r>
      <w:r w:rsidRPr="006D6AA0">
        <w:rPr>
          <w:rFonts w:eastAsia="Calibri" w:cs="Times New Roman"/>
          <w:b/>
          <w:bCs/>
          <w:iCs/>
          <w:szCs w:val="24"/>
        </w:rPr>
        <w:t>haldi</w:t>
      </w:r>
      <w:r w:rsidRPr="006D6AA0">
        <w:rPr>
          <w:rFonts w:eastAsia="Calibri" w:cs="Times New Roman"/>
          <w:iCs/>
          <w:szCs w:val="24"/>
        </w:rPr>
        <w:t xml:space="preserve"> “Haldi”, </w:t>
      </w:r>
      <w:r w:rsidRPr="006D6AA0">
        <w:rPr>
          <w:rFonts w:eastAsia="Calibri" w:cs="Times New Roman"/>
          <w:b/>
          <w:bCs/>
          <w:iCs/>
          <w:szCs w:val="24"/>
        </w:rPr>
        <w:t>quira</w:t>
      </w:r>
      <w:r w:rsidRPr="006D6AA0">
        <w:rPr>
          <w:rFonts w:eastAsia="Calibri" w:cs="Times New Roman"/>
          <w:iCs/>
          <w:szCs w:val="24"/>
        </w:rPr>
        <w:t xml:space="preserve"> “yer”, </w:t>
      </w:r>
      <w:r w:rsidRPr="006D6AA0">
        <w:rPr>
          <w:rFonts w:eastAsia="Calibri" w:cs="Times New Roman"/>
          <w:b/>
          <w:bCs/>
          <w:iCs/>
          <w:szCs w:val="24"/>
        </w:rPr>
        <w:t>aše</w:t>
      </w:r>
      <w:r w:rsidRPr="006D6AA0">
        <w:rPr>
          <w:rFonts w:eastAsia="Calibri" w:cs="Times New Roman"/>
          <w:iCs/>
          <w:szCs w:val="24"/>
        </w:rPr>
        <w:t xml:space="preserve"> “kalkan”, </w:t>
      </w:r>
      <w:r w:rsidRPr="006D6AA0">
        <w:rPr>
          <w:rFonts w:eastAsia="Calibri" w:cs="Times New Roman"/>
          <w:b/>
          <w:bCs/>
          <w:iCs/>
          <w:szCs w:val="24"/>
          <w:vertAlign w:val="superscript"/>
        </w:rPr>
        <w:t>KUR</w:t>
      </w:r>
      <w:r w:rsidRPr="006D6AA0">
        <w:rPr>
          <w:rFonts w:eastAsia="Calibri" w:cs="Times New Roman"/>
          <w:b/>
          <w:bCs/>
          <w:iCs/>
          <w:szCs w:val="24"/>
        </w:rPr>
        <w:t>buštu</w:t>
      </w:r>
      <w:r w:rsidRPr="006D6AA0">
        <w:rPr>
          <w:rFonts w:eastAsia="Calibri" w:cs="Times New Roman"/>
          <w:iCs/>
          <w:szCs w:val="24"/>
        </w:rPr>
        <w:t xml:space="preserve"> “Buštu devleti ( memleketi)” . Biçimsiz hâlin çoğul şekli, kelimenin gövdesine çoğul eki olan  </w:t>
      </w:r>
      <w:r w:rsidRPr="006D6AA0">
        <w:rPr>
          <w:rFonts w:eastAsia="Calibri" w:cs="Times New Roman"/>
          <w:b/>
          <w:bCs/>
          <w:i/>
          <w:szCs w:val="24"/>
        </w:rPr>
        <w:t>–li</w:t>
      </w:r>
      <w:r w:rsidRPr="006D6AA0">
        <w:rPr>
          <w:rFonts w:eastAsia="Calibri" w:cs="Times New Roman"/>
          <w:iCs/>
          <w:szCs w:val="24"/>
        </w:rPr>
        <w:t xml:space="preserve">’nin eklenmesiyle yapılır. Meselâ, </w:t>
      </w:r>
      <w:r w:rsidRPr="006D6AA0">
        <w:rPr>
          <w:rFonts w:eastAsia="Calibri" w:cs="Times New Roman"/>
          <w:b/>
          <w:bCs/>
          <w:iCs/>
          <w:szCs w:val="24"/>
        </w:rPr>
        <w:t>erelili</w:t>
      </w:r>
      <w:r w:rsidRPr="006D6AA0">
        <w:rPr>
          <w:rFonts w:eastAsia="Calibri" w:cs="Times New Roman"/>
          <w:iCs/>
          <w:szCs w:val="24"/>
        </w:rPr>
        <w:t xml:space="preserve"> ( </w:t>
      </w:r>
      <w:r w:rsidRPr="006D6AA0">
        <w:rPr>
          <w:rFonts w:eastAsia="Calibri" w:cs="Times New Roman"/>
          <w:b/>
          <w:bCs/>
          <w:iCs/>
          <w:szCs w:val="24"/>
        </w:rPr>
        <w:t>LUGAL-lili</w:t>
      </w:r>
      <w:r w:rsidRPr="006D6AA0">
        <w:rPr>
          <w:rFonts w:eastAsia="Calibri" w:cs="Times New Roman"/>
          <w:iCs/>
          <w:szCs w:val="24"/>
        </w:rPr>
        <w:t xml:space="preserve">)  “ krallar, padişahlar” ( &lt; </w:t>
      </w:r>
      <w:r w:rsidRPr="006D6AA0">
        <w:rPr>
          <w:rFonts w:eastAsia="Calibri" w:cs="Times New Roman"/>
          <w:b/>
          <w:bCs/>
          <w:iCs/>
          <w:szCs w:val="24"/>
        </w:rPr>
        <w:t>ereli</w:t>
      </w:r>
      <w:r w:rsidRPr="006D6AA0">
        <w:rPr>
          <w:rFonts w:eastAsia="Calibri" w:cs="Times New Roman"/>
          <w:iCs/>
          <w:szCs w:val="24"/>
        </w:rPr>
        <w:t xml:space="preserve"> “kral, padişah”), </w:t>
      </w:r>
      <w:r w:rsidRPr="006D6AA0">
        <w:rPr>
          <w:rFonts w:eastAsia="Calibri" w:cs="Times New Roman"/>
          <w:b/>
          <w:bCs/>
          <w:iCs/>
          <w:szCs w:val="24"/>
        </w:rPr>
        <w:t>burgalali</w:t>
      </w:r>
      <w:r w:rsidRPr="006D6AA0">
        <w:rPr>
          <w:rFonts w:eastAsia="Calibri" w:cs="Times New Roman"/>
          <w:iCs/>
          <w:szCs w:val="24"/>
        </w:rPr>
        <w:t xml:space="preserve"> “ kaleler ?”.</w:t>
      </w:r>
    </w:p>
    <w:p w:rsidR="006D6AA0" w:rsidRPr="006D6AA0" w:rsidRDefault="006D6AA0" w:rsidP="006D6AA0">
      <w:pPr>
        <w:spacing w:after="200" w:line="276" w:lineRule="auto"/>
        <w:rPr>
          <w:rFonts w:eastAsia="Calibri" w:cs="Times New Roman"/>
          <w:iCs/>
          <w:szCs w:val="24"/>
        </w:rPr>
      </w:pPr>
      <w:r w:rsidRPr="006D6AA0">
        <w:rPr>
          <w:rFonts w:eastAsia="Calibri" w:cs="Times New Roman"/>
          <w:iCs/>
          <w:szCs w:val="24"/>
        </w:rPr>
        <w:tab/>
        <w:t>Biçimsiz hâli, aşağıda da görüleceği üzere fonksiyon bakımından yalın hâline oldukça yakındır.</w:t>
      </w:r>
    </w:p>
    <w:p w:rsidR="006D6AA0" w:rsidRPr="006D6AA0" w:rsidRDefault="006D6AA0" w:rsidP="006D6AA0">
      <w:pPr>
        <w:spacing w:after="200" w:line="276" w:lineRule="auto"/>
        <w:rPr>
          <w:rFonts w:eastAsia="Calibri" w:cs="Times New Roman"/>
          <w:iCs/>
          <w:szCs w:val="24"/>
        </w:rPr>
      </w:pPr>
      <w:r w:rsidRPr="006D6AA0">
        <w:rPr>
          <w:rFonts w:eastAsia="Calibri" w:cs="Times New Roman"/>
          <w:iCs/>
          <w:szCs w:val="24"/>
        </w:rPr>
        <w:tab/>
        <w:t xml:space="preserve">1) Çok nâdir olmakla birlikte, geçişsiz fiillerin özneleri, biçimsiz hâli ekini alır. Meselâ, </w:t>
      </w:r>
      <w:r w:rsidRPr="006D6AA0">
        <w:rPr>
          <w:rFonts w:eastAsia="Calibri" w:cs="Times New Roman"/>
          <w:b/>
          <w:bCs/>
          <w:iCs/>
          <w:szCs w:val="24"/>
        </w:rPr>
        <w:t xml:space="preserve">burgalali  </w:t>
      </w:r>
      <w:proofErr w:type="gramStart"/>
      <w:r w:rsidRPr="006D6AA0">
        <w:rPr>
          <w:rFonts w:eastAsia="Calibri" w:cs="Times New Roman"/>
          <w:b/>
          <w:bCs/>
          <w:iCs/>
          <w:szCs w:val="24"/>
        </w:rPr>
        <w:t>LUGAL.MEŠ</w:t>
      </w:r>
      <w:proofErr w:type="gramEnd"/>
      <w:r w:rsidRPr="006D6AA0">
        <w:rPr>
          <w:rFonts w:eastAsia="Calibri" w:cs="Times New Roman"/>
          <w:b/>
          <w:bCs/>
          <w:iCs/>
          <w:szCs w:val="24"/>
        </w:rPr>
        <w:t xml:space="preserve">  </w:t>
      </w:r>
      <w:r w:rsidRPr="006D6AA0">
        <w:rPr>
          <w:rFonts w:eastAsia="Calibri" w:cs="Times New Roman"/>
          <w:b/>
          <w:bCs/>
          <w:iCs/>
          <w:szCs w:val="24"/>
          <w:vertAlign w:val="superscript"/>
        </w:rPr>
        <w:t>KUR</w:t>
      </w:r>
      <w:r w:rsidRPr="006D6AA0">
        <w:rPr>
          <w:rFonts w:eastAsia="Calibri" w:cs="Times New Roman"/>
          <w:b/>
          <w:bCs/>
          <w:iCs/>
          <w:szCs w:val="24"/>
        </w:rPr>
        <w:t>etiuhineli  arguiali</w:t>
      </w:r>
      <w:r w:rsidRPr="006D6AA0">
        <w:rPr>
          <w:rFonts w:eastAsia="Calibri" w:cs="Times New Roman"/>
          <w:iCs/>
          <w:szCs w:val="24"/>
        </w:rPr>
        <w:t xml:space="preserve"> “ Etiuhi memleketi padişahlarının (ek) güçleri ( onlara) yardıma geldiler”; </w:t>
      </w:r>
      <w:r w:rsidRPr="006D6AA0">
        <w:rPr>
          <w:rFonts w:eastAsia="Calibri" w:cs="Times New Roman"/>
          <w:b/>
          <w:bCs/>
          <w:iCs/>
          <w:szCs w:val="24"/>
          <w:vertAlign w:val="superscript"/>
        </w:rPr>
        <w:t>d</w:t>
      </w:r>
      <w:r w:rsidRPr="006D6AA0">
        <w:rPr>
          <w:rFonts w:eastAsia="Calibri" w:cs="Times New Roman"/>
          <w:b/>
          <w:bCs/>
          <w:iCs/>
          <w:szCs w:val="24"/>
        </w:rPr>
        <w:t>haldi  kuruni</w:t>
      </w:r>
      <w:r w:rsidRPr="006D6AA0">
        <w:rPr>
          <w:rFonts w:eastAsia="Calibri" w:cs="Times New Roman"/>
          <w:iCs/>
          <w:szCs w:val="24"/>
        </w:rPr>
        <w:t xml:space="preserve"> “ tanrı Haldi, kudretli(dir)”(39</w:t>
      </w:r>
      <w:r w:rsidRPr="006D6AA0">
        <w:rPr>
          <w:rFonts w:eastAsia="Calibri" w:cs="Times New Roman"/>
          <w:iCs/>
          <w:szCs w:val="24"/>
          <w:vertAlign w:val="subscript"/>
        </w:rPr>
        <w:t>4</w:t>
      </w:r>
      <w:r w:rsidRPr="006D6AA0">
        <w:rPr>
          <w:rFonts w:eastAsia="Calibri" w:cs="Times New Roman"/>
          <w:iCs/>
          <w:szCs w:val="24"/>
        </w:rPr>
        <w:t>);</w:t>
      </w:r>
    </w:p>
    <w:p w:rsidR="006D6AA0" w:rsidRPr="006D6AA0" w:rsidRDefault="006D6AA0" w:rsidP="006D6AA0">
      <w:pPr>
        <w:spacing w:after="200" w:line="276" w:lineRule="auto"/>
        <w:rPr>
          <w:rFonts w:eastAsia="Calibri" w:cs="Times New Roman"/>
          <w:szCs w:val="24"/>
        </w:rPr>
      </w:pPr>
      <w:r w:rsidRPr="006D6AA0">
        <w:rPr>
          <w:rFonts w:eastAsia="Calibri" w:cs="Times New Roman"/>
          <w:smallCaps/>
          <w:szCs w:val="24"/>
        </w:rPr>
        <w:tab/>
        <w:t xml:space="preserve">2) </w:t>
      </w:r>
      <w:r w:rsidRPr="006D6AA0">
        <w:rPr>
          <w:rFonts w:eastAsia="Calibri" w:cs="Times New Roman"/>
          <w:szCs w:val="24"/>
        </w:rPr>
        <w:t xml:space="preserve">Geçişli fiillerin nesneleri, biçimsiz hâli ekini alır. Bu tür durumlara daha çok rastlanır. Meselâ, </w:t>
      </w:r>
      <w:proofErr w:type="gramStart"/>
      <w:r w:rsidRPr="006D6AA0">
        <w:rPr>
          <w:rFonts w:eastAsia="Calibri" w:cs="Times New Roman"/>
          <w:b/>
          <w:bCs/>
          <w:szCs w:val="24"/>
          <w:vertAlign w:val="superscript"/>
        </w:rPr>
        <w:t>I</w:t>
      </w:r>
      <w:r w:rsidRPr="006D6AA0">
        <w:rPr>
          <w:rFonts w:eastAsia="Calibri" w:cs="Times New Roman"/>
          <w:b/>
          <w:bCs/>
          <w:szCs w:val="24"/>
        </w:rPr>
        <w:t xml:space="preserve">menuaše  </w:t>
      </w:r>
      <w:r w:rsidRPr="006D6AA0">
        <w:rPr>
          <w:rFonts w:eastAsia="Calibri" w:cs="Times New Roman"/>
          <w:b/>
          <w:bCs/>
          <w:szCs w:val="24"/>
          <w:vertAlign w:val="superscript"/>
        </w:rPr>
        <w:t>I</w:t>
      </w:r>
      <w:r w:rsidRPr="006D6AA0">
        <w:rPr>
          <w:rFonts w:eastAsia="Calibri" w:cs="Times New Roman"/>
          <w:b/>
          <w:bCs/>
          <w:szCs w:val="24"/>
        </w:rPr>
        <w:t>išpuinihiniše</w:t>
      </w:r>
      <w:proofErr w:type="gramEnd"/>
      <w:r w:rsidRPr="006D6AA0">
        <w:rPr>
          <w:rFonts w:eastAsia="Calibri" w:cs="Times New Roman"/>
          <w:b/>
          <w:bCs/>
          <w:szCs w:val="24"/>
        </w:rPr>
        <w:t xml:space="preserve">  ini  pili  aguni</w:t>
      </w:r>
      <w:r w:rsidRPr="006D6AA0">
        <w:rPr>
          <w:rFonts w:eastAsia="Calibri" w:cs="Times New Roman"/>
          <w:szCs w:val="24"/>
        </w:rPr>
        <w:t xml:space="preserve">  “ İšpuini’nin oğlu Menua bu kanal(ı) yaptı(rdı)”; </w:t>
      </w:r>
      <w:r w:rsidRPr="006D6AA0">
        <w:rPr>
          <w:rFonts w:eastAsia="Calibri" w:cs="Times New Roman"/>
          <w:b/>
          <w:bCs/>
          <w:szCs w:val="24"/>
          <w:vertAlign w:val="superscript"/>
        </w:rPr>
        <w:t>I</w:t>
      </w:r>
      <w:r w:rsidRPr="006D6AA0">
        <w:rPr>
          <w:rFonts w:eastAsia="Calibri" w:cs="Times New Roman"/>
          <w:b/>
          <w:bCs/>
          <w:szCs w:val="24"/>
        </w:rPr>
        <w:t xml:space="preserve">menuaše  </w:t>
      </w:r>
      <w:r w:rsidRPr="006D6AA0">
        <w:rPr>
          <w:rFonts w:eastAsia="Calibri" w:cs="Times New Roman"/>
          <w:b/>
          <w:bCs/>
          <w:szCs w:val="24"/>
          <w:vertAlign w:val="superscript"/>
        </w:rPr>
        <w:t>I</w:t>
      </w:r>
      <w:r w:rsidRPr="006D6AA0">
        <w:rPr>
          <w:rFonts w:eastAsia="Calibri" w:cs="Times New Roman"/>
          <w:b/>
          <w:bCs/>
          <w:szCs w:val="24"/>
        </w:rPr>
        <w:t xml:space="preserve">išpuinihiniše  </w:t>
      </w:r>
      <w:r w:rsidRPr="006D6AA0">
        <w:rPr>
          <w:rFonts w:eastAsia="Calibri" w:cs="Times New Roman"/>
          <w:b/>
          <w:bCs/>
          <w:szCs w:val="24"/>
          <w:vertAlign w:val="superscript"/>
        </w:rPr>
        <w:t>d</w:t>
      </w:r>
      <w:r w:rsidRPr="006D6AA0">
        <w:rPr>
          <w:rFonts w:eastAsia="Calibri" w:cs="Times New Roman"/>
          <w:b/>
          <w:bCs/>
          <w:szCs w:val="24"/>
        </w:rPr>
        <w:t>halde  euse  ini  suse  šidištuni</w:t>
      </w:r>
      <w:r w:rsidRPr="006D6AA0">
        <w:rPr>
          <w:rFonts w:eastAsia="Calibri" w:cs="Times New Roman"/>
          <w:szCs w:val="24"/>
        </w:rPr>
        <w:t xml:space="preserve"> “ İšpuini’nin oğlu Menua, tanrı Haldi’ye bu suse’yi yaptı(rdı); </w:t>
      </w:r>
      <w:r w:rsidRPr="006D6AA0">
        <w:rPr>
          <w:rFonts w:eastAsia="Calibri" w:cs="Times New Roman"/>
          <w:b/>
          <w:bCs/>
          <w:szCs w:val="24"/>
          <w:vertAlign w:val="superscript"/>
        </w:rPr>
        <w:t>URU</w:t>
      </w:r>
      <w:r w:rsidRPr="006D6AA0">
        <w:rPr>
          <w:rFonts w:eastAsia="Calibri" w:cs="Times New Roman"/>
          <w:b/>
          <w:bCs/>
          <w:szCs w:val="24"/>
        </w:rPr>
        <w:t>meišta  hauni</w:t>
      </w:r>
      <w:r w:rsidRPr="006D6AA0">
        <w:rPr>
          <w:rFonts w:eastAsia="Calibri" w:cs="Times New Roman"/>
          <w:szCs w:val="24"/>
        </w:rPr>
        <w:t xml:space="preserve"> “ ( o) Meišta şehrini fethetti”; </w:t>
      </w:r>
      <w:r w:rsidRPr="006D6AA0">
        <w:rPr>
          <w:rFonts w:eastAsia="Calibri" w:cs="Times New Roman"/>
          <w:b/>
          <w:bCs/>
          <w:szCs w:val="24"/>
        </w:rPr>
        <w:t xml:space="preserve">šatuali  </w:t>
      </w:r>
      <w:r w:rsidRPr="006D6AA0">
        <w:rPr>
          <w:rFonts w:eastAsia="Calibri" w:cs="Times New Roman"/>
          <w:b/>
          <w:bCs/>
          <w:szCs w:val="24"/>
          <w:vertAlign w:val="superscript"/>
        </w:rPr>
        <w:t>KUR</w:t>
      </w:r>
      <w:r w:rsidRPr="006D6AA0">
        <w:rPr>
          <w:rFonts w:eastAsia="Calibri" w:cs="Times New Roman"/>
          <w:b/>
          <w:bCs/>
          <w:szCs w:val="24"/>
        </w:rPr>
        <w:t>eli</w:t>
      </w:r>
      <w:r w:rsidRPr="006D6AA0">
        <w:rPr>
          <w:rFonts w:eastAsia="Calibri" w:cs="Times New Roman"/>
          <w:szCs w:val="24"/>
        </w:rPr>
        <w:t xml:space="preserve"> “ ( o) ( benim) bacaklarımı sardı ”.</w:t>
      </w:r>
    </w:p>
    <w:p w:rsidR="006D6AA0" w:rsidRPr="006D6AA0" w:rsidRDefault="006D6AA0" w:rsidP="006D6AA0">
      <w:pPr>
        <w:spacing w:after="200" w:line="276" w:lineRule="auto"/>
        <w:rPr>
          <w:rFonts w:eastAsia="Calibri" w:cs="Times New Roman"/>
          <w:szCs w:val="24"/>
        </w:rPr>
      </w:pPr>
      <w:r w:rsidRPr="006D6AA0">
        <w:rPr>
          <w:rFonts w:eastAsia="Calibri" w:cs="Times New Roman"/>
          <w:szCs w:val="24"/>
        </w:rPr>
        <w:tab/>
      </w:r>
      <w:r w:rsidRPr="006D6AA0">
        <w:rPr>
          <w:rFonts w:eastAsia="Calibri" w:cs="Times New Roman"/>
          <w:b/>
          <w:bCs/>
          <w:szCs w:val="24"/>
          <w:u w:val="single"/>
        </w:rPr>
        <w:t>Yalın (Nominatif) hâl</w:t>
      </w:r>
      <w:r w:rsidRPr="006D6AA0">
        <w:rPr>
          <w:rFonts w:eastAsia="Calibri" w:cs="Times New Roman"/>
          <w:b/>
          <w:bCs/>
          <w:szCs w:val="24"/>
        </w:rPr>
        <w:t>:</w:t>
      </w:r>
      <w:r w:rsidRPr="006D6AA0">
        <w:rPr>
          <w:rFonts w:eastAsia="Calibri" w:cs="Times New Roman"/>
          <w:szCs w:val="24"/>
        </w:rPr>
        <w:t xml:space="preserve"> Tekil şeklinde kelimenin gövdesine yapım eki gibi eklenen  </w:t>
      </w:r>
      <w:r w:rsidRPr="006D6AA0">
        <w:rPr>
          <w:rFonts w:eastAsia="Calibri" w:cs="Times New Roman"/>
          <w:b/>
          <w:bCs/>
          <w:i/>
          <w:iCs/>
          <w:szCs w:val="24"/>
        </w:rPr>
        <w:t>-</w:t>
      </w:r>
      <w:proofErr w:type="gramStart"/>
      <w:r w:rsidRPr="006D6AA0">
        <w:rPr>
          <w:rFonts w:eastAsia="Calibri" w:cs="Times New Roman"/>
          <w:b/>
          <w:bCs/>
          <w:i/>
          <w:iCs/>
          <w:szCs w:val="24"/>
        </w:rPr>
        <w:t>ni</w:t>
      </w:r>
      <w:r w:rsidRPr="006D6AA0">
        <w:rPr>
          <w:rFonts w:eastAsia="Calibri" w:cs="Times New Roman"/>
          <w:szCs w:val="24"/>
        </w:rPr>
        <w:t xml:space="preserve">  ekini</w:t>
      </w:r>
      <w:proofErr w:type="gramEnd"/>
      <w:r w:rsidRPr="006D6AA0">
        <w:rPr>
          <w:rFonts w:eastAsia="Calibri" w:cs="Times New Roman"/>
          <w:szCs w:val="24"/>
        </w:rPr>
        <w:t xml:space="preserve"> alır. Çoğul şeklinde ise,  </w:t>
      </w:r>
      <w:r w:rsidRPr="006D6AA0">
        <w:rPr>
          <w:rFonts w:eastAsia="Calibri" w:cs="Times New Roman"/>
          <w:b/>
          <w:bCs/>
          <w:i/>
          <w:iCs/>
          <w:szCs w:val="24"/>
        </w:rPr>
        <w:t>-</w:t>
      </w:r>
      <w:proofErr w:type="gramStart"/>
      <w:r w:rsidRPr="006D6AA0">
        <w:rPr>
          <w:rFonts w:eastAsia="Calibri" w:cs="Times New Roman"/>
          <w:b/>
          <w:bCs/>
          <w:i/>
          <w:iCs/>
          <w:szCs w:val="24"/>
        </w:rPr>
        <w:t>ni</w:t>
      </w:r>
      <w:r w:rsidRPr="006D6AA0">
        <w:rPr>
          <w:rFonts w:eastAsia="Calibri" w:cs="Times New Roman"/>
          <w:szCs w:val="24"/>
        </w:rPr>
        <w:t xml:space="preserve">  ekine</w:t>
      </w:r>
      <w:proofErr w:type="gramEnd"/>
      <w:r w:rsidRPr="006D6AA0">
        <w:rPr>
          <w:rFonts w:eastAsia="Calibri" w:cs="Times New Roman"/>
          <w:szCs w:val="24"/>
        </w:rPr>
        <w:t xml:space="preserve">  </w:t>
      </w:r>
      <w:r w:rsidRPr="006D6AA0">
        <w:rPr>
          <w:rFonts w:eastAsia="Calibri" w:cs="Times New Roman"/>
          <w:b/>
          <w:bCs/>
          <w:i/>
          <w:iCs/>
          <w:szCs w:val="24"/>
        </w:rPr>
        <w:t>–li</w:t>
      </w:r>
      <w:r w:rsidRPr="006D6AA0">
        <w:rPr>
          <w:rFonts w:eastAsia="Calibri" w:cs="Times New Roman"/>
          <w:szCs w:val="24"/>
        </w:rPr>
        <w:t xml:space="preserve">  çoğul ekinin eklenmesiyle yalın hâlinin çoğul şekline özgü  </w:t>
      </w:r>
      <w:r w:rsidRPr="006D6AA0">
        <w:rPr>
          <w:rFonts w:eastAsia="Calibri" w:cs="Times New Roman"/>
          <w:b/>
          <w:bCs/>
          <w:szCs w:val="24"/>
        </w:rPr>
        <w:t>-nili</w:t>
      </w:r>
      <w:r w:rsidRPr="006D6AA0">
        <w:rPr>
          <w:rFonts w:eastAsia="Calibri" w:cs="Times New Roman"/>
          <w:szCs w:val="24"/>
        </w:rPr>
        <w:t xml:space="preserve">  ekini alır. Kelime gövdesi veyâ kökü de  </w:t>
      </w:r>
      <w:r w:rsidRPr="006D6AA0">
        <w:rPr>
          <w:rFonts w:eastAsia="Calibri" w:cs="Times New Roman"/>
          <w:b/>
          <w:bCs/>
          <w:i/>
          <w:iCs/>
          <w:szCs w:val="24"/>
        </w:rPr>
        <w:t>-</w:t>
      </w:r>
      <w:proofErr w:type="gramStart"/>
      <w:r w:rsidRPr="006D6AA0">
        <w:rPr>
          <w:rFonts w:eastAsia="Calibri" w:cs="Times New Roman"/>
          <w:b/>
          <w:bCs/>
          <w:i/>
          <w:iCs/>
          <w:szCs w:val="24"/>
        </w:rPr>
        <w:t>ni</w:t>
      </w:r>
      <w:r w:rsidRPr="006D6AA0">
        <w:rPr>
          <w:rFonts w:eastAsia="Calibri" w:cs="Times New Roman"/>
          <w:szCs w:val="24"/>
        </w:rPr>
        <w:t xml:space="preserve">  ile</w:t>
      </w:r>
      <w:proofErr w:type="gramEnd"/>
      <w:r w:rsidRPr="006D6AA0">
        <w:rPr>
          <w:rFonts w:eastAsia="Calibri" w:cs="Times New Roman"/>
          <w:szCs w:val="24"/>
        </w:rPr>
        <w:t xml:space="preserve"> bitebilir. Dolayısıyla, sonuna  </w:t>
      </w:r>
      <w:r w:rsidRPr="006D6AA0">
        <w:rPr>
          <w:rFonts w:eastAsia="Calibri" w:cs="Times New Roman"/>
          <w:b/>
          <w:bCs/>
          <w:i/>
          <w:iCs/>
          <w:szCs w:val="24"/>
        </w:rPr>
        <w:t>–</w:t>
      </w:r>
      <w:proofErr w:type="gramStart"/>
      <w:r w:rsidRPr="006D6AA0">
        <w:rPr>
          <w:rFonts w:eastAsia="Calibri" w:cs="Times New Roman"/>
          <w:b/>
          <w:bCs/>
          <w:i/>
          <w:iCs/>
          <w:szCs w:val="24"/>
        </w:rPr>
        <w:t>ni</w:t>
      </w:r>
      <w:r w:rsidRPr="006D6AA0">
        <w:rPr>
          <w:rFonts w:eastAsia="Calibri" w:cs="Times New Roman"/>
          <w:szCs w:val="24"/>
        </w:rPr>
        <w:t xml:space="preserve">  gelen</w:t>
      </w:r>
      <w:proofErr w:type="gramEnd"/>
      <w:r w:rsidRPr="006D6AA0">
        <w:rPr>
          <w:rFonts w:eastAsia="Calibri" w:cs="Times New Roman"/>
          <w:szCs w:val="24"/>
        </w:rPr>
        <w:t xml:space="preserve"> kelimelerin hepsi yalın hâldedir denemez. Onlar biçimsiz hâlde de olabilir. Meselâ;  </w:t>
      </w:r>
      <w:r w:rsidRPr="006D6AA0">
        <w:rPr>
          <w:rFonts w:eastAsia="Calibri" w:cs="Times New Roman"/>
          <w:b/>
          <w:bCs/>
          <w:szCs w:val="24"/>
        </w:rPr>
        <w:t>iarani</w:t>
      </w:r>
      <w:r w:rsidRPr="006D6AA0">
        <w:rPr>
          <w:rFonts w:eastAsia="Calibri" w:cs="Times New Roman"/>
          <w:szCs w:val="24"/>
        </w:rPr>
        <w:t xml:space="preserve">  “ şapel ?”,  </w:t>
      </w:r>
      <w:r w:rsidRPr="006D6AA0">
        <w:rPr>
          <w:rFonts w:eastAsia="Calibri" w:cs="Times New Roman"/>
          <w:b/>
          <w:bCs/>
          <w:szCs w:val="24"/>
        </w:rPr>
        <w:t>ebani</w:t>
      </w:r>
      <w:r w:rsidRPr="006D6AA0">
        <w:rPr>
          <w:rFonts w:eastAsia="Calibri" w:cs="Times New Roman"/>
          <w:szCs w:val="24"/>
        </w:rPr>
        <w:t xml:space="preserve">  “ memleket” vs. Genellikle, özellikle coğrafî isimlerde      </w:t>
      </w:r>
      <w:r w:rsidRPr="006D6AA0">
        <w:rPr>
          <w:rFonts w:eastAsia="Calibri" w:cs="Times New Roman"/>
          <w:b/>
          <w:bCs/>
          <w:i/>
          <w:iCs/>
          <w:szCs w:val="24"/>
        </w:rPr>
        <w:t>-ni</w:t>
      </w:r>
      <w:r w:rsidRPr="006D6AA0">
        <w:rPr>
          <w:rFonts w:eastAsia="Calibri" w:cs="Times New Roman"/>
          <w:szCs w:val="24"/>
        </w:rPr>
        <w:t>’nin kelime gövdesine âit olduğunu veyâ yalın hâli eki olduğunu ayırt etmek çok zordur.</w:t>
      </w:r>
    </w:p>
    <w:p w:rsidR="006D6AA0" w:rsidRPr="006D6AA0" w:rsidRDefault="006D6AA0" w:rsidP="006D6AA0">
      <w:pPr>
        <w:spacing w:after="200" w:line="276" w:lineRule="auto"/>
        <w:rPr>
          <w:rFonts w:eastAsia="Calibri" w:cs="Times New Roman"/>
          <w:szCs w:val="24"/>
        </w:rPr>
      </w:pPr>
      <w:r w:rsidRPr="006D6AA0">
        <w:rPr>
          <w:rFonts w:eastAsia="Calibri" w:cs="Times New Roman"/>
          <w:szCs w:val="24"/>
        </w:rPr>
        <w:tab/>
        <w:t xml:space="preserve">Böylelikle yalın hâlinin eki, aslında  </w:t>
      </w:r>
      <w:r w:rsidRPr="006D6AA0">
        <w:rPr>
          <w:rFonts w:eastAsia="Calibri" w:cs="Times New Roman"/>
          <w:b/>
          <w:bCs/>
          <w:i/>
          <w:iCs/>
          <w:szCs w:val="24"/>
        </w:rPr>
        <w:t>-(i)</w:t>
      </w:r>
      <w:proofErr w:type="gramStart"/>
      <w:r w:rsidRPr="006D6AA0">
        <w:rPr>
          <w:rFonts w:eastAsia="Calibri" w:cs="Times New Roman"/>
          <w:b/>
          <w:bCs/>
          <w:i/>
          <w:iCs/>
          <w:szCs w:val="24"/>
        </w:rPr>
        <w:t>ni</w:t>
      </w:r>
      <w:r w:rsidRPr="006D6AA0">
        <w:rPr>
          <w:rFonts w:eastAsia="Calibri" w:cs="Times New Roman"/>
          <w:szCs w:val="24"/>
        </w:rPr>
        <w:t xml:space="preserve">  ek</w:t>
      </w:r>
      <w:proofErr w:type="gramEnd"/>
      <w:r w:rsidRPr="006D6AA0">
        <w:rPr>
          <w:rFonts w:eastAsia="Calibri" w:cs="Times New Roman"/>
          <w:szCs w:val="24"/>
        </w:rPr>
        <w:t xml:space="preserve"> belirleyicisinin yardımıyla yaygınlaşan kelime gövdesidir.  İşte bundan dolayı kelimenin herhangi bir ek almayan gövdesi gibi, yâni biçimsiz hâlde, kullanılabilmesinin yanında, tekil ve özellikle çoğul şekillerdeki diğer hâllerin yapılmasında başlangıç şekli de olabilir. Meselâ, tekil vasıta </w:t>
      </w:r>
      <w:proofErr w:type="gramStart"/>
      <w:r w:rsidRPr="006D6AA0">
        <w:rPr>
          <w:rFonts w:eastAsia="Calibri" w:cs="Times New Roman"/>
          <w:szCs w:val="24"/>
        </w:rPr>
        <w:t xml:space="preserve">hâlinde  </w:t>
      </w:r>
      <w:r w:rsidRPr="006D6AA0">
        <w:rPr>
          <w:rFonts w:eastAsia="Calibri" w:cs="Times New Roman"/>
          <w:b/>
          <w:bCs/>
          <w:szCs w:val="24"/>
        </w:rPr>
        <w:t>esini</w:t>
      </w:r>
      <w:proofErr w:type="gramEnd"/>
      <w:r w:rsidRPr="006D6AA0">
        <w:rPr>
          <w:rFonts w:eastAsia="Calibri" w:cs="Times New Roman"/>
          <w:szCs w:val="24"/>
        </w:rPr>
        <w:t xml:space="preserve">  ekinin? yanında    ( </w:t>
      </w:r>
      <w:r w:rsidRPr="006D6AA0">
        <w:rPr>
          <w:rFonts w:eastAsia="Calibri" w:cs="Times New Roman"/>
          <w:b/>
          <w:bCs/>
          <w:szCs w:val="24"/>
        </w:rPr>
        <w:t>esi-ni</w:t>
      </w:r>
      <w:r w:rsidRPr="006D6AA0">
        <w:rPr>
          <w:rFonts w:eastAsia="Calibri" w:cs="Times New Roman"/>
          <w:szCs w:val="24"/>
        </w:rPr>
        <w:t xml:space="preserve">: kelimenin gövdesi </w:t>
      </w:r>
      <w:r w:rsidRPr="006D6AA0">
        <w:rPr>
          <w:rFonts w:eastAsia="Calibri" w:cs="Times New Roman"/>
          <w:b/>
          <w:bCs/>
          <w:szCs w:val="24"/>
        </w:rPr>
        <w:t>esi</w:t>
      </w:r>
      <w:r w:rsidRPr="006D6AA0">
        <w:rPr>
          <w:rFonts w:eastAsia="Calibri" w:cs="Times New Roman"/>
          <w:szCs w:val="24"/>
        </w:rPr>
        <w:t xml:space="preserve"> + vasıta hâli eki  </w:t>
      </w:r>
      <w:r w:rsidRPr="006D6AA0">
        <w:rPr>
          <w:rFonts w:eastAsia="Calibri" w:cs="Times New Roman"/>
          <w:b/>
          <w:bCs/>
          <w:i/>
          <w:iCs/>
          <w:szCs w:val="24"/>
        </w:rPr>
        <w:t>-ni</w:t>
      </w:r>
      <w:r w:rsidRPr="006D6AA0">
        <w:rPr>
          <w:rFonts w:eastAsia="Calibri" w:cs="Times New Roman"/>
          <w:szCs w:val="24"/>
        </w:rPr>
        <w:t xml:space="preserve">), tekil vasıta hâli olan  </w:t>
      </w:r>
      <w:r w:rsidRPr="006D6AA0">
        <w:rPr>
          <w:rFonts w:eastAsia="Calibri" w:cs="Times New Roman"/>
          <w:b/>
          <w:bCs/>
          <w:i/>
          <w:iCs/>
          <w:szCs w:val="24"/>
        </w:rPr>
        <w:t>–ni</w:t>
      </w:r>
      <w:r w:rsidRPr="006D6AA0">
        <w:rPr>
          <w:rFonts w:eastAsia="Calibri" w:cs="Times New Roman"/>
          <w:szCs w:val="24"/>
        </w:rPr>
        <w:t xml:space="preserve">’nin kelimenin </w:t>
      </w:r>
      <w:r w:rsidRPr="006D6AA0">
        <w:rPr>
          <w:rFonts w:eastAsia="Calibri" w:cs="Times New Roman"/>
          <w:szCs w:val="24"/>
        </w:rPr>
        <w:lastRenderedPageBreak/>
        <w:t xml:space="preserve">herhangi bir ek almayan gövdesine değil, yalın hâli ekine eklendiği  </w:t>
      </w:r>
      <w:r w:rsidRPr="006D6AA0">
        <w:rPr>
          <w:rFonts w:eastAsia="Calibri" w:cs="Times New Roman"/>
          <w:b/>
          <w:bCs/>
          <w:i/>
          <w:iCs/>
          <w:szCs w:val="24"/>
        </w:rPr>
        <w:t>-</w:t>
      </w:r>
      <w:proofErr w:type="gramStart"/>
      <w:r w:rsidRPr="006D6AA0">
        <w:rPr>
          <w:rFonts w:eastAsia="Calibri" w:cs="Times New Roman"/>
          <w:b/>
          <w:bCs/>
          <w:i/>
          <w:iCs/>
          <w:szCs w:val="24"/>
        </w:rPr>
        <w:t>esinini</w:t>
      </w:r>
      <w:r w:rsidRPr="006D6AA0">
        <w:rPr>
          <w:rFonts w:eastAsia="Calibri" w:cs="Times New Roman"/>
          <w:szCs w:val="24"/>
        </w:rPr>
        <w:t xml:space="preserve">  şekline</w:t>
      </w:r>
      <w:proofErr w:type="gramEnd"/>
      <w:r w:rsidRPr="006D6AA0">
        <w:rPr>
          <w:rFonts w:eastAsia="Calibri" w:cs="Times New Roman"/>
          <w:szCs w:val="24"/>
        </w:rPr>
        <w:t xml:space="preserve"> de rastlanmaktadır.</w:t>
      </w:r>
    </w:p>
    <w:p w:rsidR="006D6AA0" w:rsidRPr="006D6AA0" w:rsidRDefault="006D6AA0" w:rsidP="006D6AA0">
      <w:pPr>
        <w:spacing w:after="200" w:line="276" w:lineRule="auto"/>
        <w:rPr>
          <w:rFonts w:eastAsia="Calibri" w:cs="Times New Roman"/>
          <w:szCs w:val="24"/>
        </w:rPr>
      </w:pPr>
      <w:r w:rsidRPr="006D6AA0">
        <w:rPr>
          <w:rFonts w:eastAsia="Calibri" w:cs="Times New Roman"/>
          <w:szCs w:val="24"/>
        </w:rPr>
        <w:tab/>
        <w:t>İsmin yalın hâli aşağıdaki durumlarda kullanılır:</w:t>
      </w:r>
    </w:p>
    <w:p w:rsidR="006D6AA0" w:rsidRPr="006D6AA0" w:rsidRDefault="006D6AA0" w:rsidP="006D6AA0">
      <w:pPr>
        <w:spacing w:after="200" w:line="276" w:lineRule="auto"/>
        <w:rPr>
          <w:rFonts w:eastAsia="Calibri" w:cs="Times New Roman"/>
          <w:szCs w:val="24"/>
        </w:rPr>
      </w:pPr>
      <w:r w:rsidRPr="006D6AA0">
        <w:rPr>
          <w:rFonts w:eastAsia="Calibri" w:cs="Times New Roman"/>
          <w:szCs w:val="24"/>
        </w:rPr>
        <w:tab/>
        <w:t xml:space="preserve">1) Geçişsiz fiillerin öznelerini göstermek için kullanılır. Meselâ,  </w:t>
      </w:r>
      <w:r w:rsidRPr="006D6AA0">
        <w:rPr>
          <w:rFonts w:eastAsia="Calibri" w:cs="Times New Roman"/>
          <w:b/>
          <w:bCs/>
          <w:szCs w:val="24"/>
        </w:rPr>
        <w:t xml:space="preserve">uštabi  </w:t>
      </w:r>
      <w:r w:rsidRPr="006D6AA0">
        <w:rPr>
          <w:rFonts w:eastAsia="Calibri" w:cs="Times New Roman"/>
          <w:b/>
          <w:bCs/>
          <w:szCs w:val="24"/>
          <w:vertAlign w:val="superscript"/>
        </w:rPr>
        <w:t>I</w:t>
      </w:r>
      <w:r w:rsidRPr="006D6AA0">
        <w:rPr>
          <w:rFonts w:eastAsia="Calibri" w:cs="Times New Roman"/>
          <w:b/>
          <w:bCs/>
          <w:szCs w:val="24"/>
        </w:rPr>
        <w:t>argištini</w:t>
      </w:r>
      <w:r w:rsidRPr="006D6AA0">
        <w:rPr>
          <w:rFonts w:eastAsia="Calibri" w:cs="Times New Roman"/>
          <w:szCs w:val="24"/>
        </w:rPr>
        <w:t xml:space="preserve">        “Argišti (sefere) çıktı”;  </w:t>
      </w:r>
      <w:r w:rsidRPr="006D6AA0">
        <w:rPr>
          <w:rFonts w:eastAsia="Calibri" w:cs="Times New Roman"/>
          <w:b/>
          <w:bCs/>
          <w:szCs w:val="24"/>
        </w:rPr>
        <w:t xml:space="preserve">uluštaibi  </w:t>
      </w:r>
      <w:r w:rsidRPr="006D6AA0">
        <w:rPr>
          <w:rFonts w:eastAsia="Calibri" w:cs="Times New Roman"/>
          <w:b/>
          <w:bCs/>
          <w:szCs w:val="24"/>
          <w:vertAlign w:val="superscript"/>
        </w:rPr>
        <w:t>d</w:t>
      </w:r>
      <w:r w:rsidRPr="006D6AA0">
        <w:rPr>
          <w:rFonts w:eastAsia="Calibri" w:cs="Times New Roman"/>
          <w:b/>
          <w:bCs/>
          <w:szCs w:val="24"/>
        </w:rPr>
        <w:t>haldini</w:t>
      </w:r>
      <w:r w:rsidRPr="006D6AA0">
        <w:rPr>
          <w:rFonts w:eastAsia="Calibri" w:cs="Times New Roman"/>
          <w:szCs w:val="24"/>
        </w:rPr>
        <w:t xml:space="preserve">  “ tanrı Haldi önden gidiyordu”;  </w:t>
      </w:r>
      <w:r w:rsidRPr="006D6AA0">
        <w:rPr>
          <w:rFonts w:eastAsia="Calibri" w:cs="Times New Roman"/>
          <w:b/>
          <w:bCs/>
          <w:szCs w:val="24"/>
        </w:rPr>
        <w:t xml:space="preserve">nunabi  </w:t>
      </w:r>
      <w:r w:rsidRPr="006D6AA0">
        <w:rPr>
          <w:rFonts w:eastAsia="Calibri" w:cs="Times New Roman"/>
          <w:b/>
          <w:bCs/>
          <w:szCs w:val="24"/>
          <w:vertAlign w:val="superscript"/>
        </w:rPr>
        <w:t>KUR</w:t>
      </w:r>
      <w:r w:rsidRPr="006D6AA0">
        <w:rPr>
          <w:rFonts w:eastAsia="Calibri" w:cs="Times New Roman"/>
          <w:b/>
          <w:bCs/>
          <w:szCs w:val="24"/>
        </w:rPr>
        <w:t>manani</w:t>
      </w:r>
      <w:r w:rsidRPr="006D6AA0">
        <w:rPr>
          <w:rFonts w:eastAsia="Calibri" w:cs="Times New Roman"/>
          <w:szCs w:val="24"/>
        </w:rPr>
        <w:t xml:space="preserve">  “ Mana memleketi ( devleti) geldi”;  </w:t>
      </w:r>
      <w:r w:rsidRPr="006D6AA0">
        <w:rPr>
          <w:rFonts w:eastAsia="Calibri" w:cs="Times New Roman"/>
          <w:b/>
          <w:bCs/>
          <w:szCs w:val="24"/>
        </w:rPr>
        <w:t>quirani  guldini  manu</w:t>
      </w:r>
      <w:r w:rsidRPr="006D6AA0">
        <w:rPr>
          <w:rFonts w:eastAsia="Calibri" w:cs="Times New Roman"/>
          <w:szCs w:val="24"/>
        </w:rPr>
        <w:t xml:space="preserve">  “ yer ( toprak) çöl idi?”;  </w:t>
      </w:r>
      <w:r w:rsidRPr="006D6AA0">
        <w:rPr>
          <w:rFonts w:eastAsia="Calibri" w:cs="Times New Roman"/>
          <w:b/>
          <w:bCs/>
          <w:szCs w:val="24"/>
          <w:vertAlign w:val="superscript"/>
        </w:rPr>
        <w:t>I</w:t>
      </w:r>
      <w:r w:rsidRPr="006D6AA0">
        <w:rPr>
          <w:rFonts w:eastAsia="Calibri" w:cs="Times New Roman"/>
          <w:b/>
          <w:bCs/>
          <w:szCs w:val="24"/>
        </w:rPr>
        <w:t xml:space="preserve">menuani  LUGAL </w:t>
      </w:r>
      <w:proofErr w:type="gramStart"/>
      <w:r w:rsidRPr="006D6AA0">
        <w:rPr>
          <w:rFonts w:eastAsia="Calibri" w:cs="Times New Roman"/>
          <w:b/>
          <w:bCs/>
          <w:szCs w:val="24"/>
        </w:rPr>
        <w:t>DANNU ...</w:t>
      </w:r>
      <w:proofErr w:type="gramEnd"/>
      <w:r w:rsidRPr="006D6AA0">
        <w:rPr>
          <w:rFonts w:eastAsia="Calibri" w:cs="Times New Roman"/>
          <w:szCs w:val="24"/>
        </w:rPr>
        <w:t xml:space="preserve"> “ Menua, muktedir ( güçlü) bir padişahtır”.</w:t>
      </w:r>
    </w:p>
    <w:p w:rsidR="006D6AA0" w:rsidRPr="006D6AA0" w:rsidRDefault="006D6AA0" w:rsidP="006D6AA0">
      <w:pPr>
        <w:rPr>
          <w:rFonts w:eastAsia="Times New Roman" w:cs="Times New Roman"/>
          <w:szCs w:val="24"/>
          <w:lang w:eastAsia="tr-TR"/>
        </w:rPr>
      </w:pPr>
      <w:r w:rsidRPr="006D6AA0">
        <w:rPr>
          <w:rFonts w:eastAsia="Times New Roman" w:cs="Times New Roman"/>
          <w:szCs w:val="24"/>
          <w:lang w:eastAsia="tr-TR"/>
        </w:rPr>
        <w:tab/>
        <w:t xml:space="preserve">2) Geçişli fiillerin nesnelerini gösterir. Meselâ,  </w:t>
      </w:r>
      <w:proofErr w:type="gramStart"/>
      <w:r w:rsidRPr="006D6AA0">
        <w:rPr>
          <w:rFonts w:eastAsia="Times New Roman" w:cs="Times New Roman"/>
          <w:b/>
          <w:bCs/>
          <w:szCs w:val="24"/>
          <w:lang w:eastAsia="tr-TR"/>
        </w:rPr>
        <w:t xml:space="preserve">karuni  </w:t>
      </w:r>
      <w:r w:rsidRPr="006D6AA0">
        <w:rPr>
          <w:rFonts w:eastAsia="Times New Roman" w:cs="Times New Roman"/>
          <w:b/>
          <w:bCs/>
          <w:szCs w:val="24"/>
          <w:vertAlign w:val="superscript"/>
          <w:lang w:eastAsia="tr-TR"/>
        </w:rPr>
        <w:t>I</w:t>
      </w:r>
      <w:r w:rsidRPr="006D6AA0">
        <w:rPr>
          <w:rFonts w:eastAsia="Times New Roman" w:cs="Times New Roman"/>
          <w:b/>
          <w:bCs/>
          <w:szCs w:val="24"/>
          <w:lang w:eastAsia="tr-TR"/>
        </w:rPr>
        <w:t>aššurnirarini</w:t>
      </w:r>
      <w:proofErr w:type="gramEnd"/>
      <w:r w:rsidRPr="006D6AA0">
        <w:rPr>
          <w:rFonts w:eastAsia="Times New Roman" w:cs="Times New Roman"/>
          <w:b/>
          <w:bCs/>
          <w:szCs w:val="24"/>
          <w:lang w:eastAsia="tr-TR"/>
        </w:rPr>
        <w:t xml:space="preserve">  </w:t>
      </w:r>
      <w:r w:rsidRPr="006D6AA0">
        <w:rPr>
          <w:rFonts w:eastAsia="Times New Roman" w:cs="Times New Roman"/>
          <w:b/>
          <w:bCs/>
          <w:szCs w:val="24"/>
          <w:vertAlign w:val="superscript"/>
          <w:lang w:eastAsia="tr-TR"/>
        </w:rPr>
        <w:t>I</w:t>
      </w:r>
      <w:r w:rsidRPr="006D6AA0">
        <w:rPr>
          <w:rFonts w:eastAsia="Times New Roman" w:cs="Times New Roman"/>
          <w:b/>
          <w:bCs/>
          <w:szCs w:val="24"/>
          <w:lang w:eastAsia="tr-TR"/>
        </w:rPr>
        <w:t xml:space="preserve">adadinirarehi  LUGAL  </w:t>
      </w:r>
      <w:r w:rsidRPr="006D6AA0">
        <w:rPr>
          <w:rFonts w:eastAsia="Times New Roman" w:cs="Times New Roman"/>
          <w:b/>
          <w:bCs/>
          <w:szCs w:val="24"/>
          <w:vertAlign w:val="superscript"/>
          <w:lang w:eastAsia="tr-TR"/>
        </w:rPr>
        <w:t>KUR</w:t>
      </w:r>
      <w:r w:rsidRPr="006D6AA0">
        <w:rPr>
          <w:rFonts w:eastAsia="Times New Roman" w:cs="Times New Roman"/>
          <w:b/>
          <w:bCs/>
          <w:szCs w:val="24"/>
          <w:lang w:eastAsia="tr-TR"/>
        </w:rPr>
        <w:t>aššurni  KUR-ne</w:t>
      </w:r>
      <w:r w:rsidRPr="006D6AA0">
        <w:rPr>
          <w:rFonts w:eastAsia="Times New Roman" w:cs="Times New Roman"/>
          <w:szCs w:val="24"/>
          <w:lang w:eastAsia="tr-TR"/>
        </w:rPr>
        <w:t xml:space="preserve"> “ O ( tanrı Haldi), Aššur memleketi hükümdarı Adadnirari’nin oğlu Aššurnirari’yi yendi” ;  </w:t>
      </w:r>
      <w:r w:rsidRPr="006D6AA0">
        <w:rPr>
          <w:rFonts w:eastAsia="Times New Roman" w:cs="Times New Roman"/>
          <w:b/>
          <w:bCs/>
          <w:szCs w:val="24"/>
          <w:lang w:eastAsia="tr-TR"/>
        </w:rPr>
        <w:t xml:space="preserve">karuni  </w:t>
      </w:r>
      <w:r w:rsidRPr="006D6AA0">
        <w:rPr>
          <w:rFonts w:eastAsia="Times New Roman" w:cs="Times New Roman"/>
          <w:b/>
          <w:bCs/>
          <w:szCs w:val="24"/>
          <w:vertAlign w:val="superscript"/>
          <w:lang w:eastAsia="tr-TR"/>
        </w:rPr>
        <w:t>KUR</w:t>
      </w:r>
      <w:r w:rsidRPr="006D6AA0">
        <w:rPr>
          <w:rFonts w:eastAsia="Times New Roman" w:cs="Times New Roman"/>
          <w:b/>
          <w:bCs/>
          <w:szCs w:val="24"/>
          <w:lang w:eastAsia="tr-TR"/>
        </w:rPr>
        <w:t xml:space="preserve">manani  </w:t>
      </w:r>
      <w:r w:rsidRPr="006D6AA0">
        <w:rPr>
          <w:rFonts w:eastAsia="Times New Roman" w:cs="Times New Roman"/>
          <w:b/>
          <w:bCs/>
          <w:szCs w:val="24"/>
          <w:vertAlign w:val="superscript"/>
          <w:lang w:eastAsia="tr-TR"/>
        </w:rPr>
        <w:t>KUR</w:t>
      </w:r>
      <w:r w:rsidRPr="006D6AA0">
        <w:rPr>
          <w:rFonts w:eastAsia="Times New Roman" w:cs="Times New Roman"/>
          <w:b/>
          <w:bCs/>
          <w:szCs w:val="24"/>
          <w:lang w:eastAsia="tr-TR"/>
        </w:rPr>
        <w:t>buštuni</w:t>
      </w:r>
      <w:r w:rsidRPr="006D6AA0">
        <w:rPr>
          <w:rFonts w:eastAsia="Times New Roman" w:cs="Times New Roman"/>
          <w:szCs w:val="24"/>
          <w:lang w:eastAsia="tr-TR"/>
        </w:rPr>
        <w:t xml:space="preserve">  “ O, Mana memleketini ( ve) Buštu memleketini yendi;  </w:t>
      </w:r>
      <w:r w:rsidRPr="006D6AA0">
        <w:rPr>
          <w:rFonts w:eastAsia="Times New Roman" w:cs="Times New Roman"/>
          <w:b/>
          <w:bCs/>
          <w:szCs w:val="24"/>
          <w:vertAlign w:val="superscript"/>
          <w:lang w:eastAsia="tr-TR"/>
        </w:rPr>
        <w:t>I</w:t>
      </w:r>
      <w:r w:rsidRPr="006D6AA0">
        <w:rPr>
          <w:rFonts w:eastAsia="Times New Roman" w:cs="Times New Roman"/>
          <w:b/>
          <w:bCs/>
          <w:szCs w:val="24"/>
          <w:lang w:eastAsia="tr-TR"/>
        </w:rPr>
        <w:t xml:space="preserve">argištiše  ale  haubi  </w:t>
      </w:r>
      <w:r w:rsidRPr="006D6AA0">
        <w:rPr>
          <w:rFonts w:eastAsia="Times New Roman" w:cs="Times New Roman"/>
          <w:b/>
          <w:bCs/>
          <w:szCs w:val="24"/>
          <w:vertAlign w:val="superscript"/>
          <w:lang w:eastAsia="tr-TR"/>
        </w:rPr>
        <w:t>KUR</w:t>
      </w:r>
      <w:r w:rsidRPr="006D6AA0">
        <w:rPr>
          <w:rFonts w:eastAsia="Times New Roman" w:cs="Times New Roman"/>
          <w:b/>
          <w:bCs/>
          <w:szCs w:val="24"/>
          <w:lang w:eastAsia="tr-TR"/>
        </w:rPr>
        <w:t>etiunini</w:t>
      </w:r>
      <w:r w:rsidRPr="006D6AA0">
        <w:rPr>
          <w:rFonts w:eastAsia="Times New Roman" w:cs="Times New Roman"/>
          <w:szCs w:val="24"/>
          <w:lang w:eastAsia="tr-TR"/>
        </w:rPr>
        <w:t xml:space="preserve"> “ Argišti diyor ki: Ben Etiuni memleketini fethettim”;  </w:t>
      </w:r>
      <w:r w:rsidRPr="006D6AA0">
        <w:rPr>
          <w:rFonts w:eastAsia="Times New Roman" w:cs="Times New Roman"/>
          <w:b/>
          <w:bCs/>
          <w:szCs w:val="24"/>
          <w:lang w:eastAsia="tr-TR"/>
        </w:rPr>
        <w:t xml:space="preserve">haitu  </w:t>
      </w:r>
      <w:r w:rsidRPr="006D6AA0">
        <w:rPr>
          <w:rFonts w:eastAsia="Times New Roman" w:cs="Times New Roman"/>
          <w:b/>
          <w:bCs/>
          <w:szCs w:val="24"/>
          <w:vertAlign w:val="superscript"/>
          <w:lang w:eastAsia="tr-TR"/>
        </w:rPr>
        <w:t>URU</w:t>
      </w:r>
      <w:r w:rsidRPr="006D6AA0">
        <w:rPr>
          <w:rFonts w:eastAsia="Times New Roman" w:cs="Times New Roman"/>
          <w:b/>
          <w:bCs/>
          <w:szCs w:val="24"/>
          <w:lang w:eastAsia="tr-TR"/>
        </w:rPr>
        <w:t xml:space="preserve">meišteni  </w:t>
      </w:r>
      <w:r w:rsidRPr="006D6AA0">
        <w:rPr>
          <w:rFonts w:eastAsia="Times New Roman" w:cs="Times New Roman"/>
          <w:b/>
          <w:bCs/>
          <w:szCs w:val="24"/>
          <w:vertAlign w:val="superscript"/>
          <w:lang w:eastAsia="tr-TR"/>
        </w:rPr>
        <w:t>URU</w:t>
      </w:r>
      <w:r w:rsidRPr="006D6AA0">
        <w:rPr>
          <w:rFonts w:eastAsia="Times New Roman" w:cs="Times New Roman"/>
          <w:b/>
          <w:bCs/>
          <w:szCs w:val="24"/>
          <w:lang w:eastAsia="tr-TR"/>
        </w:rPr>
        <w:t xml:space="preserve">quani  </w:t>
      </w:r>
      <w:r w:rsidRPr="006D6AA0">
        <w:rPr>
          <w:rFonts w:eastAsia="Times New Roman" w:cs="Times New Roman"/>
          <w:b/>
          <w:bCs/>
          <w:szCs w:val="24"/>
          <w:vertAlign w:val="superscript"/>
          <w:lang w:eastAsia="tr-TR"/>
        </w:rPr>
        <w:t>URU</w:t>
      </w:r>
      <w:r w:rsidRPr="006D6AA0">
        <w:rPr>
          <w:rFonts w:eastAsia="Times New Roman" w:cs="Times New Roman"/>
          <w:b/>
          <w:bCs/>
          <w:szCs w:val="24"/>
          <w:lang w:eastAsia="tr-TR"/>
        </w:rPr>
        <w:t xml:space="preserve">šarituni  </w:t>
      </w:r>
      <w:r w:rsidRPr="006D6AA0">
        <w:rPr>
          <w:rFonts w:eastAsia="Times New Roman" w:cs="Times New Roman"/>
          <w:b/>
          <w:bCs/>
          <w:szCs w:val="24"/>
          <w:vertAlign w:val="superscript"/>
          <w:lang w:eastAsia="tr-TR"/>
        </w:rPr>
        <w:t>URU</w:t>
      </w:r>
      <w:r w:rsidRPr="006D6AA0">
        <w:rPr>
          <w:rFonts w:eastAsia="Times New Roman" w:cs="Times New Roman"/>
          <w:b/>
          <w:bCs/>
          <w:szCs w:val="24"/>
          <w:lang w:eastAsia="tr-TR"/>
        </w:rPr>
        <w:t>nigibini</w:t>
      </w:r>
      <w:r w:rsidRPr="006D6AA0">
        <w:rPr>
          <w:rFonts w:eastAsia="Times New Roman" w:cs="Times New Roman"/>
          <w:szCs w:val="24"/>
          <w:lang w:eastAsia="tr-TR"/>
        </w:rPr>
        <w:t xml:space="preserve"> “ ( Onlar), Meište, Kua, Šaritu, Nigibi şehirlerini fethettiler”;  </w:t>
      </w:r>
      <w:r w:rsidRPr="006D6AA0">
        <w:rPr>
          <w:rFonts w:eastAsia="Times New Roman" w:cs="Times New Roman"/>
          <w:b/>
          <w:bCs/>
          <w:szCs w:val="24"/>
          <w:lang w:eastAsia="tr-TR"/>
        </w:rPr>
        <w:t xml:space="preserve">parubi  </w:t>
      </w:r>
      <w:r w:rsidRPr="006D6AA0">
        <w:rPr>
          <w:rFonts w:eastAsia="Times New Roman" w:cs="Times New Roman"/>
          <w:b/>
          <w:bCs/>
          <w:szCs w:val="24"/>
          <w:vertAlign w:val="superscript"/>
          <w:lang w:eastAsia="tr-TR"/>
        </w:rPr>
        <w:t>SAL</w:t>
      </w:r>
      <w:r w:rsidRPr="006D6AA0">
        <w:rPr>
          <w:rFonts w:eastAsia="Times New Roman" w:cs="Times New Roman"/>
          <w:b/>
          <w:bCs/>
          <w:szCs w:val="24"/>
          <w:lang w:eastAsia="tr-TR"/>
        </w:rPr>
        <w:t>lutuni</w:t>
      </w:r>
      <w:r w:rsidRPr="006D6AA0">
        <w:rPr>
          <w:rFonts w:eastAsia="Times New Roman" w:cs="Times New Roman"/>
          <w:szCs w:val="24"/>
          <w:lang w:eastAsia="tr-TR"/>
        </w:rPr>
        <w:t xml:space="preserve"> “ kadınları kaçırdım”.  Çoğul şeklinde kullanıldığında şöyle olur:  </w:t>
      </w:r>
      <w:proofErr w:type="gramStart"/>
      <w:r w:rsidRPr="006D6AA0">
        <w:rPr>
          <w:rFonts w:eastAsia="Times New Roman" w:cs="Times New Roman"/>
          <w:b/>
          <w:bCs/>
          <w:szCs w:val="24"/>
          <w:vertAlign w:val="superscript"/>
          <w:lang w:eastAsia="tr-TR"/>
        </w:rPr>
        <w:t>LÚ</w:t>
      </w:r>
      <w:r w:rsidRPr="006D6AA0">
        <w:rPr>
          <w:rFonts w:eastAsia="Times New Roman" w:cs="Times New Roman"/>
          <w:b/>
          <w:bCs/>
          <w:szCs w:val="24"/>
          <w:lang w:eastAsia="tr-TR"/>
        </w:rPr>
        <w:t>huradineli  uelidubi</w:t>
      </w:r>
      <w:proofErr w:type="gramEnd"/>
      <w:r w:rsidRPr="006D6AA0">
        <w:rPr>
          <w:rFonts w:eastAsia="Times New Roman" w:cs="Times New Roman"/>
          <w:szCs w:val="24"/>
          <w:lang w:eastAsia="tr-TR"/>
        </w:rPr>
        <w:t xml:space="preserve">  “ ben askerleri ( sefere) gönderdim;  </w:t>
      </w:r>
      <w:r w:rsidRPr="006D6AA0">
        <w:rPr>
          <w:rFonts w:eastAsia="Times New Roman" w:cs="Times New Roman"/>
          <w:b/>
          <w:bCs/>
          <w:szCs w:val="24"/>
          <w:vertAlign w:val="superscript"/>
          <w:lang w:eastAsia="tr-TR"/>
        </w:rPr>
        <w:t>d</w:t>
      </w:r>
      <w:r w:rsidRPr="006D6AA0">
        <w:rPr>
          <w:rFonts w:eastAsia="Times New Roman" w:cs="Times New Roman"/>
          <w:b/>
          <w:bCs/>
          <w:szCs w:val="24"/>
          <w:lang w:eastAsia="tr-TR"/>
        </w:rPr>
        <w:t>haldia  ištine  inanili  arniušinili  1  MU  zadubi</w:t>
      </w:r>
      <w:r w:rsidRPr="006D6AA0">
        <w:rPr>
          <w:rFonts w:eastAsia="Times New Roman" w:cs="Times New Roman"/>
          <w:szCs w:val="24"/>
          <w:lang w:eastAsia="tr-TR"/>
        </w:rPr>
        <w:t xml:space="preserve"> “ ben bu kahramanlıkları, tanrı Haldi için 1 yıl ( içinde) gösterdim ( yaptım)”.</w:t>
      </w:r>
    </w:p>
    <w:p w:rsidR="00BC28EC" w:rsidRDefault="006D6AA0" w:rsidP="006D6AA0">
      <w:r w:rsidRPr="006D6AA0">
        <w:rPr>
          <w:rFonts w:ascii="Calibri" w:eastAsia="Calibri" w:hAnsi="Calibri" w:cs="Times New Roman"/>
          <w:szCs w:val="24"/>
        </w:rPr>
        <w:tab/>
        <w:t>Böylelikle, biçimsiz hâl ve yalın hâl, fonksiyonları bakımından birbirlerine çok yakın sayılırlar. Geçişsiz fiillerin nesneleri, daha çok yalın hâli ekini almakla birlikte, geçişsiz fiillerin özneleri veyâ geçişli fiillerin nesneleri bu iki hâl ekinden birini alır.</w:t>
      </w:r>
      <w:bookmarkStart w:id="0" w:name="_GoBack"/>
      <w:bookmarkEnd w:id="0"/>
    </w:p>
    <w:sectPr w:rsidR="00BC2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DA"/>
    <w:rsid w:val="001B70DA"/>
    <w:rsid w:val="00312431"/>
    <w:rsid w:val="006D6AA0"/>
    <w:rsid w:val="00BC28EC"/>
    <w:rsid w:val="00D9573B"/>
    <w:rsid w:val="00E57E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5C706-7CB8-4279-BC06-7F3DED2A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73B"/>
    <w:pPr>
      <w:spacing w:after="0" w:line="240" w:lineRule="auto"/>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2017-11-20T12:44:00Z</dcterms:created>
  <dcterms:modified xsi:type="dcterms:W3CDTF">2017-11-20T12:44:00Z</dcterms:modified>
</cp:coreProperties>
</file>