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50" w:rsidRPr="005728A1" w:rsidRDefault="00900450" w:rsidP="00900450">
      <w:pPr>
        <w:pStyle w:val="ListeParagraf"/>
        <w:ind w:left="92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728A1">
        <w:rPr>
          <w:rFonts w:ascii="Times New Roman" w:hAnsi="Times New Roman" w:cs="Times New Roman"/>
          <w:b/>
          <w:sz w:val="24"/>
          <w:szCs w:val="24"/>
        </w:rPr>
        <w:t>Urartuca’da</w:t>
      </w:r>
      <w:proofErr w:type="spellEnd"/>
      <w:r w:rsidRPr="005728A1">
        <w:rPr>
          <w:rFonts w:ascii="Times New Roman" w:hAnsi="Times New Roman" w:cs="Times New Roman"/>
          <w:b/>
          <w:sz w:val="24"/>
          <w:szCs w:val="24"/>
        </w:rPr>
        <w:t xml:space="preserve"> Fiiller -3: 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  <w:u w:val="single"/>
        </w:rPr>
        <w:t>ul</w:t>
      </w:r>
      <w:proofErr w:type="spellEnd"/>
      <w:r w:rsidRPr="005D4576">
        <w:rPr>
          <w:rFonts w:ascii="Times New Roman" w:hAnsi="Times New Roman" w:cs="Times New Roman"/>
          <w:sz w:val="24"/>
          <w:szCs w:val="24"/>
          <w:u w:val="single"/>
        </w:rPr>
        <w:t xml:space="preserve">  ile</w:t>
      </w:r>
      <w:proofErr w:type="gramEnd"/>
      <w:r w:rsidRPr="005D4576">
        <w:rPr>
          <w:rFonts w:ascii="Times New Roman" w:hAnsi="Times New Roman" w:cs="Times New Roman"/>
          <w:sz w:val="24"/>
          <w:szCs w:val="24"/>
          <w:u w:val="single"/>
        </w:rPr>
        <w:t xml:space="preserve"> genişlemiş kökenli geçişli fiillerin şekilleri:</w:t>
      </w:r>
      <w:r w:rsidRPr="005D4576">
        <w:rPr>
          <w:rFonts w:ascii="Times New Roman" w:hAnsi="Times New Roman" w:cs="Times New Roman"/>
          <w:sz w:val="24"/>
          <w:szCs w:val="24"/>
        </w:rPr>
        <w:t xml:space="preserve"> Geçişli fiil gövdelerinde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geçişlilik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eki olan  -u’dan önce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ekinin geldiği örneklere rastlanmıştır. Böylece,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teru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“ koymak” gibi geçişli fiilin basit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 xml:space="preserve">gövdesinden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terulu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genişlemiş gövdesi,  “ atmak” anlamındaki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suidu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basit fiil gövdesinden genişlemiş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suidulu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gövdesi türer vs.  –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ekinin görevi ( fonksiyonu) ile ilgili bir şey söylemek çok zordur. Bununla birlikte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Friedrich’in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de belirttiği gibi, bu tür genişlemiş gövdeli fiil şekilleri, anlam bakımından basit gövdeli fiil şekillerine çok yakındır.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ekiyle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genişlemiş olan geçişli fiil gövdeleri, sıradan geçişli fiil gövdeleri gibi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çekimlenir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. Metinlerde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ekli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1. t. ş. şekilleri geçer.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terulubi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suidulubi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badgulubi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qabqarulubi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-abi,  -</w:t>
      </w:r>
      <w:proofErr w:type="spellStart"/>
      <w:r w:rsidRPr="005D4576">
        <w:rPr>
          <w:rFonts w:ascii="Times New Roman" w:hAnsi="Times New Roman" w:cs="Times New Roman"/>
          <w:sz w:val="24"/>
          <w:szCs w:val="24"/>
          <w:u w:val="single"/>
        </w:rPr>
        <w:t>ulabi</w:t>
      </w:r>
      <w:proofErr w:type="spellEnd"/>
      <w:r w:rsidRPr="005D4576">
        <w:rPr>
          <w:rFonts w:ascii="Times New Roman" w:hAnsi="Times New Roman" w:cs="Times New Roman"/>
          <w:sz w:val="24"/>
          <w:szCs w:val="24"/>
          <w:u w:val="single"/>
        </w:rPr>
        <w:t>,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  <w:u w:val="single"/>
        </w:rPr>
        <w:t>ulani</w:t>
      </w:r>
      <w:proofErr w:type="spellEnd"/>
      <w:r w:rsidRPr="005D4576">
        <w:rPr>
          <w:rFonts w:ascii="Times New Roman" w:hAnsi="Times New Roman" w:cs="Times New Roman"/>
          <w:sz w:val="24"/>
          <w:szCs w:val="24"/>
          <w:u w:val="single"/>
        </w:rPr>
        <w:t xml:space="preserve">  ekleriyle</w:t>
      </w:r>
      <w:proofErr w:type="gramEnd"/>
      <w:r w:rsidRPr="005D4576">
        <w:rPr>
          <w:rFonts w:ascii="Times New Roman" w:hAnsi="Times New Roman" w:cs="Times New Roman"/>
          <w:sz w:val="24"/>
          <w:szCs w:val="24"/>
          <w:u w:val="single"/>
        </w:rPr>
        <w:t xml:space="preserve"> yapılan geçişli fiil şekilleri:</w:t>
      </w:r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Urartuca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metinlerde fiil gövdesine bildiğimiz şahıs eklerinin değil, başlarında  -a  ünlüsünün olduğu aynı şahıs eklerinin eklendiği değişik geçişli fiil şekillerine rastlanır. 1. t. ş. eki,  -abi,  3. t. ş. eki ise  -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ani  şeklindedir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>. Bu eklerin meydana gelmesiyle geçişli fiillerin eki  -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u  düşer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.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harharšabi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harharšu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-abi);  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ieše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KURbamni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harharšabi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ben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Bamni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memleketini yıktım?” ( 127, VI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19-20</w:t>
      </w:r>
      <w:r w:rsidRPr="005D4576">
        <w:rPr>
          <w:rFonts w:ascii="Times New Roman" w:hAnsi="Times New Roman" w:cs="Times New Roman"/>
          <w:sz w:val="24"/>
          <w:szCs w:val="24"/>
        </w:rPr>
        <w:t>).  İşte bu şekilde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uiabi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128. yazıdaki ( A 1, 18. satır)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eridabi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şekillerinin de yazı(t)da geçmesi pek muhtemeldir: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Iargištiše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inani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MU.MU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uiabi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Argišti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diyor: Ben bu(nu) her yıl ...” ( 127, VI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15</w:t>
      </w:r>
      <w:r w:rsidRPr="005D4576">
        <w:rPr>
          <w:rFonts w:ascii="Times New Roman" w:hAnsi="Times New Roman" w:cs="Times New Roman"/>
          <w:sz w:val="24"/>
          <w:szCs w:val="24"/>
        </w:rPr>
        <w:t>).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Bu şekil,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ekiyle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genişlemiş geçişli fiil gövdelerinden de türer ( yapılır). Meselâ, 1. t. ş.        –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ašulabi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ašulu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-abi)  ve 3. t. ve ç. ş. –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ašulani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ašulu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-ani):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inani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LUGAL-e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nunabi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ali 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LÚA.SIMEŠ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šeri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KURebani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ašulabi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Ben ( fethedilen, fethettiğim) memleketten ayrıldığım zaman bu (esirler ve ganimetler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G.m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.), hükümdara kaldı, ama askerler götürdüklerini ayrı götürdüler?” ( 155, A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11-12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inani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partu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Iišpuiniše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Idsardurehiniše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Imenuaše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Iišpuinihiniše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ali 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KUR.KUR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.MEŠ?-a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šeridutu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É.GAL.MEŠ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ašulani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</w:t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Bu(nu)</w:t>
      </w:r>
      <w:r w:rsidRPr="005D4576">
        <w:rPr>
          <w:rFonts w:ascii="Times New Roman" w:hAnsi="Times New Roman" w:cs="Times New Roman"/>
          <w:sz w:val="24"/>
          <w:szCs w:val="24"/>
        </w:rPr>
        <w:t xml:space="preserve">? ( esirleri ve ganimetleri)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Sarduri’nin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İšpuini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(ve)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İšpuini’nin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Menua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götürdü, fakat onlar ( fethedilen) kalelerden ayrıldıkları zaman devlet için ayırdıklarını ...” ( 24, ön taraf 25-28):  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ašulani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kelimesi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gibi aynı şekil, 25 ( 4. satır) numaralı yazıda geçen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qudulani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kelimesi için de geçerlidir.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Metnin genel anlamından ( kontekst) şu özet çıkarılabilir: Metinlerde geçen bu fiil şekilleri, muhtemelen, geçmiş zamanın bitmemiş şekilleridir.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0450" w:rsidRPr="005D4576" w:rsidRDefault="00900450" w:rsidP="009004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b/>
          <w:bCs/>
          <w:sz w:val="24"/>
          <w:szCs w:val="24"/>
          <w:u w:val="single"/>
        </w:rPr>
        <w:t>Gelecek Zaman:</w:t>
      </w:r>
      <w:r w:rsidRPr="005D4576">
        <w:rPr>
          <w:rFonts w:ascii="Times New Roman" w:hAnsi="Times New Roman" w:cs="Times New Roman"/>
          <w:sz w:val="24"/>
          <w:szCs w:val="24"/>
        </w:rPr>
        <w:t xml:space="preserve"> Metinlerde gelecek zaman geçişli fiillerin sadece 3. t. ş. şekilleri geçmektedir. Fiilin bu şekli, geçişli fiil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 xml:space="preserve">gövdelerine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>/e  ( grafikte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 -li-e) eklerinin eklenmesiyle yapılır. Meselâ,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tiu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-le  “ o söyleyecek ( diyecek)”. Metinlerde bu şekil, genellikle dilek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kipli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gelecek zaman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mânâsında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kullanılır:  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aluše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tule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“ kim mahvedecek(se)”;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tiule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kim söyleyecek(se)”;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šiule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kim götürecek(se)” vs.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Bazan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bu şekil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ettirgenlik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taşır. Meselâ,  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aluše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ule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inili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dule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kim (bir başkasını) bunları ( bu işleri) yapmaya zorlayacak(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) (bunları başka birisine yaptıracak(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)”. Bu tür fiil şekilleri, aynı ettirgen fiil vasfıyla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bazan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“ ne zaman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..,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..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dığı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zaman”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analmındaki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kelimesinin geçtiği kelime gruplarında da kullanılır.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ikukahine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Irusaine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hubi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pili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nikiduli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Rusa’nın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bu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vadisinde 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( kimse, birisi) kanalı bir şey sulamaya zorladığı zaman ( kanala bir şey sulattırdığı zaman) ...” ( 281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16-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lastRenderedPageBreak/>
        <w:t>17</w:t>
      </w:r>
      <w:r w:rsidRPr="005D4576">
        <w:rPr>
          <w:rFonts w:ascii="Times New Roman" w:hAnsi="Times New Roman" w:cs="Times New Roman"/>
          <w:sz w:val="24"/>
          <w:szCs w:val="24"/>
        </w:rPr>
        <w:t xml:space="preserve">). Aynı fiil şekli,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GIŠ.MEŠ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aldinie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guduli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( 27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29?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GIŠuldi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tanuli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( 27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GIŠuldi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mešuli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( 27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30</w:t>
      </w:r>
      <w:r w:rsidRPr="005D45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gibi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ifâdelerde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de geçmektedir.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-le/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i  fiil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ekine gelen  -ali  3. ç. ş. nesne ekini alan gelecek zaman şekillerine rastlanır. Böylece, hu-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hau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-) ve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šiu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fiil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gövdelerinden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huliali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hu-li-ali)  ve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šiuliali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-li-ali)  şekilleri yapılır: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pahanili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ištinini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šiuliali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huliali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auiei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kim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fedâ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kurban edilen) öküzleri oradan ( onları) götürecek(se), kim onlara bir yere götürecek(se)” ( 63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6-8</w:t>
      </w:r>
      <w:r w:rsidRPr="005D4576">
        <w:rPr>
          <w:rFonts w:ascii="Times New Roman" w:hAnsi="Times New Roman" w:cs="Times New Roman"/>
          <w:sz w:val="24"/>
          <w:szCs w:val="24"/>
        </w:rPr>
        <w:t>) ( RHA 22 s.181).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5D4576">
        <w:rPr>
          <w:rFonts w:ascii="Times New Roman" w:hAnsi="Times New Roman" w:cs="Times New Roman"/>
          <w:sz w:val="24"/>
          <w:szCs w:val="24"/>
          <w:u w:val="single"/>
        </w:rPr>
        <w:t>ri</w:t>
      </w:r>
      <w:proofErr w:type="spellEnd"/>
      <w:r w:rsidRPr="005D4576">
        <w:rPr>
          <w:rFonts w:ascii="Times New Roman" w:hAnsi="Times New Roman" w:cs="Times New Roman"/>
          <w:sz w:val="24"/>
          <w:szCs w:val="24"/>
          <w:u w:val="single"/>
        </w:rPr>
        <w:t xml:space="preserve">  ekli fiil şekilleri:</w:t>
      </w:r>
      <w:r w:rsidRPr="005D4576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ekine biten fiil şekilleri, bazı araştırmacılar tarafından 3. t. ş. </w:t>
      </w:r>
      <w:r w:rsidRPr="005D4576">
        <w:rPr>
          <w:rFonts w:ascii="Times New Roman" w:hAnsi="Times New Roman" w:cs="Times New Roman"/>
          <w:sz w:val="24"/>
          <w:szCs w:val="24"/>
          <w:u w:val="single"/>
        </w:rPr>
        <w:t>orta</w:t>
      </w:r>
      <w:proofErr w:type="gramStart"/>
      <w:r w:rsidRPr="005D4576">
        <w:rPr>
          <w:rFonts w:ascii="Times New Roman" w:hAnsi="Times New Roman" w:cs="Times New Roman"/>
          <w:sz w:val="24"/>
          <w:szCs w:val="24"/>
          <w:u w:val="single"/>
        </w:rPr>
        <w:t>??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edilgen geçmiş zaman şekli olarak kabul edilmiştir.  Ancak,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ekinin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birbirlerinden ayrılan ( farklı olan) iki çeşidi vardır: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Geçişsiz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fiilerden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ekinin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yardımıyla yapılan şekiller;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aiuri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aia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 ?),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ušturi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  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ušta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 :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ušta-uri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ušturi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manuri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manu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 “ olmak,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varolmak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”);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2. Geçişli fiillerden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auri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ekiyle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yapılan şekiller; meselâ,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agauri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agu-  “ götürmek, getirmek”),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(g)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yapmak, inşa etmek, dikmek”) :  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ekiyle yapılan fiil şekilleri, her zaman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olumsuzluk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işâretyile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kullanılır ( ona bağlı kullanılır); bunlar, muhtemelen, “ neticeli zamanlar” diye adlandırılan Gürcüce ( “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turmeobiti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”)’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verdiği anlamın aynısını vermektedirler. Şu örneklere rastlayabiliriz: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inuki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badusini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(s)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giei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(g)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Böyle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muazzam 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bir şey inşa edilmemişti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yaılmamıştı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)” ( No.16,17);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giei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ištini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šidauri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orada bir şey inşa edilmemişti” (72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qiurani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quldini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manu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giei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šidauri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ištini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Yer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çöllük 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idi, orada bir şey inşa edilmemişti” ( 127, II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34-35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qirani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sirabae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manu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ištini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aiuri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Yer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ıssız 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idi, orada kimse ulunmuyordu     ( yaşamıyordu, yoktu)” ( 136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4-5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Kıtim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quldini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manu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giei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absiei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GÁNGIŠ  ŠAMŠE  GIŠGEŠTIN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zari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ištini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manuri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PA5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ištini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agauri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Yer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çöllük 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idi, orada ekinli tarlalar,            ( üzüm) bağları, ( meyve)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bahçeleri ...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hiç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bir şey yoktu ( ve) orada kanal da geçirilmemişti                   ( yapılmamıştı, yoktu) ( 280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4-5</w:t>
      </w:r>
      <w:r w:rsidRPr="005D4576">
        <w:rPr>
          <w:rFonts w:ascii="Times New Roman" w:hAnsi="Times New Roman" w:cs="Times New Roman"/>
          <w:sz w:val="24"/>
          <w:szCs w:val="24"/>
        </w:rPr>
        <w:t>).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Urartuca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metinlerde  -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ekine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biten daha başka kelimeler de vardır. Ancak,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 xml:space="preserve">onlar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ui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olumsuzluk ekiyle kullanılmıyorlar. Dolayısıyla onların hangi gramer kategorisine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âit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olduğunu belirlemek zordur.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0450" w:rsidRPr="005D4576" w:rsidRDefault="00900450" w:rsidP="009004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b/>
          <w:bCs/>
          <w:sz w:val="24"/>
          <w:szCs w:val="24"/>
          <w:u w:val="single"/>
        </w:rPr>
        <w:t>Emir Kipi:</w:t>
      </w:r>
      <w:r w:rsidRPr="005D4576">
        <w:rPr>
          <w:rFonts w:ascii="Times New Roman" w:hAnsi="Times New Roman" w:cs="Times New Roman"/>
          <w:sz w:val="24"/>
          <w:szCs w:val="24"/>
        </w:rPr>
        <w:t xml:space="preserve"> Metinlerde 2. ve 3. tekil ve 3. çoğul şahıs edilgen emir kipi şekillerine rastlanmaktadır. </w:t>
      </w:r>
    </w:p>
    <w:p w:rsidR="00900450" w:rsidRPr="005D4576" w:rsidRDefault="00900450" w:rsidP="009004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  <w:u w:val="single"/>
        </w:rPr>
        <w:t>Etken Çatı:</w:t>
      </w:r>
      <w:r w:rsidRPr="005D4576">
        <w:rPr>
          <w:rFonts w:ascii="Times New Roman" w:hAnsi="Times New Roman" w:cs="Times New Roman"/>
          <w:sz w:val="24"/>
          <w:szCs w:val="24"/>
        </w:rPr>
        <w:t xml:space="preserve"> Bu çatıda ise, hem geçişli hem de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geçişsiz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fiillerin 2. tekil şahıs emir kipi şekli, eklendiği zaman geçişli fiillerin eki olan  -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u  ve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geçişsiz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fiillerin eki olan  -a  ekinin düşmesine sebep olan  -i/e  ekinin eklenmesiyle yapılır. Meselâ,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/e ( yazıda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turie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( &lt; turu-ı/e)  “ yok et!”,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( ula-i)  “ git!”. Bu şekiller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Urartuca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yazıtlarda beddua şeklinde geçerler: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tiule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uli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( kim) diyecek: Git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!,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( yazıtı) yok et!” (19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39-40</w:t>
      </w:r>
      <w:r w:rsidRPr="005D4576">
        <w:rPr>
          <w:rFonts w:ascii="Times New Roman" w:hAnsi="Times New Roman" w:cs="Times New Roman"/>
          <w:sz w:val="24"/>
          <w:szCs w:val="24"/>
        </w:rPr>
        <w:t>) vs.</w:t>
      </w:r>
    </w:p>
    <w:p w:rsidR="00900450" w:rsidRPr="005D4576" w:rsidRDefault="00900450" w:rsidP="00900450">
      <w:pPr>
        <w:jc w:val="both"/>
        <w:rPr>
          <w:rFonts w:ascii="Times New Roman" w:hAnsi="Times New Roman" w:cs="Times New Roman"/>
          <w:sz w:val="24"/>
          <w:szCs w:val="24"/>
        </w:rPr>
      </w:pPr>
      <w:r w:rsidRPr="005D4576">
        <w:rPr>
          <w:rFonts w:ascii="Times New Roman" w:hAnsi="Times New Roman" w:cs="Times New Roman"/>
          <w:sz w:val="24"/>
          <w:szCs w:val="24"/>
        </w:rPr>
        <w:tab/>
        <w:t>3. t. ş. eki, gene eklendiği zaman geçişli fiil eki olan  -u’nun düştüğü  -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inini  ekidir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. Meselâ,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turinini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(&lt; turu-inini)  “ o yok etsin!” 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veyâ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manini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manu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-inini &gt;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maninini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&gt; manini);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lastRenderedPageBreak/>
        <w:t>turinini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dhaldiše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dIM-še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dUTU-še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DINGIRMEŠ  mani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dUTU-ni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pini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tanrı Haldi, tanrı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Teyšeba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tanrı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Šivini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>, ( bütün) onun güneşi altındaki tanrılar yok etsinler!” ( 29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19-20</w:t>
      </w:r>
      <w:r w:rsidRPr="005D4576">
        <w:rPr>
          <w:rFonts w:ascii="Times New Roman" w:hAnsi="Times New Roman" w:cs="Times New Roman"/>
          <w:sz w:val="24"/>
          <w:szCs w:val="24"/>
        </w:rPr>
        <w:t xml:space="preserve">);  manini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dhaldini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bedini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Imenua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Iišpuinehine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Iinušpua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Imenuahine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ulguše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5D4576">
        <w:rPr>
          <w:rFonts w:ascii="Times New Roman" w:hAnsi="Times New Roman" w:cs="Times New Roman"/>
          <w:sz w:val="24"/>
          <w:szCs w:val="24"/>
        </w:rPr>
        <w:t>pis.uše</w:t>
      </w:r>
      <w:proofErr w:type="spellEnd"/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alsuiše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İšpuini’nin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Menua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ve)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Menua’nın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oğlu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İnušpa’ya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tanrı Haldi tarafından hayat, sevinç, ululuk olsun” ( 93</w:t>
      </w:r>
      <w:r w:rsidRPr="005D4576">
        <w:rPr>
          <w:rFonts w:ascii="Times New Roman" w:hAnsi="Times New Roman" w:cs="Times New Roman"/>
          <w:sz w:val="24"/>
          <w:szCs w:val="24"/>
          <w:vertAlign w:val="subscript"/>
        </w:rPr>
        <w:t>4-7</w:t>
      </w:r>
      <w:r w:rsidRPr="005D4576">
        <w:rPr>
          <w:rFonts w:ascii="Times New Roman" w:hAnsi="Times New Roman" w:cs="Times New Roman"/>
          <w:sz w:val="24"/>
          <w:szCs w:val="24"/>
        </w:rPr>
        <w:t xml:space="preserve"> vs.); muhtemelen aynı şekil, 167 numaralı ( 8. satır) yazıdaki  SUM-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arinini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&lt;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aru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“ vermek”)  “ versin!” kelimesi için de geçerlidir.</w:t>
      </w:r>
    </w:p>
    <w:p w:rsidR="00BC28EC" w:rsidRDefault="00900450" w:rsidP="00900450">
      <w:r w:rsidRPr="005D4576">
        <w:rPr>
          <w:rFonts w:ascii="Times New Roman" w:hAnsi="Times New Roman" w:cs="Times New Roman"/>
          <w:sz w:val="24"/>
          <w:szCs w:val="24"/>
        </w:rPr>
        <w:tab/>
        <w:t xml:space="preserve">Görüldüğü gibi, 3. t. ş. emir kipi şekli, örnekler çok olduğu zaman ve özneler fiilden önce değil de fiilden sonra geldiği zaman 3. çokluk şahıs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analmında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kullanılabilir. Tam tersine, emir kipi şekli özneden sonra geldiği zaman, fiilin 3. çoklu şahısta olması beklenir. Etken çatı emir kipi 3. ç. şahıs eki, geçişli fiil gövdesine doğrudan doğruya eklenen  -tini/eni ( t  burada, çokluk elemanı olarak katılıyor):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turutineni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turutinieni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&lt; turu-  “ yok etmek”)  “ yok etsin!”. Meselâ,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dhaldiše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dIM-še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dUTU-še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qiuraše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DINGIRMEŠ-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še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turutineni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mani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e’a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zilibi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qiurani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edini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 “ tanrılar Haldi,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Teyšeba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4576">
        <w:rPr>
          <w:rFonts w:ascii="Times New Roman" w:hAnsi="Times New Roman" w:cs="Times New Roman"/>
          <w:sz w:val="24"/>
          <w:szCs w:val="24"/>
        </w:rPr>
        <w:t>Šivini</w:t>
      </w:r>
      <w:proofErr w:type="spellEnd"/>
      <w:r w:rsidRPr="005D4576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yeryüzündeki ?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576">
        <w:rPr>
          <w:rFonts w:ascii="Times New Roman" w:hAnsi="Times New Roman" w:cs="Times New Roman"/>
          <w:sz w:val="24"/>
          <w:szCs w:val="24"/>
        </w:rPr>
        <w:t>tanrılar</w:t>
      </w:r>
      <w:proofErr w:type="gramEnd"/>
      <w:r w:rsidRPr="005D4576">
        <w:rPr>
          <w:rFonts w:ascii="Times New Roman" w:hAnsi="Times New Roman" w:cs="Times New Roman"/>
          <w:sz w:val="24"/>
          <w:szCs w:val="24"/>
        </w:rPr>
        <w:t xml:space="preserve"> onu(n kendisini) ayrıca ( onun) tohumunu ( neslini) yeryüzünde bırakmasınlar ( yok etsinler)” ( 99, arka taraf 8-11).</w:t>
      </w:r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6BA"/>
    <w:rsid w:val="00312431"/>
    <w:rsid w:val="003166BA"/>
    <w:rsid w:val="00900450"/>
    <w:rsid w:val="00BC28EC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71D2D-EB47-4CCB-B5AD-1ED153C6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45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0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2017-11-20T12:49:00Z</dcterms:created>
  <dcterms:modified xsi:type="dcterms:W3CDTF">2017-11-20T12:49:00Z</dcterms:modified>
</cp:coreProperties>
</file>