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88" w:rsidRDefault="001B2F57" w:rsidP="008278B2">
      <w:pPr>
        <w:jc w:val="both"/>
        <w:rPr>
          <w:rFonts w:ascii="Arial" w:hAnsi="Arial" w:cs="Arial"/>
          <w:b/>
          <w:sz w:val="24"/>
          <w:szCs w:val="24"/>
        </w:rPr>
      </w:pPr>
      <w:r w:rsidRPr="001B2F57">
        <w:rPr>
          <w:rFonts w:ascii="Arial" w:hAnsi="Arial" w:cs="Arial"/>
          <w:b/>
          <w:sz w:val="24"/>
          <w:szCs w:val="24"/>
        </w:rPr>
        <w:t>Doğal Gaz:</w:t>
      </w:r>
      <w:r>
        <w:rPr>
          <w:rFonts w:ascii="Arial" w:hAnsi="Arial" w:cs="Arial"/>
          <w:b/>
          <w:sz w:val="24"/>
          <w:szCs w:val="24"/>
        </w:rPr>
        <w:t xml:space="preserve"> </w:t>
      </w:r>
      <w:r w:rsidRPr="001B2F57">
        <w:rPr>
          <w:rFonts w:ascii="Arial" w:hAnsi="Arial" w:cs="Arial"/>
          <w:b/>
          <w:sz w:val="24"/>
          <w:szCs w:val="24"/>
        </w:rPr>
        <w:t>Metan</w:t>
      </w:r>
    </w:p>
    <w:p w:rsidR="001B2F57" w:rsidRDefault="001B2F57" w:rsidP="00C44303">
      <w:pPr>
        <w:jc w:val="both"/>
        <w:rPr>
          <w:rFonts w:ascii="Arial" w:hAnsi="Arial" w:cs="Arial"/>
          <w:sz w:val="24"/>
          <w:szCs w:val="24"/>
        </w:rPr>
      </w:pPr>
      <w:r>
        <w:rPr>
          <w:rFonts w:ascii="Arial" w:hAnsi="Arial" w:cs="Arial"/>
          <w:sz w:val="24"/>
          <w:szCs w:val="24"/>
        </w:rPr>
        <w:t xml:space="preserve">Doğal gaz fosil bir yakıttır. Başlıca metandan ibarettir ve bileşiminde çıkarıldığı bölgeye bağlı olarak farklı gazlar da bulunabilir. Kuzey Amerika’da çıkarılan </w:t>
      </w:r>
      <w:proofErr w:type="spellStart"/>
      <w:r>
        <w:rPr>
          <w:rFonts w:ascii="Arial" w:hAnsi="Arial" w:cs="Arial"/>
          <w:sz w:val="24"/>
          <w:szCs w:val="24"/>
        </w:rPr>
        <w:t>doğaş</w:t>
      </w:r>
      <w:proofErr w:type="spellEnd"/>
      <w:r>
        <w:rPr>
          <w:rFonts w:ascii="Arial" w:hAnsi="Arial" w:cs="Arial"/>
          <w:sz w:val="24"/>
          <w:szCs w:val="24"/>
        </w:rPr>
        <w:t xml:space="preserve"> gazın tipik bileşimi şöyledir. %60-*80 metan, %5-9 </w:t>
      </w:r>
      <w:proofErr w:type="spellStart"/>
      <w:r>
        <w:rPr>
          <w:rFonts w:ascii="Arial" w:hAnsi="Arial" w:cs="Arial"/>
          <w:sz w:val="24"/>
          <w:szCs w:val="24"/>
        </w:rPr>
        <w:t>etan</w:t>
      </w:r>
      <w:proofErr w:type="spellEnd"/>
      <w:r>
        <w:rPr>
          <w:rFonts w:ascii="Arial" w:hAnsi="Arial" w:cs="Arial"/>
          <w:sz w:val="24"/>
          <w:szCs w:val="24"/>
        </w:rPr>
        <w:t xml:space="preserve">, %3-18 </w:t>
      </w:r>
      <w:proofErr w:type="spellStart"/>
      <w:r>
        <w:rPr>
          <w:rFonts w:ascii="Arial" w:hAnsi="Arial" w:cs="Arial"/>
          <w:sz w:val="24"/>
          <w:szCs w:val="24"/>
        </w:rPr>
        <w:t>propan</w:t>
      </w:r>
      <w:proofErr w:type="spellEnd"/>
      <w:r>
        <w:rPr>
          <w:rFonts w:ascii="Arial" w:hAnsi="Arial" w:cs="Arial"/>
          <w:sz w:val="24"/>
          <w:szCs w:val="24"/>
        </w:rPr>
        <w:t xml:space="preserve"> ve 52-14 </w:t>
      </w:r>
      <w:proofErr w:type="spellStart"/>
      <w:r>
        <w:rPr>
          <w:rFonts w:ascii="Arial" w:hAnsi="Arial" w:cs="Arial"/>
          <w:sz w:val="24"/>
          <w:szCs w:val="24"/>
        </w:rPr>
        <w:t>butan</w:t>
      </w:r>
      <w:proofErr w:type="spellEnd"/>
      <w:r>
        <w:rPr>
          <w:rFonts w:ascii="Arial" w:hAnsi="Arial" w:cs="Arial"/>
          <w:sz w:val="24"/>
          <w:szCs w:val="24"/>
        </w:rPr>
        <w:t xml:space="preserve"> ve pentan. Ayrıca yer altından çıkarılan doğal gazın içinde </w:t>
      </w:r>
      <w:proofErr w:type="spellStart"/>
      <w:r>
        <w:rPr>
          <w:rFonts w:ascii="Arial" w:hAnsi="Arial" w:cs="Arial"/>
          <w:sz w:val="24"/>
          <w:szCs w:val="24"/>
        </w:rPr>
        <w:t>safsızlık</w:t>
      </w:r>
      <w:proofErr w:type="spellEnd"/>
      <w:r>
        <w:rPr>
          <w:rFonts w:ascii="Arial" w:hAnsi="Arial" w:cs="Arial"/>
          <w:sz w:val="24"/>
          <w:szCs w:val="24"/>
        </w:rPr>
        <w:t xml:space="preserve"> olarak kükürtlü ve azotlu bileşikler de bulunabilir.</w:t>
      </w:r>
    </w:p>
    <w:p w:rsidR="008278B2" w:rsidRDefault="008278B2" w:rsidP="00C44303">
      <w:pPr>
        <w:jc w:val="both"/>
        <w:rPr>
          <w:rFonts w:ascii="Arial" w:hAnsi="Arial" w:cs="Arial"/>
          <w:sz w:val="24"/>
          <w:szCs w:val="24"/>
        </w:rPr>
      </w:pPr>
      <w:r>
        <w:rPr>
          <w:rFonts w:ascii="Arial" w:hAnsi="Arial" w:cs="Arial"/>
          <w:sz w:val="24"/>
          <w:szCs w:val="24"/>
        </w:rPr>
        <w:t xml:space="preserve">Doğal gaz yer altına gömülü konumdaki bitkiler üzerinde binlerce yıl süren basınç ve sıcaklığın, varsa bakterilerin bu organik yapılara etkisiyle oluşur. Oluşan gaz yer altındaki gaz sızdırmaz kayaçlarla çevrili jeolojik boşluklarda birikir. Bu gaz yataklarının sondajla delinmesiyle oradaki gaz </w:t>
      </w:r>
      <w:proofErr w:type="gramStart"/>
      <w:r>
        <w:rPr>
          <w:rFonts w:ascii="Arial" w:hAnsi="Arial" w:cs="Arial"/>
          <w:sz w:val="24"/>
          <w:szCs w:val="24"/>
        </w:rPr>
        <w:t>yer yüzüne</w:t>
      </w:r>
      <w:proofErr w:type="gramEnd"/>
      <w:r>
        <w:rPr>
          <w:rFonts w:ascii="Arial" w:hAnsi="Arial" w:cs="Arial"/>
          <w:sz w:val="24"/>
          <w:szCs w:val="24"/>
        </w:rPr>
        <w:t xml:space="preserve"> çıkarılır.</w:t>
      </w:r>
    </w:p>
    <w:p w:rsidR="008278B2" w:rsidRDefault="008278B2" w:rsidP="00C44303">
      <w:pPr>
        <w:jc w:val="both"/>
        <w:rPr>
          <w:rFonts w:ascii="Arial" w:hAnsi="Arial" w:cs="Arial"/>
          <w:sz w:val="24"/>
          <w:szCs w:val="24"/>
        </w:rPr>
      </w:pPr>
      <w:r>
        <w:rPr>
          <w:rFonts w:ascii="Arial" w:hAnsi="Arial" w:cs="Arial"/>
          <w:sz w:val="24"/>
          <w:szCs w:val="24"/>
        </w:rPr>
        <w:t xml:space="preserve">Doğaldan gaz genel olarak yakılarak yararlanılır. Doğal gaz ayrıca önemli bir kimyasal madde üretim kaynağıdır. Kuzey Amerika’da doğal gaz içindeki bazı alkanlar ayrılır. </w:t>
      </w:r>
      <w:proofErr w:type="spellStart"/>
      <w:r>
        <w:rPr>
          <w:rFonts w:ascii="Arial" w:hAnsi="Arial" w:cs="Arial"/>
          <w:sz w:val="24"/>
          <w:szCs w:val="24"/>
        </w:rPr>
        <w:t>Etan</w:t>
      </w:r>
      <w:proofErr w:type="spellEnd"/>
      <w:r>
        <w:rPr>
          <w:rFonts w:ascii="Arial" w:hAnsi="Arial" w:cs="Arial"/>
          <w:sz w:val="24"/>
          <w:szCs w:val="24"/>
        </w:rPr>
        <w:t xml:space="preserve"> ve </w:t>
      </w:r>
      <w:proofErr w:type="spellStart"/>
      <w:r w:rsidR="00C44303">
        <w:rPr>
          <w:rFonts w:ascii="Arial" w:hAnsi="Arial" w:cs="Arial"/>
          <w:sz w:val="24"/>
          <w:szCs w:val="24"/>
        </w:rPr>
        <w:t>p</w:t>
      </w:r>
      <w:r>
        <w:rPr>
          <w:rFonts w:ascii="Arial" w:hAnsi="Arial" w:cs="Arial"/>
          <w:sz w:val="24"/>
          <w:szCs w:val="24"/>
        </w:rPr>
        <w:t>ropan</w:t>
      </w:r>
      <w:proofErr w:type="spellEnd"/>
      <w:r>
        <w:rPr>
          <w:rFonts w:ascii="Arial" w:hAnsi="Arial" w:cs="Arial"/>
          <w:sz w:val="24"/>
          <w:szCs w:val="24"/>
        </w:rPr>
        <w:t xml:space="preserve"> </w:t>
      </w:r>
      <w:r w:rsidR="00C44303">
        <w:rPr>
          <w:rFonts w:ascii="Arial" w:hAnsi="Arial" w:cs="Arial"/>
          <w:sz w:val="24"/>
          <w:szCs w:val="24"/>
        </w:rPr>
        <w:t xml:space="preserve">ısıtılarak </w:t>
      </w:r>
      <w:proofErr w:type="spellStart"/>
      <w:r>
        <w:rPr>
          <w:rFonts w:ascii="Arial" w:hAnsi="Arial" w:cs="Arial"/>
          <w:sz w:val="24"/>
          <w:szCs w:val="24"/>
        </w:rPr>
        <w:t>krakinge</w:t>
      </w:r>
      <w:proofErr w:type="spellEnd"/>
      <w:r>
        <w:rPr>
          <w:rFonts w:ascii="Arial" w:hAnsi="Arial" w:cs="Arial"/>
          <w:sz w:val="24"/>
          <w:szCs w:val="24"/>
        </w:rPr>
        <w:t xml:space="preserve"> uğratılarak </w:t>
      </w:r>
      <w:r w:rsidR="00C44303">
        <w:rPr>
          <w:rFonts w:ascii="Arial" w:hAnsi="Arial" w:cs="Arial"/>
          <w:sz w:val="24"/>
          <w:szCs w:val="24"/>
        </w:rPr>
        <w:t xml:space="preserve">etilen ve </w:t>
      </w:r>
      <w:proofErr w:type="spellStart"/>
      <w:r w:rsidR="00C44303">
        <w:rPr>
          <w:rFonts w:ascii="Arial" w:hAnsi="Arial" w:cs="Arial"/>
          <w:sz w:val="24"/>
          <w:szCs w:val="24"/>
        </w:rPr>
        <w:t>propilene</w:t>
      </w:r>
      <w:proofErr w:type="spellEnd"/>
      <w:r w:rsidR="00C44303">
        <w:rPr>
          <w:rFonts w:ascii="Arial" w:hAnsi="Arial" w:cs="Arial"/>
          <w:sz w:val="24"/>
          <w:szCs w:val="24"/>
        </w:rPr>
        <w:t xml:space="preserve"> dönüştürülür. Bu </w:t>
      </w:r>
      <w:proofErr w:type="spellStart"/>
      <w:r w:rsidR="00C44303">
        <w:rPr>
          <w:rFonts w:ascii="Arial" w:hAnsi="Arial" w:cs="Arial"/>
          <w:sz w:val="24"/>
          <w:szCs w:val="24"/>
        </w:rPr>
        <w:t>alkenler</w:t>
      </w:r>
      <w:proofErr w:type="spellEnd"/>
      <w:r w:rsidR="00C44303">
        <w:rPr>
          <w:rFonts w:ascii="Arial" w:hAnsi="Arial" w:cs="Arial"/>
          <w:sz w:val="24"/>
          <w:szCs w:val="24"/>
        </w:rPr>
        <w:t xml:space="preserve"> plastik üretiminde kullanılır. Doğal gazdan ayrıca </w:t>
      </w:r>
      <w:proofErr w:type="spellStart"/>
      <w:r w:rsidR="00C44303">
        <w:rPr>
          <w:rFonts w:ascii="Arial" w:hAnsi="Arial" w:cs="Arial"/>
          <w:sz w:val="24"/>
          <w:szCs w:val="24"/>
        </w:rPr>
        <w:t>metanol</w:t>
      </w:r>
      <w:proofErr w:type="spellEnd"/>
      <w:r w:rsidR="00C44303">
        <w:rPr>
          <w:rFonts w:ascii="Arial" w:hAnsi="Arial" w:cs="Arial"/>
          <w:sz w:val="24"/>
          <w:szCs w:val="24"/>
        </w:rPr>
        <w:t xml:space="preserve"> ve başka hidrokarbon bileşikleri de elde edilebilir.</w:t>
      </w:r>
    </w:p>
    <w:p w:rsidR="00AB3083" w:rsidRDefault="00AB3083" w:rsidP="00C44303">
      <w:pPr>
        <w:jc w:val="both"/>
        <w:rPr>
          <w:rFonts w:ascii="Arial" w:hAnsi="Arial" w:cs="Arial"/>
          <w:sz w:val="24"/>
          <w:szCs w:val="24"/>
        </w:rPr>
      </w:pPr>
    </w:p>
    <w:p w:rsidR="00AB3083" w:rsidRDefault="00AB3083" w:rsidP="00C44303">
      <w:pPr>
        <w:jc w:val="both"/>
        <w:rPr>
          <w:rFonts w:ascii="Arial" w:hAnsi="Arial" w:cs="Arial"/>
          <w:sz w:val="24"/>
          <w:szCs w:val="24"/>
        </w:rPr>
      </w:pPr>
      <w:r>
        <w:rPr>
          <w:rFonts w:ascii="Arial" w:hAnsi="Arial" w:cs="Arial"/>
          <w:sz w:val="24"/>
          <w:szCs w:val="24"/>
        </w:rPr>
        <w:t>Çizelge 3- Ekonomik olarak geri kazanılabilecek tahmini yakıt rezervleri*</w:t>
      </w:r>
    </w:p>
    <w:tbl>
      <w:tblPr>
        <w:tblStyle w:val="TabloKlavuzu"/>
        <w:tblW w:w="0" w:type="auto"/>
        <w:tblLook w:val="04A0" w:firstRow="1" w:lastRow="0" w:firstColumn="1" w:lastColumn="0" w:noHBand="0" w:noVBand="1"/>
      </w:tblPr>
      <w:tblGrid>
        <w:gridCol w:w="2265"/>
        <w:gridCol w:w="2265"/>
        <w:gridCol w:w="2266"/>
      </w:tblGrid>
      <w:tr w:rsidR="00AB3083" w:rsidTr="00AB3083">
        <w:tc>
          <w:tcPr>
            <w:tcW w:w="2265" w:type="dxa"/>
          </w:tcPr>
          <w:p w:rsidR="00AB3083" w:rsidRDefault="00AB3083" w:rsidP="00AB3083">
            <w:pPr>
              <w:jc w:val="center"/>
              <w:rPr>
                <w:rFonts w:ascii="Arial" w:hAnsi="Arial" w:cs="Arial"/>
                <w:sz w:val="24"/>
                <w:szCs w:val="24"/>
              </w:rPr>
            </w:pPr>
            <w:r>
              <w:rPr>
                <w:rFonts w:ascii="Arial" w:hAnsi="Arial" w:cs="Arial"/>
                <w:sz w:val="24"/>
                <w:szCs w:val="24"/>
              </w:rPr>
              <w:t>Yakıt</w:t>
            </w:r>
          </w:p>
        </w:tc>
        <w:tc>
          <w:tcPr>
            <w:tcW w:w="2265" w:type="dxa"/>
          </w:tcPr>
          <w:p w:rsidR="00AB3083" w:rsidRDefault="00AB3083" w:rsidP="00AB3083">
            <w:pPr>
              <w:jc w:val="center"/>
              <w:rPr>
                <w:rFonts w:ascii="Arial" w:hAnsi="Arial" w:cs="Arial"/>
                <w:sz w:val="24"/>
                <w:szCs w:val="24"/>
              </w:rPr>
            </w:pPr>
            <w:r>
              <w:rPr>
                <w:rFonts w:ascii="Arial" w:hAnsi="Arial" w:cs="Arial"/>
                <w:sz w:val="24"/>
                <w:szCs w:val="24"/>
              </w:rPr>
              <w:t>ABD</w:t>
            </w:r>
          </w:p>
        </w:tc>
        <w:tc>
          <w:tcPr>
            <w:tcW w:w="2266" w:type="dxa"/>
          </w:tcPr>
          <w:p w:rsidR="00AB3083" w:rsidRDefault="00AB3083" w:rsidP="00AB3083">
            <w:pPr>
              <w:jc w:val="center"/>
              <w:rPr>
                <w:rFonts w:ascii="Arial" w:hAnsi="Arial" w:cs="Arial"/>
                <w:sz w:val="24"/>
                <w:szCs w:val="24"/>
              </w:rPr>
            </w:pPr>
            <w:r>
              <w:rPr>
                <w:rFonts w:ascii="Arial" w:hAnsi="Arial" w:cs="Arial"/>
                <w:sz w:val="24"/>
                <w:szCs w:val="24"/>
              </w:rPr>
              <w:t>Dünya</w:t>
            </w:r>
          </w:p>
        </w:tc>
      </w:tr>
      <w:tr w:rsidR="00AB3083" w:rsidTr="00AB3083">
        <w:tc>
          <w:tcPr>
            <w:tcW w:w="2265" w:type="dxa"/>
          </w:tcPr>
          <w:p w:rsidR="00AB3083" w:rsidRDefault="00AB3083" w:rsidP="00AB3083">
            <w:pPr>
              <w:jc w:val="center"/>
              <w:rPr>
                <w:rFonts w:ascii="Arial" w:hAnsi="Arial" w:cs="Arial"/>
                <w:sz w:val="24"/>
                <w:szCs w:val="24"/>
              </w:rPr>
            </w:pPr>
            <w:r>
              <w:rPr>
                <w:rFonts w:ascii="Arial" w:hAnsi="Arial" w:cs="Arial"/>
                <w:sz w:val="24"/>
                <w:szCs w:val="24"/>
              </w:rPr>
              <w:t>Kömür</w:t>
            </w:r>
          </w:p>
        </w:tc>
        <w:tc>
          <w:tcPr>
            <w:tcW w:w="2265" w:type="dxa"/>
          </w:tcPr>
          <w:p w:rsidR="00AB3083" w:rsidRDefault="00AB3083" w:rsidP="00AB3083">
            <w:pPr>
              <w:jc w:val="center"/>
              <w:rPr>
                <w:rFonts w:ascii="Arial" w:hAnsi="Arial" w:cs="Arial"/>
                <w:sz w:val="24"/>
                <w:szCs w:val="24"/>
              </w:rPr>
            </w:pPr>
            <w:r>
              <w:rPr>
                <w:rFonts w:ascii="Arial" w:hAnsi="Arial" w:cs="Arial"/>
                <w:sz w:val="24"/>
                <w:szCs w:val="24"/>
              </w:rPr>
              <w:t>264000</w:t>
            </w:r>
          </w:p>
        </w:tc>
        <w:tc>
          <w:tcPr>
            <w:tcW w:w="2266" w:type="dxa"/>
          </w:tcPr>
          <w:p w:rsidR="00AB3083" w:rsidRDefault="00AB3083" w:rsidP="00AB3083">
            <w:pPr>
              <w:jc w:val="center"/>
              <w:rPr>
                <w:rFonts w:ascii="Arial" w:hAnsi="Arial" w:cs="Arial"/>
                <w:sz w:val="24"/>
                <w:szCs w:val="24"/>
              </w:rPr>
            </w:pPr>
            <w:r>
              <w:rPr>
                <w:rFonts w:ascii="Arial" w:hAnsi="Arial" w:cs="Arial"/>
                <w:sz w:val="24"/>
                <w:szCs w:val="24"/>
              </w:rPr>
              <w:t>926000</w:t>
            </w:r>
          </w:p>
        </w:tc>
      </w:tr>
      <w:tr w:rsidR="00AB3083" w:rsidTr="00AB3083">
        <w:tc>
          <w:tcPr>
            <w:tcW w:w="2265" w:type="dxa"/>
          </w:tcPr>
          <w:p w:rsidR="00AB3083" w:rsidRDefault="00AB3083" w:rsidP="00AB3083">
            <w:pPr>
              <w:jc w:val="center"/>
              <w:rPr>
                <w:rFonts w:ascii="Arial" w:hAnsi="Arial" w:cs="Arial"/>
                <w:sz w:val="24"/>
                <w:szCs w:val="24"/>
              </w:rPr>
            </w:pPr>
            <w:r>
              <w:rPr>
                <w:rFonts w:ascii="Arial" w:hAnsi="Arial" w:cs="Arial"/>
                <w:sz w:val="24"/>
                <w:szCs w:val="24"/>
              </w:rPr>
              <w:t>Petrol</w:t>
            </w:r>
          </w:p>
        </w:tc>
        <w:tc>
          <w:tcPr>
            <w:tcW w:w="2265" w:type="dxa"/>
          </w:tcPr>
          <w:p w:rsidR="00AB3083" w:rsidRDefault="00AB3083" w:rsidP="00AB3083">
            <w:pPr>
              <w:jc w:val="center"/>
              <w:rPr>
                <w:rFonts w:ascii="Arial" w:hAnsi="Arial" w:cs="Arial"/>
                <w:sz w:val="24"/>
                <w:szCs w:val="24"/>
              </w:rPr>
            </w:pPr>
            <w:r>
              <w:rPr>
                <w:rFonts w:ascii="Arial" w:hAnsi="Arial" w:cs="Arial"/>
                <w:sz w:val="24"/>
                <w:szCs w:val="24"/>
              </w:rPr>
              <w:t>5400</w:t>
            </w:r>
          </w:p>
        </w:tc>
        <w:tc>
          <w:tcPr>
            <w:tcW w:w="2266" w:type="dxa"/>
          </w:tcPr>
          <w:p w:rsidR="00AB3083" w:rsidRDefault="00AB3083" w:rsidP="00AB3083">
            <w:pPr>
              <w:jc w:val="center"/>
              <w:rPr>
                <w:rFonts w:ascii="Arial" w:hAnsi="Arial" w:cs="Arial"/>
                <w:sz w:val="24"/>
                <w:szCs w:val="24"/>
              </w:rPr>
            </w:pPr>
            <w:r>
              <w:rPr>
                <w:rFonts w:ascii="Arial" w:hAnsi="Arial" w:cs="Arial"/>
                <w:sz w:val="24"/>
                <w:szCs w:val="24"/>
              </w:rPr>
              <w:t>199000</w:t>
            </w:r>
          </w:p>
        </w:tc>
      </w:tr>
      <w:tr w:rsidR="00AB3083" w:rsidTr="00AB3083">
        <w:tc>
          <w:tcPr>
            <w:tcW w:w="2265" w:type="dxa"/>
          </w:tcPr>
          <w:p w:rsidR="00AB3083" w:rsidRDefault="00AB3083" w:rsidP="00AB3083">
            <w:pPr>
              <w:jc w:val="center"/>
              <w:rPr>
                <w:rFonts w:ascii="Arial" w:hAnsi="Arial" w:cs="Arial"/>
                <w:sz w:val="24"/>
                <w:szCs w:val="24"/>
              </w:rPr>
            </w:pPr>
            <w:r>
              <w:rPr>
                <w:rFonts w:ascii="Arial" w:hAnsi="Arial" w:cs="Arial"/>
                <w:sz w:val="24"/>
                <w:szCs w:val="24"/>
              </w:rPr>
              <w:t>Doğal gaz</w:t>
            </w:r>
          </w:p>
        </w:tc>
        <w:tc>
          <w:tcPr>
            <w:tcW w:w="2265" w:type="dxa"/>
          </w:tcPr>
          <w:p w:rsidR="00AB3083" w:rsidRDefault="00AB3083" w:rsidP="00AB3083">
            <w:pPr>
              <w:jc w:val="center"/>
              <w:rPr>
                <w:rFonts w:ascii="Arial" w:hAnsi="Arial" w:cs="Arial"/>
                <w:sz w:val="24"/>
                <w:szCs w:val="24"/>
              </w:rPr>
            </w:pPr>
            <w:r>
              <w:rPr>
                <w:rFonts w:ascii="Arial" w:hAnsi="Arial" w:cs="Arial"/>
                <w:sz w:val="24"/>
                <w:szCs w:val="24"/>
              </w:rPr>
              <w:t>6110</w:t>
            </w:r>
          </w:p>
        </w:tc>
        <w:tc>
          <w:tcPr>
            <w:tcW w:w="2266" w:type="dxa"/>
          </w:tcPr>
          <w:p w:rsidR="00AB3083" w:rsidRDefault="00AB3083" w:rsidP="00AB3083">
            <w:pPr>
              <w:jc w:val="center"/>
              <w:rPr>
                <w:rFonts w:ascii="Arial" w:hAnsi="Arial" w:cs="Arial"/>
                <w:sz w:val="24"/>
                <w:szCs w:val="24"/>
              </w:rPr>
            </w:pPr>
            <w:r>
              <w:rPr>
                <w:rFonts w:ascii="Arial" w:hAnsi="Arial" w:cs="Arial"/>
                <w:sz w:val="24"/>
                <w:szCs w:val="24"/>
              </w:rPr>
              <w:t>143000</w:t>
            </w:r>
          </w:p>
        </w:tc>
      </w:tr>
      <w:tr w:rsidR="00AB3083" w:rsidTr="008A270B">
        <w:tc>
          <w:tcPr>
            <w:tcW w:w="6796" w:type="dxa"/>
            <w:gridSpan w:val="3"/>
          </w:tcPr>
          <w:p w:rsidR="00AB3083" w:rsidRDefault="00AB3083" w:rsidP="00AB3083">
            <w:pPr>
              <w:rPr>
                <w:rFonts w:ascii="Arial" w:hAnsi="Arial" w:cs="Arial"/>
                <w:sz w:val="24"/>
                <w:szCs w:val="24"/>
              </w:rPr>
            </w:pPr>
            <w:r>
              <w:rPr>
                <w:rFonts w:ascii="Arial" w:hAnsi="Arial" w:cs="Arial"/>
                <w:sz w:val="24"/>
                <w:szCs w:val="24"/>
              </w:rPr>
              <w:t>*Bin metrik ton kömüre eşdeğer enerji cinsinden.</w:t>
            </w:r>
          </w:p>
        </w:tc>
      </w:tr>
      <w:tr w:rsidR="00AB3083" w:rsidTr="00AB3083">
        <w:trPr>
          <w:trHeight w:val="473"/>
        </w:trPr>
        <w:tc>
          <w:tcPr>
            <w:tcW w:w="6796" w:type="dxa"/>
            <w:gridSpan w:val="3"/>
          </w:tcPr>
          <w:p w:rsidR="00AB3083" w:rsidRPr="00AB3083" w:rsidRDefault="00AB3083" w:rsidP="00AB3083">
            <w:pPr>
              <w:rPr>
                <w:rFonts w:ascii="Arial" w:hAnsi="Arial" w:cs="Arial"/>
                <w:i/>
                <w:sz w:val="20"/>
                <w:szCs w:val="20"/>
              </w:rPr>
            </w:pPr>
            <w:r>
              <w:rPr>
                <w:rFonts w:ascii="Arial" w:hAnsi="Arial" w:cs="Arial"/>
                <w:i/>
                <w:sz w:val="20"/>
                <w:szCs w:val="20"/>
              </w:rPr>
              <w:t xml:space="preserve">Kaynak: </w:t>
            </w:r>
            <w:proofErr w:type="spellStart"/>
            <w:r>
              <w:rPr>
                <w:rFonts w:ascii="Arial" w:hAnsi="Arial" w:cs="Arial"/>
                <w:i/>
                <w:sz w:val="20"/>
                <w:szCs w:val="20"/>
              </w:rPr>
              <w:t>Energy</w:t>
            </w:r>
            <w:proofErr w:type="spellEnd"/>
            <w:r>
              <w:rPr>
                <w:rFonts w:ascii="Arial" w:hAnsi="Arial" w:cs="Arial"/>
                <w:i/>
                <w:sz w:val="20"/>
                <w:szCs w:val="20"/>
              </w:rPr>
              <w:t xml:space="preserve"> Information Administration. “</w:t>
            </w:r>
            <w:proofErr w:type="spellStart"/>
            <w:r>
              <w:rPr>
                <w:rFonts w:ascii="Arial" w:hAnsi="Arial" w:cs="Arial"/>
                <w:i/>
                <w:sz w:val="20"/>
                <w:szCs w:val="20"/>
              </w:rPr>
              <w:t>Internal</w:t>
            </w:r>
            <w:proofErr w:type="spellEnd"/>
            <w:r>
              <w:rPr>
                <w:rFonts w:ascii="Arial" w:hAnsi="Arial" w:cs="Arial"/>
                <w:i/>
                <w:sz w:val="20"/>
                <w:szCs w:val="20"/>
              </w:rPr>
              <w:t xml:space="preserve"> </w:t>
            </w:r>
            <w:proofErr w:type="spellStart"/>
            <w:r>
              <w:rPr>
                <w:rFonts w:ascii="Arial" w:hAnsi="Arial" w:cs="Arial"/>
                <w:i/>
                <w:sz w:val="20"/>
                <w:szCs w:val="20"/>
              </w:rPr>
              <w:t>Energy</w:t>
            </w:r>
            <w:proofErr w:type="spellEnd"/>
            <w:r>
              <w:rPr>
                <w:rFonts w:ascii="Arial" w:hAnsi="Arial" w:cs="Arial"/>
                <w:i/>
                <w:sz w:val="20"/>
                <w:szCs w:val="20"/>
              </w:rPr>
              <w:t xml:space="preserve"> Outlook 1990. </w:t>
            </w:r>
            <w:proofErr w:type="spellStart"/>
            <w:proofErr w:type="gramStart"/>
            <w:r>
              <w:rPr>
                <w:rFonts w:ascii="Arial" w:hAnsi="Arial" w:cs="Arial"/>
                <w:i/>
                <w:sz w:val="20"/>
                <w:szCs w:val="20"/>
              </w:rPr>
              <w:t>Washington,D</w:t>
            </w:r>
            <w:proofErr w:type="gramEnd"/>
            <w:r>
              <w:rPr>
                <w:rFonts w:ascii="Arial" w:hAnsi="Arial" w:cs="Arial"/>
                <w:i/>
                <w:sz w:val="20"/>
                <w:szCs w:val="20"/>
              </w:rPr>
              <w:t>.C</w:t>
            </w:r>
            <w:proofErr w:type="spellEnd"/>
            <w:r>
              <w:rPr>
                <w:rFonts w:ascii="Arial" w:hAnsi="Arial" w:cs="Arial"/>
                <w:i/>
                <w:sz w:val="20"/>
                <w:szCs w:val="20"/>
              </w:rPr>
              <w:t xml:space="preserve">: </w:t>
            </w:r>
            <w:proofErr w:type="spellStart"/>
            <w:r>
              <w:rPr>
                <w:rFonts w:ascii="Arial" w:hAnsi="Arial" w:cs="Arial"/>
                <w:i/>
                <w:sz w:val="20"/>
                <w:szCs w:val="20"/>
              </w:rPr>
              <w:t>Department</w:t>
            </w:r>
            <w:proofErr w:type="spellEnd"/>
            <w:r>
              <w:rPr>
                <w:rFonts w:ascii="Arial" w:hAnsi="Arial" w:cs="Arial"/>
                <w:i/>
                <w:sz w:val="20"/>
                <w:szCs w:val="20"/>
              </w:rPr>
              <w:t xml:space="preserve"> of </w:t>
            </w:r>
            <w:proofErr w:type="spellStart"/>
            <w:r>
              <w:rPr>
                <w:rFonts w:ascii="Arial" w:hAnsi="Arial" w:cs="Arial"/>
                <w:i/>
                <w:sz w:val="20"/>
                <w:szCs w:val="20"/>
              </w:rPr>
              <w:t>Energy</w:t>
            </w:r>
            <w:proofErr w:type="spellEnd"/>
            <w:r>
              <w:rPr>
                <w:rFonts w:ascii="Arial" w:hAnsi="Arial" w:cs="Arial"/>
                <w:i/>
                <w:sz w:val="20"/>
                <w:szCs w:val="20"/>
              </w:rPr>
              <w:t>, 1990</w:t>
            </w:r>
          </w:p>
        </w:tc>
      </w:tr>
    </w:tbl>
    <w:p w:rsidR="00AB3083" w:rsidRDefault="00AB3083" w:rsidP="00C44303">
      <w:pPr>
        <w:jc w:val="both"/>
        <w:rPr>
          <w:rFonts w:ascii="Arial" w:hAnsi="Arial" w:cs="Arial"/>
          <w:sz w:val="24"/>
          <w:szCs w:val="24"/>
        </w:rPr>
      </w:pPr>
    </w:p>
    <w:p w:rsidR="00AB3083" w:rsidRDefault="00AB3083" w:rsidP="00C44303">
      <w:pPr>
        <w:jc w:val="both"/>
        <w:rPr>
          <w:rFonts w:ascii="Arial" w:hAnsi="Arial" w:cs="Arial"/>
          <w:sz w:val="24"/>
          <w:szCs w:val="24"/>
        </w:rPr>
      </w:pPr>
    </w:p>
    <w:p w:rsidR="00AB3083" w:rsidRDefault="00AB3083" w:rsidP="00C44303">
      <w:pPr>
        <w:jc w:val="both"/>
        <w:rPr>
          <w:rFonts w:ascii="Arial" w:hAnsi="Arial" w:cs="Arial"/>
          <w:sz w:val="24"/>
          <w:szCs w:val="24"/>
        </w:rPr>
      </w:pPr>
      <w:r>
        <w:rPr>
          <w:rFonts w:ascii="Arial" w:hAnsi="Arial" w:cs="Arial"/>
          <w:sz w:val="24"/>
          <w:szCs w:val="24"/>
        </w:rPr>
        <w:t>Metan olarak kabul edilen doğal gaz yakıldığında karbon dioksit ve su oluşur.</w:t>
      </w:r>
    </w:p>
    <w:p w:rsidR="00AB3083" w:rsidRDefault="00AB3083" w:rsidP="00ED21F4">
      <w:pPr>
        <w:jc w:val="center"/>
        <w:rPr>
          <w:rFonts w:ascii="Arial" w:hAnsi="Arial" w:cs="Arial"/>
          <w:sz w:val="24"/>
          <w:szCs w:val="24"/>
        </w:rPr>
      </w:pPr>
      <w:r>
        <w:rPr>
          <w:rFonts w:ascii="Arial" w:hAnsi="Arial" w:cs="Arial"/>
          <w:sz w:val="24"/>
          <w:szCs w:val="24"/>
        </w:rPr>
        <w:t>CH</w:t>
      </w:r>
      <w:r>
        <w:rPr>
          <w:rFonts w:ascii="Arial" w:hAnsi="Arial" w:cs="Arial"/>
          <w:sz w:val="24"/>
          <w:szCs w:val="24"/>
          <w:vertAlign w:val="subscript"/>
        </w:rPr>
        <w:t>4</w:t>
      </w:r>
      <w:r>
        <w:rPr>
          <w:rFonts w:ascii="Arial" w:hAnsi="Arial" w:cs="Arial"/>
          <w:sz w:val="24"/>
          <w:szCs w:val="24"/>
        </w:rPr>
        <w:t xml:space="preserve"> +</w:t>
      </w:r>
      <w:r w:rsidR="00ED21F4">
        <w:rPr>
          <w:rFonts w:ascii="Arial" w:hAnsi="Arial" w:cs="Arial"/>
          <w:sz w:val="24"/>
          <w:szCs w:val="24"/>
        </w:rPr>
        <w:t xml:space="preserve"> 2O</w:t>
      </w:r>
      <w:r>
        <w:rPr>
          <w:rFonts w:ascii="Arial" w:hAnsi="Arial" w:cs="Arial"/>
          <w:sz w:val="24"/>
          <w:szCs w:val="24"/>
          <w:vertAlign w:val="subscript"/>
        </w:rPr>
        <w:t>2</w:t>
      </w:r>
      <w:r w:rsidR="00ED21F4">
        <w:rPr>
          <w:rFonts w:ascii="Arial" w:hAnsi="Arial" w:cs="Arial"/>
          <w:sz w:val="24"/>
          <w:szCs w:val="24"/>
          <w:vertAlign w:val="subscript"/>
        </w:rPr>
        <w:t xml:space="preserve"> </w:t>
      </w:r>
      <w:r w:rsidR="00ED21F4">
        <w:rPr>
          <w:rFonts w:ascii="Arial" w:hAnsi="Arial" w:cs="Arial"/>
          <w:sz w:val="24"/>
          <w:szCs w:val="24"/>
        </w:rPr>
        <w:t>------- CO</w:t>
      </w:r>
      <w:r w:rsidR="00ED21F4">
        <w:rPr>
          <w:rFonts w:ascii="Arial" w:hAnsi="Arial" w:cs="Arial"/>
          <w:sz w:val="24"/>
          <w:szCs w:val="24"/>
          <w:vertAlign w:val="subscript"/>
        </w:rPr>
        <w:t>2</w:t>
      </w:r>
      <w:r w:rsidR="00ED21F4">
        <w:rPr>
          <w:rFonts w:ascii="Arial" w:hAnsi="Arial" w:cs="Arial"/>
          <w:sz w:val="24"/>
          <w:szCs w:val="24"/>
        </w:rPr>
        <w:t xml:space="preserve"> +2H</w:t>
      </w:r>
      <w:r w:rsidR="00ED21F4">
        <w:rPr>
          <w:rFonts w:ascii="Arial" w:hAnsi="Arial" w:cs="Arial"/>
          <w:sz w:val="24"/>
          <w:szCs w:val="24"/>
          <w:vertAlign w:val="subscript"/>
        </w:rPr>
        <w:t>2</w:t>
      </w:r>
      <w:r w:rsidR="00ED21F4">
        <w:rPr>
          <w:rFonts w:ascii="Arial" w:hAnsi="Arial" w:cs="Arial"/>
          <w:sz w:val="24"/>
          <w:szCs w:val="24"/>
        </w:rPr>
        <w:t>O</w:t>
      </w:r>
    </w:p>
    <w:p w:rsidR="00ED21F4" w:rsidRDefault="00ED21F4" w:rsidP="00ED21F4">
      <w:pPr>
        <w:jc w:val="both"/>
        <w:rPr>
          <w:rFonts w:ascii="Arial" w:hAnsi="Arial" w:cs="Arial"/>
          <w:sz w:val="24"/>
          <w:szCs w:val="24"/>
        </w:rPr>
      </w:pPr>
      <w:r>
        <w:rPr>
          <w:rFonts w:ascii="Arial" w:hAnsi="Arial" w:cs="Arial"/>
          <w:sz w:val="24"/>
          <w:szCs w:val="24"/>
        </w:rPr>
        <w:t>Doğal gaz hava içinde yakıldığında bazı azot oksitleri de oluşur. Bu bileşikler hava kirliliğine neden olur. Doğal gaz sınırlı oranda hava ile yakıldığında karbon monoksit ve muhtemelen is (kurum=C) oluşur.</w:t>
      </w:r>
    </w:p>
    <w:p w:rsidR="00ED21F4" w:rsidRDefault="00ED21F4" w:rsidP="00ED21F4">
      <w:pPr>
        <w:jc w:val="center"/>
        <w:rPr>
          <w:rFonts w:ascii="Arial" w:hAnsi="Arial" w:cs="Arial"/>
          <w:sz w:val="24"/>
          <w:szCs w:val="24"/>
        </w:rPr>
      </w:pPr>
      <w:r>
        <w:rPr>
          <w:rFonts w:ascii="Arial" w:hAnsi="Arial" w:cs="Arial"/>
          <w:sz w:val="24"/>
          <w:szCs w:val="24"/>
        </w:rPr>
        <w:t>2CH</w:t>
      </w:r>
      <w:r>
        <w:rPr>
          <w:rFonts w:ascii="Arial" w:hAnsi="Arial" w:cs="Arial"/>
          <w:sz w:val="24"/>
          <w:szCs w:val="24"/>
          <w:vertAlign w:val="subscript"/>
        </w:rPr>
        <w:t>4</w:t>
      </w:r>
      <w:r>
        <w:rPr>
          <w:rFonts w:ascii="Arial" w:hAnsi="Arial" w:cs="Arial"/>
          <w:sz w:val="24"/>
          <w:szCs w:val="24"/>
        </w:rPr>
        <w:t xml:space="preserve"> +3O</w:t>
      </w:r>
      <w:r>
        <w:rPr>
          <w:rFonts w:ascii="Arial" w:hAnsi="Arial" w:cs="Arial"/>
          <w:sz w:val="24"/>
          <w:szCs w:val="24"/>
          <w:vertAlign w:val="subscript"/>
        </w:rPr>
        <w:t>2</w:t>
      </w:r>
      <w:r>
        <w:rPr>
          <w:rFonts w:ascii="Arial" w:hAnsi="Arial" w:cs="Arial"/>
          <w:sz w:val="24"/>
          <w:szCs w:val="24"/>
        </w:rPr>
        <w:t xml:space="preserve">  -------  2CO + 4H</w:t>
      </w:r>
      <w:r>
        <w:rPr>
          <w:rFonts w:ascii="Arial" w:hAnsi="Arial" w:cs="Arial"/>
          <w:sz w:val="24"/>
          <w:szCs w:val="24"/>
          <w:vertAlign w:val="subscript"/>
        </w:rPr>
        <w:t>2</w:t>
      </w:r>
      <w:r>
        <w:rPr>
          <w:rFonts w:ascii="Arial" w:hAnsi="Arial" w:cs="Arial"/>
          <w:sz w:val="24"/>
          <w:szCs w:val="24"/>
        </w:rPr>
        <w:t>O</w:t>
      </w:r>
    </w:p>
    <w:p w:rsidR="00ED21F4" w:rsidRDefault="00ED21F4" w:rsidP="00ED21F4">
      <w:pPr>
        <w:jc w:val="center"/>
        <w:rPr>
          <w:rFonts w:ascii="Arial" w:hAnsi="Arial" w:cs="Arial"/>
          <w:sz w:val="24"/>
          <w:szCs w:val="24"/>
        </w:rPr>
      </w:pPr>
      <w:r>
        <w:rPr>
          <w:rFonts w:ascii="Arial" w:hAnsi="Arial" w:cs="Arial"/>
          <w:sz w:val="24"/>
          <w:szCs w:val="24"/>
        </w:rPr>
        <w:t>CH</w:t>
      </w:r>
      <w:r>
        <w:rPr>
          <w:rFonts w:ascii="Arial" w:hAnsi="Arial" w:cs="Arial"/>
          <w:sz w:val="24"/>
          <w:szCs w:val="24"/>
          <w:vertAlign w:val="subscript"/>
        </w:rPr>
        <w:t>4</w:t>
      </w:r>
      <w:r>
        <w:rPr>
          <w:rFonts w:ascii="Arial" w:hAnsi="Arial" w:cs="Arial"/>
          <w:sz w:val="24"/>
          <w:szCs w:val="24"/>
        </w:rPr>
        <w:t xml:space="preserve"> + O</w:t>
      </w:r>
      <w:r>
        <w:rPr>
          <w:rFonts w:ascii="Arial" w:hAnsi="Arial" w:cs="Arial"/>
          <w:sz w:val="24"/>
          <w:szCs w:val="24"/>
          <w:vertAlign w:val="subscript"/>
        </w:rPr>
        <w:t>2</w:t>
      </w:r>
      <w:r>
        <w:rPr>
          <w:rFonts w:ascii="Arial" w:hAnsi="Arial" w:cs="Arial"/>
          <w:sz w:val="24"/>
          <w:szCs w:val="24"/>
        </w:rPr>
        <w:t xml:space="preserve"> ------ C + 2H</w:t>
      </w:r>
      <w:r>
        <w:rPr>
          <w:rFonts w:ascii="Arial" w:hAnsi="Arial" w:cs="Arial"/>
          <w:sz w:val="24"/>
          <w:szCs w:val="24"/>
          <w:vertAlign w:val="subscript"/>
        </w:rPr>
        <w:t>2</w:t>
      </w:r>
      <w:r>
        <w:rPr>
          <w:rFonts w:ascii="Arial" w:hAnsi="Arial" w:cs="Arial"/>
          <w:sz w:val="24"/>
          <w:szCs w:val="24"/>
        </w:rPr>
        <w:t>O</w:t>
      </w:r>
    </w:p>
    <w:p w:rsidR="00B813F6" w:rsidRDefault="00B813F6" w:rsidP="00ED21F4">
      <w:pPr>
        <w:jc w:val="center"/>
        <w:rPr>
          <w:rFonts w:ascii="Arial" w:hAnsi="Arial" w:cs="Arial"/>
          <w:sz w:val="24"/>
          <w:szCs w:val="24"/>
        </w:rPr>
      </w:pPr>
    </w:p>
    <w:p w:rsidR="00B813F6" w:rsidRPr="00ED21F4" w:rsidRDefault="00B813F6" w:rsidP="00B813F6">
      <w:pPr>
        <w:jc w:val="both"/>
        <w:rPr>
          <w:rFonts w:ascii="Arial" w:hAnsi="Arial" w:cs="Arial"/>
          <w:sz w:val="24"/>
          <w:szCs w:val="24"/>
        </w:rPr>
      </w:pPr>
      <w:r>
        <w:rPr>
          <w:rFonts w:ascii="Arial" w:hAnsi="Arial" w:cs="Arial"/>
          <w:sz w:val="24"/>
          <w:szCs w:val="24"/>
        </w:rPr>
        <w:t xml:space="preserve">Bütün bunlara karşı doğal gaz en temiz fosil yakıttır. Rezervlerin tüketim hızındaki artışlar da </w:t>
      </w:r>
      <w:bookmarkStart w:id="0" w:name="_GoBack"/>
      <w:bookmarkEnd w:id="0"/>
      <w:r>
        <w:rPr>
          <w:rFonts w:ascii="Arial" w:hAnsi="Arial" w:cs="Arial"/>
          <w:sz w:val="24"/>
          <w:szCs w:val="24"/>
        </w:rPr>
        <w:t>dikkate alınarak 30 yılın üzerinde yeterli olacağı tahmin edilmektedir.</w:t>
      </w:r>
    </w:p>
    <w:sectPr w:rsidR="00B813F6" w:rsidRPr="00ED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60"/>
    <w:rsid w:val="00060860"/>
    <w:rsid w:val="001B2F57"/>
    <w:rsid w:val="008278B2"/>
    <w:rsid w:val="00AB3083"/>
    <w:rsid w:val="00B813F6"/>
    <w:rsid w:val="00B86588"/>
    <w:rsid w:val="00C44303"/>
    <w:rsid w:val="00ED21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0930"/>
  <w15:chartTrackingRefBased/>
  <w15:docId w15:val="{822C4FF4-1824-44C5-AB07-6ECD4C95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B3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291</Words>
  <Characters>1661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5</cp:revision>
  <dcterms:created xsi:type="dcterms:W3CDTF">2017-11-15T10:32:00Z</dcterms:created>
  <dcterms:modified xsi:type="dcterms:W3CDTF">2017-11-15T10:59:00Z</dcterms:modified>
</cp:coreProperties>
</file>