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6844E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57FE821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59D0CF4B" w14:textId="77777777" w:rsidR="003B48EB" w:rsidRPr="001A2552" w:rsidRDefault="003B48EB" w:rsidP="003B48EB">
      <w:pPr>
        <w:rPr>
          <w:sz w:val="16"/>
          <w:szCs w:val="16"/>
        </w:rPr>
      </w:pPr>
    </w:p>
    <w:p w14:paraId="3AAD5985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7502506" w14:textId="77777777" w:rsidR="003B48EB" w:rsidRPr="001A2552" w:rsidRDefault="003B48EB" w:rsidP="003B48EB">
      <w:pPr>
        <w:rPr>
          <w:sz w:val="16"/>
          <w:szCs w:val="16"/>
        </w:rPr>
      </w:pPr>
    </w:p>
    <w:p w14:paraId="48A92BA0" w14:textId="338CB71D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  <w:r w:rsidR="006630A4">
        <w:rPr>
          <w:sz w:val="16"/>
          <w:szCs w:val="16"/>
        </w:rPr>
        <w:t>VET309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256F8A1A" w14:textId="77777777" w:rsidTr="008E7E51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CFB67CD" w14:textId="77777777" w:rsidR="003B48EB" w:rsidRPr="001A2552" w:rsidRDefault="003B48EB" w:rsidP="008E7E51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3C9F2AB" w14:textId="77777777" w:rsidR="003B48EB" w:rsidRPr="001A2552" w:rsidRDefault="003B48EB" w:rsidP="008E7E51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11EFD69E" w14:textId="77777777" w:rsidTr="008E7E5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4311C436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1BA1315F" w14:textId="77777777" w:rsidR="003B48EB" w:rsidRPr="007D09BC" w:rsidRDefault="008E7E51" w:rsidP="008E7E51">
            <w:pPr>
              <w:rPr>
                <w:sz w:val="16"/>
                <w:szCs w:val="16"/>
              </w:rPr>
            </w:pPr>
            <w:r w:rsidRPr="007D09BC">
              <w:rPr>
                <w:sz w:val="16"/>
                <w:szCs w:val="16"/>
              </w:rPr>
              <w:t xml:space="preserve">Ağız  </w:t>
            </w:r>
            <w:r w:rsidR="007D09BC">
              <w:rPr>
                <w:sz w:val="16"/>
                <w:szCs w:val="16"/>
              </w:rPr>
              <w:t xml:space="preserve">Boşluğu (Gelişim Bozuklukları, </w:t>
            </w:r>
            <w:proofErr w:type="spellStart"/>
            <w:r w:rsidR="007D09BC">
              <w:rPr>
                <w:sz w:val="16"/>
                <w:szCs w:val="16"/>
              </w:rPr>
              <w:t>Pigmentasyon</w:t>
            </w:r>
            <w:proofErr w:type="spellEnd"/>
            <w:r w:rsidR="007D09BC">
              <w:rPr>
                <w:sz w:val="16"/>
                <w:szCs w:val="16"/>
              </w:rPr>
              <w:t>, Dolaşım Bozuklukları, Yabancı C</w:t>
            </w:r>
            <w:r w:rsidRPr="007D09BC">
              <w:rPr>
                <w:sz w:val="16"/>
                <w:szCs w:val="16"/>
              </w:rPr>
              <w:t>isimler)</w:t>
            </w:r>
          </w:p>
        </w:tc>
      </w:tr>
      <w:tr w:rsidR="003B48EB" w:rsidRPr="001A2552" w14:paraId="03FBB9E4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091B5A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6B2F20" w14:textId="77777777" w:rsidR="003B48EB" w:rsidRPr="007D09BC" w:rsidRDefault="008E7E51" w:rsidP="008E7E51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7D09BC">
              <w:rPr>
                <w:sz w:val="16"/>
                <w:szCs w:val="16"/>
              </w:rPr>
              <w:t xml:space="preserve">Yüzeysel </w:t>
            </w:r>
            <w:proofErr w:type="spellStart"/>
            <w:r w:rsidRPr="007D09BC">
              <w:rPr>
                <w:sz w:val="16"/>
                <w:szCs w:val="16"/>
              </w:rPr>
              <w:t>Stomatitis</w:t>
            </w:r>
            <w:proofErr w:type="spellEnd"/>
          </w:p>
        </w:tc>
      </w:tr>
      <w:tr w:rsidR="003017C8" w:rsidRPr="001A2552" w14:paraId="66EC59EF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6AC118" w14:textId="77777777" w:rsidR="003017C8" w:rsidRPr="001A2552" w:rsidRDefault="003017C8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7E78C8" w14:textId="62C651E5" w:rsidR="003017C8" w:rsidRPr="007D09BC" w:rsidRDefault="003017C8" w:rsidP="003017C8">
            <w:pPr>
              <w:jc w:val="left"/>
              <w:rPr>
                <w:sz w:val="16"/>
                <w:szCs w:val="16"/>
              </w:rPr>
            </w:pPr>
            <w:proofErr w:type="spellStart"/>
            <w:r w:rsidRPr="007D09BC">
              <w:rPr>
                <w:sz w:val="16"/>
                <w:szCs w:val="16"/>
              </w:rPr>
              <w:t>Kataral</w:t>
            </w:r>
            <w:proofErr w:type="spellEnd"/>
            <w:r w:rsidRPr="007D09BC">
              <w:rPr>
                <w:sz w:val="16"/>
                <w:szCs w:val="16"/>
              </w:rPr>
              <w:t xml:space="preserve"> </w:t>
            </w:r>
            <w:proofErr w:type="spellStart"/>
            <w:r w:rsidRPr="007D09BC">
              <w:rPr>
                <w:sz w:val="16"/>
                <w:szCs w:val="16"/>
              </w:rPr>
              <w:t>Stomatitis</w:t>
            </w:r>
            <w:proofErr w:type="spellEnd"/>
          </w:p>
        </w:tc>
      </w:tr>
      <w:tr w:rsidR="003B48EB" w:rsidRPr="001A2552" w14:paraId="185DC4F0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171C71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F3C1C6" w14:textId="77777777" w:rsidR="00B709A8" w:rsidRPr="007D09BC" w:rsidRDefault="00B709A8" w:rsidP="00B709A8">
            <w:pPr>
              <w:jc w:val="left"/>
              <w:rPr>
                <w:sz w:val="16"/>
                <w:szCs w:val="16"/>
              </w:rPr>
            </w:pPr>
            <w:proofErr w:type="spellStart"/>
            <w:r w:rsidRPr="007D09BC">
              <w:rPr>
                <w:sz w:val="16"/>
                <w:szCs w:val="16"/>
              </w:rPr>
              <w:t>Veziküler</w:t>
            </w:r>
            <w:proofErr w:type="spellEnd"/>
            <w:r w:rsidRPr="007D09BC">
              <w:rPr>
                <w:sz w:val="16"/>
                <w:szCs w:val="16"/>
              </w:rPr>
              <w:t xml:space="preserve"> </w:t>
            </w:r>
            <w:proofErr w:type="spellStart"/>
            <w:r w:rsidRPr="007D09BC">
              <w:rPr>
                <w:sz w:val="16"/>
                <w:szCs w:val="16"/>
              </w:rPr>
              <w:t>Stomatitisler</w:t>
            </w:r>
            <w:proofErr w:type="spellEnd"/>
          </w:p>
        </w:tc>
      </w:tr>
      <w:tr w:rsidR="003B48EB" w:rsidRPr="001A2552" w14:paraId="29BF97CD" w14:textId="77777777" w:rsidTr="008E7E51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58F657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EF4890" w14:textId="77777777" w:rsidR="003B48EB" w:rsidRPr="007D09BC" w:rsidRDefault="00B709A8" w:rsidP="00B709A8">
            <w:pPr>
              <w:rPr>
                <w:sz w:val="16"/>
                <w:szCs w:val="16"/>
              </w:rPr>
            </w:pPr>
            <w:proofErr w:type="spellStart"/>
            <w:r w:rsidRPr="007D09BC">
              <w:rPr>
                <w:sz w:val="16"/>
                <w:szCs w:val="16"/>
              </w:rPr>
              <w:t>Eroziv</w:t>
            </w:r>
            <w:proofErr w:type="spellEnd"/>
            <w:r w:rsidRPr="007D09BC">
              <w:rPr>
                <w:sz w:val="16"/>
                <w:szCs w:val="16"/>
              </w:rPr>
              <w:t xml:space="preserve"> ve </w:t>
            </w:r>
            <w:proofErr w:type="spellStart"/>
            <w:r w:rsidRPr="007D09BC">
              <w:rPr>
                <w:sz w:val="16"/>
                <w:szCs w:val="16"/>
              </w:rPr>
              <w:t>Ülseratif</w:t>
            </w:r>
            <w:proofErr w:type="spellEnd"/>
            <w:r w:rsidRPr="007D09BC">
              <w:rPr>
                <w:sz w:val="16"/>
                <w:szCs w:val="16"/>
              </w:rPr>
              <w:t xml:space="preserve"> </w:t>
            </w:r>
            <w:proofErr w:type="spellStart"/>
            <w:r w:rsidRPr="007D09BC">
              <w:rPr>
                <w:sz w:val="16"/>
                <w:szCs w:val="16"/>
              </w:rPr>
              <w:t>Stomatitisler</w:t>
            </w:r>
            <w:proofErr w:type="spellEnd"/>
          </w:p>
        </w:tc>
      </w:tr>
      <w:tr w:rsidR="003B48EB" w:rsidRPr="001A2552" w14:paraId="32ED86D3" w14:textId="77777777" w:rsidTr="008E7E5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2F64FF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3425617" w14:textId="77777777" w:rsidR="003B48EB" w:rsidRPr="007D09BC" w:rsidRDefault="00B709A8" w:rsidP="00B709A8">
            <w:pPr>
              <w:rPr>
                <w:sz w:val="16"/>
                <w:szCs w:val="16"/>
              </w:rPr>
            </w:pPr>
            <w:proofErr w:type="spellStart"/>
            <w:r w:rsidRPr="007D09BC">
              <w:rPr>
                <w:sz w:val="16"/>
                <w:szCs w:val="16"/>
              </w:rPr>
              <w:t>Eroziv</w:t>
            </w:r>
            <w:proofErr w:type="spellEnd"/>
            <w:r w:rsidRPr="007D09BC">
              <w:rPr>
                <w:sz w:val="16"/>
                <w:szCs w:val="16"/>
              </w:rPr>
              <w:t xml:space="preserve"> ve </w:t>
            </w:r>
            <w:proofErr w:type="spellStart"/>
            <w:r w:rsidRPr="007D09BC">
              <w:rPr>
                <w:sz w:val="16"/>
                <w:szCs w:val="16"/>
              </w:rPr>
              <w:t>Ülseratif</w:t>
            </w:r>
            <w:proofErr w:type="spellEnd"/>
            <w:r w:rsidRPr="007D09BC">
              <w:rPr>
                <w:sz w:val="16"/>
                <w:szCs w:val="16"/>
              </w:rPr>
              <w:t xml:space="preserve"> </w:t>
            </w:r>
            <w:proofErr w:type="spellStart"/>
            <w:r w:rsidRPr="007D09BC">
              <w:rPr>
                <w:sz w:val="16"/>
                <w:szCs w:val="16"/>
              </w:rPr>
              <w:t>Stomatitisler</w:t>
            </w:r>
            <w:proofErr w:type="spellEnd"/>
            <w:r w:rsidRPr="007D09BC">
              <w:rPr>
                <w:sz w:val="16"/>
                <w:szCs w:val="16"/>
              </w:rPr>
              <w:t xml:space="preserve"> </w:t>
            </w:r>
          </w:p>
        </w:tc>
      </w:tr>
      <w:tr w:rsidR="003B48EB" w:rsidRPr="001A2552" w14:paraId="1393E575" w14:textId="77777777" w:rsidTr="008E7E5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D5A17A7" w14:textId="77777777" w:rsidR="00B709A8" w:rsidRPr="001A2552" w:rsidRDefault="003B48EB" w:rsidP="00B709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4A5B0D" w14:textId="77777777" w:rsidR="003B48EB" w:rsidRPr="007D09BC" w:rsidRDefault="00B709A8" w:rsidP="008E7E51">
            <w:pPr>
              <w:pStyle w:val="Konu-basligi"/>
              <w:rPr>
                <w:b w:val="0"/>
                <w:sz w:val="16"/>
              </w:rPr>
            </w:pPr>
            <w:r w:rsidRPr="007D09BC">
              <w:rPr>
                <w:b w:val="0"/>
                <w:sz w:val="16"/>
              </w:rPr>
              <w:t xml:space="preserve">Derin </w:t>
            </w:r>
            <w:proofErr w:type="spellStart"/>
            <w:r w:rsidRPr="007D09BC">
              <w:rPr>
                <w:b w:val="0"/>
                <w:sz w:val="16"/>
              </w:rPr>
              <w:t>Stomatitisler</w:t>
            </w:r>
            <w:proofErr w:type="spellEnd"/>
          </w:p>
        </w:tc>
      </w:tr>
      <w:tr w:rsidR="003B48EB" w:rsidRPr="001A2552" w14:paraId="26A2602E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BD663EA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C3DA81" w14:textId="77777777" w:rsidR="003B48EB" w:rsidRPr="007D09BC" w:rsidRDefault="00B709A8" w:rsidP="00B709A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 w:rsidRPr="007D09BC">
              <w:t>Paraziter</w:t>
            </w:r>
            <w:proofErr w:type="spellEnd"/>
            <w:r w:rsidRPr="007D09BC">
              <w:t xml:space="preserve"> </w:t>
            </w:r>
            <w:proofErr w:type="spellStart"/>
            <w:r w:rsidRPr="007D09BC">
              <w:t>Hastalıklar</w:t>
            </w:r>
            <w:proofErr w:type="spellEnd"/>
          </w:p>
        </w:tc>
      </w:tr>
      <w:tr w:rsidR="003B48EB" w:rsidRPr="001A2552" w14:paraId="002B8DB3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E508BF8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678F8" w14:textId="77777777" w:rsidR="003B48EB" w:rsidRPr="007D09BC" w:rsidRDefault="00B709A8" w:rsidP="00B709A8">
            <w:pPr>
              <w:pStyle w:val="OkumaParas"/>
              <w:numPr>
                <w:ilvl w:val="0"/>
                <w:numId w:val="0"/>
              </w:numPr>
            </w:pPr>
            <w:r w:rsidRPr="007D09BC">
              <w:t xml:space="preserve"> </w:t>
            </w:r>
            <w:proofErr w:type="spellStart"/>
            <w:r w:rsidRPr="007D09BC">
              <w:t>Neoplastik</w:t>
            </w:r>
            <w:proofErr w:type="spellEnd"/>
            <w:r w:rsidRPr="007D09BC">
              <w:t xml:space="preserve"> </w:t>
            </w:r>
            <w:proofErr w:type="spellStart"/>
            <w:r w:rsidRPr="007D09BC">
              <w:t>Hastalıklar</w:t>
            </w:r>
            <w:proofErr w:type="spellEnd"/>
          </w:p>
        </w:tc>
      </w:tr>
      <w:tr w:rsidR="003B48EB" w:rsidRPr="001A2552" w14:paraId="30338721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1E7CA12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3FD74D" w14:textId="77777777" w:rsidR="003B48EB" w:rsidRPr="007D09BC" w:rsidRDefault="00B709A8" w:rsidP="00B709A8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proofErr w:type="spellStart"/>
            <w:proofErr w:type="gramStart"/>
            <w:r w:rsidRPr="007D09BC">
              <w:t>Diş</w:t>
            </w:r>
            <w:proofErr w:type="spellEnd"/>
            <w:r w:rsidRPr="007D09BC">
              <w:t xml:space="preserve">  </w:t>
            </w:r>
            <w:proofErr w:type="spellStart"/>
            <w:r w:rsidRPr="007D09BC">
              <w:t>ve</w:t>
            </w:r>
            <w:proofErr w:type="spellEnd"/>
            <w:proofErr w:type="gramEnd"/>
            <w:r w:rsidRPr="007D09BC">
              <w:t xml:space="preserve">  Dental  </w:t>
            </w:r>
            <w:proofErr w:type="spellStart"/>
            <w:r w:rsidRPr="007D09BC">
              <w:t>Dokular</w:t>
            </w:r>
            <w:proofErr w:type="spellEnd"/>
            <w:r w:rsidRPr="007D09BC">
              <w:t xml:space="preserve"> (</w:t>
            </w:r>
            <w:proofErr w:type="spellStart"/>
            <w:r w:rsidRPr="007D09BC">
              <w:t>Gelişim</w:t>
            </w:r>
            <w:proofErr w:type="spellEnd"/>
            <w:r w:rsidRPr="007D09BC">
              <w:t xml:space="preserve"> </w:t>
            </w:r>
            <w:proofErr w:type="spellStart"/>
            <w:r w:rsidRPr="007D09BC">
              <w:t>Anomalileri</w:t>
            </w:r>
            <w:proofErr w:type="spellEnd"/>
            <w:r w:rsidR="007D09BC">
              <w:t xml:space="preserve">, </w:t>
            </w:r>
            <w:proofErr w:type="spellStart"/>
            <w:r w:rsidR="007D09BC">
              <w:t>Dejenerasyonlar</w:t>
            </w:r>
            <w:proofErr w:type="spellEnd"/>
            <w:r w:rsidR="007D09BC">
              <w:t xml:space="preserve">, </w:t>
            </w:r>
            <w:proofErr w:type="spellStart"/>
            <w:r w:rsidR="007D09BC">
              <w:t>Enfeksiyöz</w:t>
            </w:r>
            <w:proofErr w:type="spellEnd"/>
            <w:r w:rsidR="007D09BC">
              <w:t xml:space="preserve"> </w:t>
            </w:r>
            <w:proofErr w:type="spellStart"/>
            <w:r w:rsidR="007D09BC">
              <w:t>ve</w:t>
            </w:r>
            <w:proofErr w:type="spellEnd"/>
            <w:r w:rsidR="007D09BC">
              <w:t xml:space="preserve"> </w:t>
            </w:r>
            <w:proofErr w:type="spellStart"/>
            <w:r w:rsidR="007D09BC">
              <w:t>Yangısal</w:t>
            </w:r>
            <w:proofErr w:type="spellEnd"/>
            <w:r w:rsidR="007D09BC">
              <w:t xml:space="preserve"> </w:t>
            </w:r>
            <w:proofErr w:type="spellStart"/>
            <w:r w:rsidR="007D09BC">
              <w:t>Hastalıklar</w:t>
            </w:r>
            <w:proofErr w:type="spellEnd"/>
            <w:r w:rsidR="007D09BC">
              <w:t xml:space="preserve">, </w:t>
            </w:r>
            <w:proofErr w:type="spellStart"/>
            <w:r w:rsidR="007D09BC">
              <w:t>Neoplastik</w:t>
            </w:r>
            <w:proofErr w:type="spellEnd"/>
            <w:r w:rsidR="007D09BC">
              <w:t xml:space="preserve"> </w:t>
            </w:r>
            <w:proofErr w:type="spellStart"/>
            <w:r w:rsidR="007D09BC">
              <w:t>H</w:t>
            </w:r>
            <w:r w:rsidRPr="007D09BC">
              <w:t>astalıklar</w:t>
            </w:r>
            <w:proofErr w:type="spellEnd"/>
            <w:r w:rsidRPr="007D09BC">
              <w:t>)</w:t>
            </w:r>
          </w:p>
        </w:tc>
      </w:tr>
      <w:tr w:rsidR="00B709A8" w:rsidRPr="001A2552" w14:paraId="35C7FC2C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3D3D4E1" w14:textId="77777777" w:rsidR="00B709A8" w:rsidRPr="001A2552" w:rsidRDefault="00B709A8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9A980D" w14:textId="77777777" w:rsidR="00B709A8" w:rsidRPr="007D09BC" w:rsidRDefault="007D09BC" w:rsidP="00B709A8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>
              <w:t>Tonsiller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T</w:t>
            </w:r>
            <w:r w:rsidR="00B709A8" w:rsidRPr="007D09BC">
              <w:t>ükürük</w:t>
            </w:r>
            <w:proofErr w:type="spellEnd"/>
            <w:r w:rsidR="00B709A8" w:rsidRPr="007D09BC">
              <w:t xml:space="preserve">  </w:t>
            </w:r>
            <w:proofErr w:type="spellStart"/>
            <w:r w:rsidR="00B709A8" w:rsidRPr="007D09BC">
              <w:t>bezleri</w:t>
            </w:r>
            <w:proofErr w:type="spellEnd"/>
            <w:proofErr w:type="gramEnd"/>
          </w:p>
        </w:tc>
      </w:tr>
      <w:tr w:rsidR="00B709A8" w:rsidRPr="001A2552" w14:paraId="37F2BBB4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421E878" w14:textId="77777777" w:rsidR="00B709A8" w:rsidRPr="001A2552" w:rsidRDefault="00B709A8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E01E2F" w14:textId="77777777" w:rsidR="00B709A8" w:rsidRPr="007D09BC" w:rsidRDefault="007D09BC" w:rsidP="007D09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="00673C96">
              <w:rPr>
                <w:sz w:val="16"/>
                <w:szCs w:val="16"/>
              </w:rPr>
              <w:t>Özofagus</w:t>
            </w:r>
            <w:proofErr w:type="spellEnd"/>
            <w:r w:rsidR="00673C96">
              <w:rPr>
                <w:sz w:val="16"/>
                <w:szCs w:val="16"/>
              </w:rPr>
              <w:t xml:space="preserve"> (</w:t>
            </w:r>
            <w:proofErr w:type="spellStart"/>
            <w:r w:rsidR="00673C96">
              <w:rPr>
                <w:sz w:val="16"/>
                <w:szCs w:val="16"/>
              </w:rPr>
              <w:t>Konjenital</w:t>
            </w:r>
            <w:proofErr w:type="spellEnd"/>
            <w:r w:rsidR="00673C96">
              <w:rPr>
                <w:sz w:val="16"/>
                <w:szCs w:val="16"/>
              </w:rPr>
              <w:t xml:space="preserve"> </w:t>
            </w:r>
            <w:proofErr w:type="spellStart"/>
            <w:r w:rsidR="00673C96">
              <w:rPr>
                <w:sz w:val="16"/>
                <w:szCs w:val="16"/>
              </w:rPr>
              <w:t>Önomaliler</w:t>
            </w:r>
            <w:proofErr w:type="spellEnd"/>
            <w:r w:rsidR="00673C96">
              <w:rPr>
                <w:sz w:val="16"/>
                <w:szCs w:val="16"/>
              </w:rPr>
              <w:t xml:space="preserve">, </w:t>
            </w:r>
            <w:proofErr w:type="spellStart"/>
            <w:r w:rsidR="00673C96">
              <w:rPr>
                <w:sz w:val="16"/>
                <w:szCs w:val="16"/>
              </w:rPr>
              <w:t>özofagitis</w:t>
            </w:r>
            <w:proofErr w:type="spellEnd"/>
            <w:r w:rsidR="00673C96">
              <w:rPr>
                <w:sz w:val="16"/>
                <w:szCs w:val="16"/>
              </w:rPr>
              <w:t xml:space="preserve">, </w:t>
            </w:r>
            <w:proofErr w:type="spellStart"/>
            <w:r w:rsidR="00673C96">
              <w:rPr>
                <w:sz w:val="16"/>
                <w:szCs w:val="16"/>
              </w:rPr>
              <w:t>Ö</w:t>
            </w:r>
            <w:r w:rsidRPr="007D09BC">
              <w:rPr>
                <w:sz w:val="16"/>
                <w:szCs w:val="16"/>
              </w:rPr>
              <w:t>zo</w:t>
            </w:r>
            <w:r w:rsidR="00673C96">
              <w:rPr>
                <w:sz w:val="16"/>
                <w:szCs w:val="16"/>
              </w:rPr>
              <w:t>fagus</w:t>
            </w:r>
            <w:proofErr w:type="spellEnd"/>
            <w:r w:rsidR="00673C96">
              <w:rPr>
                <w:sz w:val="16"/>
                <w:szCs w:val="16"/>
              </w:rPr>
              <w:t xml:space="preserve"> </w:t>
            </w:r>
            <w:proofErr w:type="spellStart"/>
            <w:r w:rsidR="00673C96">
              <w:rPr>
                <w:sz w:val="16"/>
                <w:szCs w:val="16"/>
              </w:rPr>
              <w:t>ostrüksiyonu</w:t>
            </w:r>
            <w:proofErr w:type="spellEnd"/>
            <w:r w:rsidR="00673C96">
              <w:rPr>
                <w:sz w:val="16"/>
                <w:szCs w:val="16"/>
              </w:rPr>
              <w:t xml:space="preserve"> ve </w:t>
            </w:r>
            <w:proofErr w:type="spellStart"/>
            <w:r w:rsidR="00673C96">
              <w:rPr>
                <w:sz w:val="16"/>
                <w:szCs w:val="16"/>
              </w:rPr>
              <w:t>stenozu</w:t>
            </w:r>
            <w:proofErr w:type="spellEnd"/>
            <w:r w:rsidR="00673C96">
              <w:rPr>
                <w:sz w:val="16"/>
                <w:szCs w:val="16"/>
              </w:rPr>
              <w:t xml:space="preserve">, </w:t>
            </w:r>
            <w:proofErr w:type="spellStart"/>
            <w:r w:rsidR="00673C96">
              <w:rPr>
                <w:sz w:val="16"/>
                <w:szCs w:val="16"/>
              </w:rPr>
              <w:t>Ö</w:t>
            </w:r>
            <w:r w:rsidRPr="007D09BC">
              <w:rPr>
                <w:sz w:val="16"/>
                <w:szCs w:val="16"/>
              </w:rPr>
              <w:t>zofagus</w:t>
            </w:r>
            <w:proofErr w:type="spellEnd"/>
            <w:r w:rsidRPr="007D09BC">
              <w:rPr>
                <w:sz w:val="16"/>
                <w:szCs w:val="16"/>
              </w:rPr>
              <w:t xml:space="preserve"> genişlemeleri,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673C96">
              <w:rPr>
                <w:sz w:val="16"/>
                <w:szCs w:val="16"/>
              </w:rPr>
              <w:t>P</w:t>
            </w:r>
            <w:r w:rsidRPr="007D09BC">
              <w:rPr>
                <w:sz w:val="16"/>
                <w:szCs w:val="16"/>
              </w:rPr>
              <w:t>araziter</w:t>
            </w:r>
            <w:proofErr w:type="spellEnd"/>
            <w:r w:rsidRPr="007D09BC">
              <w:rPr>
                <w:sz w:val="16"/>
                <w:szCs w:val="16"/>
              </w:rPr>
              <w:t xml:space="preserve"> h</w:t>
            </w:r>
            <w:r w:rsidR="00673C96">
              <w:rPr>
                <w:sz w:val="16"/>
                <w:szCs w:val="16"/>
              </w:rPr>
              <w:t xml:space="preserve">astalıklar, </w:t>
            </w:r>
            <w:proofErr w:type="spellStart"/>
            <w:r w:rsidR="00673C96">
              <w:rPr>
                <w:sz w:val="16"/>
                <w:szCs w:val="16"/>
              </w:rPr>
              <w:t>N</w:t>
            </w:r>
            <w:r w:rsidRPr="007D09BC">
              <w:rPr>
                <w:sz w:val="16"/>
                <w:szCs w:val="16"/>
              </w:rPr>
              <w:t>eoplastik</w:t>
            </w:r>
            <w:proofErr w:type="spellEnd"/>
            <w:r w:rsidRPr="007D09BC">
              <w:rPr>
                <w:sz w:val="16"/>
                <w:szCs w:val="16"/>
              </w:rPr>
              <w:t xml:space="preserve"> hastalıklar) </w:t>
            </w:r>
          </w:p>
        </w:tc>
      </w:tr>
      <w:tr w:rsidR="00B709A8" w:rsidRPr="001A2552" w14:paraId="35CC6929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617BEEE" w14:textId="77777777" w:rsidR="00B709A8" w:rsidRPr="001A2552" w:rsidRDefault="00B709A8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04A8CD" w14:textId="77777777" w:rsidR="00B709A8" w:rsidRPr="007D09BC" w:rsidRDefault="007D09BC" w:rsidP="00B709A8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proofErr w:type="gramStart"/>
            <w:r w:rsidRPr="007D09BC">
              <w:t>Ön</w:t>
            </w:r>
            <w:proofErr w:type="spellEnd"/>
            <w:r w:rsidRPr="007D09BC">
              <w:t xml:space="preserve">  </w:t>
            </w:r>
            <w:proofErr w:type="spellStart"/>
            <w:r w:rsidRPr="007D09BC">
              <w:t>Mideler</w:t>
            </w:r>
            <w:proofErr w:type="spellEnd"/>
            <w:proofErr w:type="gramEnd"/>
            <w:r w:rsidRPr="007D09BC">
              <w:t xml:space="preserve"> (Postmortem </w:t>
            </w:r>
            <w:proofErr w:type="spellStart"/>
            <w:r w:rsidRPr="007D09BC">
              <w:t>Değişiklikler</w:t>
            </w:r>
            <w:proofErr w:type="spellEnd"/>
            <w:r w:rsidRPr="007D09BC">
              <w:t xml:space="preserve">, </w:t>
            </w:r>
            <w:proofErr w:type="spellStart"/>
            <w:r w:rsidRPr="007D09BC">
              <w:t>Rumende</w:t>
            </w:r>
            <w:proofErr w:type="spellEnd"/>
            <w:r w:rsidRPr="007D09BC">
              <w:t xml:space="preserve"> </w:t>
            </w:r>
            <w:proofErr w:type="spellStart"/>
            <w:r w:rsidRPr="007D09BC">
              <w:t>Hiperkeratozis</w:t>
            </w:r>
            <w:proofErr w:type="spellEnd"/>
            <w:r w:rsidRPr="007D09BC">
              <w:t xml:space="preserve">, </w:t>
            </w:r>
            <w:proofErr w:type="spellStart"/>
            <w:r w:rsidRPr="007D09BC">
              <w:t>Ön</w:t>
            </w:r>
            <w:proofErr w:type="spellEnd"/>
            <w:r w:rsidRPr="007D09BC">
              <w:t xml:space="preserve"> </w:t>
            </w:r>
            <w:proofErr w:type="spellStart"/>
            <w:r w:rsidRPr="007D09BC">
              <w:t>Midelerin</w:t>
            </w:r>
            <w:proofErr w:type="spellEnd"/>
            <w:r w:rsidRPr="007D09BC">
              <w:t xml:space="preserve"> </w:t>
            </w:r>
            <w:proofErr w:type="spellStart"/>
            <w:r w:rsidRPr="007D09BC">
              <w:t>Genişlemesi</w:t>
            </w:r>
            <w:proofErr w:type="spellEnd"/>
            <w:r w:rsidRPr="007D09BC">
              <w:t xml:space="preserve">, </w:t>
            </w:r>
            <w:proofErr w:type="spellStart"/>
            <w:r w:rsidRPr="007D09BC">
              <w:t>Ön</w:t>
            </w:r>
            <w:proofErr w:type="spellEnd"/>
            <w:r w:rsidRPr="007D09BC">
              <w:t xml:space="preserve"> </w:t>
            </w:r>
            <w:proofErr w:type="spellStart"/>
            <w:r w:rsidRPr="007D09BC">
              <w:t>Midelerde</w:t>
            </w:r>
            <w:proofErr w:type="spellEnd"/>
            <w:r w:rsidRPr="007D09BC">
              <w:t xml:space="preserve"> </w:t>
            </w:r>
            <w:proofErr w:type="spellStart"/>
            <w:r w:rsidRPr="007D09BC">
              <w:t>Yabancı</w:t>
            </w:r>
            <w:proofErr w:type="spellEnd"/>
            <w:r w:rsidRPr="007D09BC">
              <w:t xml:space="preserve"> </w:t>
            </w:r>
            <w:proofErr w:type="spellStart"/>
            <w:r w:rsidRPr="007D09BC">
              <w:t>Cisimler</w:t>
            </w:r>
            <w:proofErr w:type="spellEnd"/>
            <w:r w:rsidRPr="007D09BC">
              <w:t xml:space="preserve">, </w:t>
            </w:r>
            <w:proofErr w:type="spellStart"/>
            <w:r w:rsidRPr="007D09BC">
              <w:rPr>
                <w:i/>
                <w:iCs/>
              </w:rPr>
              <w:t>Travmatik</w:t>
            </w:r>
            <w:proofErr w:type="spellEnd"/>
            <w:r w:rsidRPr="007D09BC">
              <w:rPr>
                <w:i/>
                <w:iCs/>
              </w:rPr>
              <w:t xml:space="preserve"> </w:t>
            </w:r>
            <w:proofErr w:type="spellStart"/>
            <w:r w:rsidRPr="007D09BC">
              <w:rPr>
                <w:i/>
                <w:iCs/>
              </w:rPr>
              <w:t>Retikuloperitonitis</w:t>
            </w:r>
            <w:proofErr w:type="spellEnd"/>
            <w:r w:rsidRPr="007D09BC">
              <w:rPr>
                <w:i/>
                <w:iCs/>
              </w:rPr>
              <w:t xml:space="preserve"> </w:t>
            </w:r>
            <w:proofErr w:type="spellStart"/>
            <w:r w:rsidRPr="007D09BC">
              <w:rPr>
                <w:i/>
                <w:iCs/>
              </w:rPr>
              <w:t>ve</w:t>
            </w:r>
            <w:proofErr w:type="spellEnd"/>
            <w:r w:rsidRPr="007D09BC">
              <w:rPr>
                <w:i/>
                <w:iCs/>
              </w:rPr>
              <w:t xml:space="preserve"> </w:t>
            </w:r>
            <w:proofErr w:type="spellStart"/>
            <w:r w:rsidRPr="007D09BC">
              <w:rPr>
                <w:i/>
                <w:iCs/>
              </w:rPr>
              <w:t>Komplikasyonları</w:t>
            </w:r>
            <w:proofErr w:type="spellEnd"/>
            <w:r w:rsidRPr="007D09BC">
              <w:rPr>
                <w:i/>
                <w:iCs/>
              </w:rPr>
              <w:t xml:space="preserve">, </w:t>
            </w:r>
            <w:proofErr w:type="spellStart"/>
            <w:r w:rsidRPr="007D09BC">
              <w:t>Rumenitis</w:t>
            </w:r>
            <w:proofErr w:type="spellEnd"/>
            <w:r w:rsidRPr="007D09BC">
              <w:t xml:space="preserve">, </w:t>
            </w:r>
            <w:proofErr w:type="spellStart"/>
            <w:r w:rsidRPr="007D09BC">
              <w:t>Ruminal</w:t>
            </w:r>
            <w:proofErr w:type="spellEnd"/>
            <w:r w:rsidRPr="007D09BC">
              <w:t xml:space="preserve"> </w:t>
            </w:r>
            <w:proofErr w:type="spellStart"/>
            <w:r w:rsidRPr="007D09BC">
              <w:t>Laktik</w:t>
            </w:r>
            <w:proofErr w:type="spellEnd"/>
            <w:r w:rsidRPr="007D09BC">
              <w:t xml:space="preserve"> </w:t>
            </w:r>
            <w:proofErr w:type="spellStart"/>
            <w:r w:rsidRPr="007D09BC">
              <w:t>Asidozis</w:t>
            </w:r>
            <w:proofErr w:type="spellEnd"/>
            <w:r w:rsidRPr="007D09BC">
              <w:t xml:space="preserve">, </w:t>
            </w:r>
            <w:proofErr w:type="spellStart"/>
            <w:r w:rsidRPr="007D09BC">
              <w:t>Paraziter</w:t>
            </w:r>
            <w:proofErr w:type="spellEnd"/>
            <w:r w:rsidRPr="007D09BC">
              <w:t xml:space="preserve"> </w:t>
            </w:r>
            <w:proofErr w:type="spellStart"/>
            <w:r w:rsidRPr="007D09BC">
              <w:t>Hastalıklar</w:t>
            </w:r>
            <w:proofErr w:type="spellEnd"/>
            <w:r w:rsidRPr="007D09BC">
              <w:t xml:space="preserve">, </w:t>
            </w:r>
            <w:proofErr w:type="spellStart"/>
            <w:r w:rsidRPr="007D09BC">
              <w:t>Neoplastik</w:t>
            </w:r>
            <w:proofErr w:type="spellEnd"/>
            <w:r w:rsidRPr="007D09BC">
              <w:t xml:space="preserve"> </w:t>
            </w:r>
            <w:proofErr w:type="spellStart"/>
            <w:r w:rsidRPr="007D09BC">
              <w:t>Hastalıklar</w:t>
            </w:r>
            <w:proofErr w:type="spellEnd"/>
            <w:r w:rsidRPr="007D09BC">
              <w:t>)</w:t>
            </w:r>
          </w:p>
        </w:tc>
      </w:tr>
      <w:tr w:rsidR="003B48EB" w:rsidRPr="001A2552" w14:paraId="381D3A39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DEB1592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76D69" w14:textId="77777777" w:rsidR="003B48EB" w:rsidRPr="007D09BC" w:rsidRDefault="007D09BC" w:rsidP="00B709A8">
            <w:pPr>
              <w:rPr>
                <w:sz w:val="16"/>
                <w:szCs w:val="16"/>
              </w:rPr>
            </w:pPr>
            <w:r w:rsidRPr="007D09BC">
              <w:rPr>
                <w:sz w:val="16"/>
                <w:szCs w:val="16"/>
              </w:rPr>
              <w:t xml:space="preserve">Mide  ve  </w:t>
            </w:r>
            <w:proofErr w:type="spellStart"/>
            <w:r w:rsidRPr="007D09BC">
              <w:rPr>
                <w:sz w:val="16"/>
                <w:szCs w:val="16"/>
              </w:rPr>
              <w:t>Abomazum</w:t>
            </w:r>
            <w:proofErr w:type="spellEnd"/>
            <w:r w:rsidRPr="007D09BC">
              <w:rPr>
                <w:sz w:val="16"/>
                <w:szCs w:val="16"/>
              </w:rPr>
              <w:t xml:space="preserve"> (</w:t>
            </w:r>
            <w:proofErr w:type="spellStart"/>
            <w:r w:rsidRPr="007D09BC">
              <w:rPr>
                <w:sz w:val="16"/>
                <w:szCs w:val="16"/>
              </w:rPr>
              <w:t>Postmortem</w:t>
            </w:r>
            <w:proofErr w:type="spellEnd"/>
            <w:r w:rsidRPr="007D09BC">
              <w:rPr>
                <w:sz w:val="16"/>
                <w:szCs w:val="16"/>
              </w:rPr>
              <w:t xml:space="preserve"> Değişiklikler, Midede Yabancı Cisimler, </w:t>
            </w:r>
            <w:proofErr w:type="spellStart"/>
            <w:r w:rsidRPr="007D09BC">
              <w:rPr>
                <w:sz w:val="16"/>
                <w:szCs w:val="16"/>
              </w:rPr>
              <w:t>Pilorus</w:t>
            </w:r>
            <w:proofErr w:type="spellEnd"/>
            <w:r w:rsidRPr="007D09BC">
              <w:rPr>
                <w:sz w:val="16"/>
                <w:szCs w:val="16"/>
              </w:rPr>
              <w:t xml:space="preserve"> </w:t>
            </w:r>
            <w:proofErr w:type="spellStart"/>
            <w:r w:rsidRPr="007D09BC">
              <w:rPr>
                <w:sz w:val="16"/>
                <w:szCs w:val="16"/>
              </w:rPr>
              <w:t>Stenozu</w:t>
            </w:r>
            <w:proofErr w:type="spellEnd"/>
            <w:r w:rsidRPr="007D09BC">
              <w:rPr>
                <w:sz w:val="16"/>
                <w:szCs w:val="16"/>
              </w:rPr>
              <w:t xml:space="preserve">, Mide </w:t>
            </w:r>
            <w:proofErr w:type="spellStart"/>
            <w:r w:rsidRPr="007D09BC">
              <w:rPr>
                <w:sz w:val="16"/>
                <w:szCs w:val="16"/>
              </w:rPr>
              <w:t>Dilatasyonu</w:t>
            </w:r>
            <w:proofErr w:type="spellEnd"/>
            <w:r w:rsidRPr="007D09BC">
              <w:rPr>
                <w:sz w:val="16"/>
                <w:szCs w:val="16"/>
              </w:rPr>
              <w:t xml:space="preserve"> ve Midenin Yer Değiştirmesi, İçerik Sertleşmesi, Dolaşım Bozuklukları, </w:t>
            </w:r>
            <w:proofErr w:type="spellStart"/>
            <w:r w:rsidRPr="007D09BC">
              <w:rPr>
                <w:sz w:val="16"/>
                <w:szCs w:val="16"/>
              </w:rPr>
              <w:t>Gastritis</w:t>
            </w:r>
            <w:proofErr w:type="spellEnd"/>
            <w:r w:rsidRPr="007D09BC">
              <w:rPr>
                <w:sz w:val="16"/>
                <w:szCs w:val="16"/>
              </w:rPr>
              <w:t xml:space="preserve">, Mide Ülserleri, </w:t>
            </w:r>
            <w:proofErr w:type="spellStart"/>
            <w:r w:rsidRPr="007D09BC">
              <w:rPr>
                <w:sz w:val="16"/>
                <w:szCs w:val="16"/>
              </w:rPr>
              <w:t>Paraziter</w:t>
            </w:r>
            <w:proofErr w:type="spellEnd"/>
            <w:r w:rsidRPr="007D09BC">
              <w:rPr>
                <w:sz w:val="16"/>
                <w:szCs w:val="16"/>
              </w:rPr>
              <w:t xml:space="preserve"> Hastalıklar)</w:t>
            </w:r>
          </w:p>
        </w:tc>
      </w:tr>
      <w:tr w:rsidR="003B48EB" w:rsidRPr="001A2552" w14:paraId="33DF04F0" w14:textId="77777777" w:rsidTr="008E7E5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4F77D2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B48856" w14:textId="77777777" w:rsidR="003B48EB" w:rsidRPr="00673C96" w:rsidRDefault="00673C96" w:rsidP="00673C96">
            <w:pPr>
              <w:rPr>
                <w:sz w:val="16"/>
                <w:szCs w:val="16"/>
              </w:rPr>
            </w:pPr>
            <w:r w:rsidRPr="00673C96">
              <w:rPr>
                <w:sz w:val="16"/>
                <w:szCs w:val="16"/>
              </w:rPr>
              <w:t>Bağırsak (</w:t>
            </w:r>
            <w:proofErr w:type="spellStart"/>
            <w:r w:rsidRPr="00673C96">
              <w:rPr>
                <w:sz w:val="16"/>
                <w:szCs w:val="16"/>
              </w:rPr>
              <w:t>Konjenital</w:t>
            </w:r>
            <w:proofErr w:type="spellEnd"/>
            <w:r w:rsidRPr="00673C96">
              <w:rPr>
                <w:sz w:val="16"/>
                <w:szCs w:val="16"/>
              </w:rPr>
              <w:t xml:space="preserve"> Anomaliler, </w:t>
            </w:r>
            <w:r w:rsidRPr="00673C96">
              <w:rPr>
                <w:i/>
                <w:iCs/>
                <w:sz w:val="16"/>
                <w:szCs w:val="16"/>
              </w:rPr>
              <w:t xml:space="preserve">Bağırsakta Çeşitli Lezyonlar, </w:t>
            </w:r>
            <w:r w:rsidRPr="00673C96">
              <w:rPr>
                <w:sz w:val="16"/>
                <w:szCs w:val="16"/>
              </w:rPr>
              <w:t xml:space="preserve">Bağırsak Obstrüksiyonu, Bağırsakların Yer Değiştirmeleri, Bağırsakta </w:t>
            </w:r>
            <w:proofErr w:type="spellStart"/>
            <w:r w:rsidRPr="00673C96">
              <w:rPr>
                <w:sz w:val="16"/>
                <w:szCs w:val="16"/>
              </w:rPr>
              <w:t>İskemi</w:t>
            </w:r>
            <w:proofErr w:type="spellEnd"/>
            <w:r w:rsidRPr="00673C96">
              <w:rPr>
                <w:sz w:val="16"/>
                <w:szCs w:val="16"/>
              </w:rPr>
              <w:t xml:space="preserve"> ve </w:t>
            </w:r>
            <w:proofErr w:type="spellStart"/>
            <w:r w:rsidRPr="00673C96">
              <w:rPr>
                <w:sz w:val="16"/>
                <w:szCs w:val="16"/>
              </w:rPr>
              <w:t>İnfarktüs</w:t>
            </w:r>
            <w:proofErr w:type="spellEnd"/>
            <w:r w:rsidRPr="00673C96">
              <w:rPr>
                <w:sz w:val="16"/>
                <w:szCs w:val="16"/>
              </w:rPr>
              <w:t xml:space="preserve">, İnce Bağırsakta Emilim Bozukluğu ve Protein kaybı, Kalın Bağırsak Yangıları, Bağırsağın </w:t>
            </w:r>
            <w:proofErr w:type="spellStart"/>
            <w:r w:rsidRPr="00673C96">
              <w:rPr>
                <w:sz w:val="16"/>
                <w:szCs w:val="16"/>
              </w:rPr>
              <w:t>Viral</w:t>
            </w:r>
            <w:proofErr w:type="spellEnd"/>
            <w:r w:rsidRPr="00673C96">
              <w:rPr>
                <w:sz w:val="16"/>
                <w:szCs w:val="16"/>
              </w:rPr>
              <w:t xml:space="preserve"> Hastalıkları, Bağırsağın Bakteriyel Hastalıkları, Bağırsağın </w:t>
            </w:r>
            <w:proofErr w:type="spellStart"/>
            <w:r w:rsidRPr="00673C96">
              <w:rPr>
                <w:sz w:val="16"/>
                <w:szCs w:val="16"/>
              </w:rPr>
              <w:t>Mikotik</w:t>
            </w:r>
            <w:proofErr w:type="spellEnd"/>
            <w:r w:rsidRPr="00673C96">
              <w:rPr>
                <w:sz w:val="16"/>
                <w:szCs w:val="16"/>
              </w:rPr>
              <w:t xml:space="preserve"> Hastalıkları, </w:t>
            </w:r>
            <w:proofErr w:type="spellStart"/>
            <w:r w:rsidRPr="00673C96">
              <w:rPr>
                <w:sz w:val="16"/>
                <w:szCs w:val="16"/>
              </w:rPr>
              <w:t>Prototekal</w:t>
            </w:r>
            <w:proofErr w:type="spellEnd"/>
            <w:r w:rsidRPr="00673C96">
              <w:rPr>
                <w:sz w:val="16"/>
                <w:szCs w:val="16"/>
              </w:rPr>
              <w:t xml:space="preserve"> </w:t>
            </w:r>
            <w:proofErr w:type="spellStart"/>
            <w:r w:rsidRPr="00673C96">
              <w:rPr>
                <w:sz w:val="16"/>
                <w:szCs w:val="16"/>
              </w:rPr>
              <w:t>Enterokolitis</w:t>
            </w:r>
            <w:proofErr w:type="spellEnd"/>
            <w:r w:rsidRPr="00673C96">
              <w:rPr>
                <w:sz w:val="16"/>
                <w:szCs w:val="16"/>
              </w:rPr>
              <w:t xml:space="preserve">, Bağırsakların </w:t>
            </w:r>
            <w:proofErr w:type="spellStart"/>
            <w:r w:rsidRPr="00673C96">
              <w:rPr>
                <w:sz w:val="16"/>
                <w:szCs w:val="16"/>
              </w:rPr>
              <w:t>Paraziter</w:t>
            </w:r>
            <w:proofErr w:type="spellEnd"/>
            <w:r w:rsidRPr="00673C96">
              <w:rPr>
                <w:sz w:val="16"/>
                <w:szCs w:val="16"/>
              </w:rPr>
              <w:t xml:space="preserve"> Hastalıkları, Bağırsakların </w:t>
            </w:r>
            <w:proofErr w:type="spellStart"/>
            <w:r w:rsidRPr="00673C96">
              <w:rPr>
                <w:sz w:val="16"/>
                <w:szCs w:val="16"/>
              </w:rPr>
              <w:t>Protozoal</w:t>
            </w:r>
            <w:proofErr w:type="spellEnd"/>
            <w:r w:rsidRPr="00673C96">
              <w:rPr>
                <w:sz w:val="16"/>
                <w:szCs w:val="16"/>
              </w:rPr>
              <w:t xml:space="preserve"> Enfeksiyonları, Bağırsağın </w:t>
            </w:r>
            <w:proofErr w:type="spellStart"/>
            <w:r w:rsidRPr="00673C96">
              <w:rPr>
                <w:sz w:val="16"/>
                <w:szCs w:val="16"/>
              </w:rPr>
              <w:t>Hiperplastik</w:t>
            </w:r>
            <w:proofErr w:type="spellEnd"/>
            <w:r w:rsidRPr="00673C96">
              <w:rPr>
                <w:sz w:val="16"/>
                <w:szCs w:val="16"/>
              </w:rPr>
              <w:t xml:space="preserve"> ve </w:t>
            </w:r>
            <w:proofErr w:type="spellStart"/>
            <w:r w:rsidRPr="00673C96">
              <w:rPr>
                <w:sz w:val="16"/>
                <w:szCs w:val="16"/>
              </w:rPr>
              <w:t>Neoplastik</w:t>
            </w:r>
            <w:proofErr w:type="spellEnd"/>
            <w:r w:rsidRPr="00673C96">
              <w:rPr>
                <w:sz w:val="16"/>
                <w:szCs w:val="16"/>
              </w:rPr>
              <w:t xml:space="preserve"> Hastalıkları)</w:t>
            </w:r>
          </w:p>
        </w:tc>
      </w:tr>
      <w:tr w:rsidR="003B48EB" w:rsidRPr="001A2552" w14:paraId="33EDF606" w14:textId="77777777" w:rsidTr="008E7E5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0DCD3FC9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614B845" w14:textId="4F36AC37" w:rsidR="003B48EB" w:rsidRPr="00493AA0" w:rsidRDefault="00493AA0" w:rsidP="00493AA0">
            <w:pPr>
              <w:rPr>
                <w:sz w:val="16"/>
                <w:szCs w:val="16"/>
              </w:rPr>
            </w:pPr>
            <w:r w:rsidRPr="00493AA0">
              <w:rPr>
                <w:sz w:val="16"/>
                <w:szCs w:val="16"/>
              </w:rPr>
              <w:t xml:space="preserve">Burun  Boşluğu ve </w:t>
            </w:r>
            <w:proofErr w:type="spellStart"/>
            <w:r w:rsidRPr="00493AA0">
              <w:rPr>
                <w:sz w:val="16"/>
                <w:szCs w:val="16"/>
              </w:rPr>
              <w:t>Sinuslar</w:t>
            </w:r>
            <w:proofErr w:type="spellEnd"/>
            <w:r w:rsidRPr="00493AA0">
              <w:rPr>
                <w:sz w:val="16"/>
                <w:szCs w:val="16"/>
              </w:rPr>
              <w:t xml:space="preserve"> (Anomaliler, Metabolizma  Bozuklukları, Dolaşım Bozuklukları, Yangıları)</w:t>
            </w:r>
          </w:p>
        </w:tc>
      </w:tr>
      <w:tr w:rsidR="003B48EB" w:rsidRPr="001A2552" w14:paraId="48E1B509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B041E8B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149694" w14:textId="13283354" w:rsidR="003B48EB" w:rsidRPr="00493AA0" w:rsidRDefault="00493AA0" w:rsidP="00493AA0">
            <w:pPr>
              <w:pStyle w:val="OkumaParas"/>
              <w:numPr>
                <w:ilvl w:val="0"/>
                <w:numId w:val="0"/>
              </w:numPr>
            </w:pPr>
            <w:r>
              <w:t xml:space="preserve"> </w:t>
            </w:r>
            <w:proofErr w:type="spellStart"/>
            <w:r w:rsidRPr="00493AA0">
              <w:t>Özel</w:t>
            </w:r>
            <w:proofErr w:type="spellEnd"/>
            <w:r w:rsidRPr="00493AA0">
              <w:t xml:space="preserve"> </w:t>
            </w:r>
            <w:proofErr w:type="spellStart"/>
            <w:r w:rsidRPr="00493AA0">
              <w:t>Hastalıklar</w:t>
            </w:r>
            <w:proofErr w:type="spellEnd"/>
            <w:r>
              <w:t xml:space="preserve"> </w:t>
            </w:r>
            <w:r w:rsidRPr="00493AA0">
              <w:t xml:space="preserve">(At, ruminant, </w:t>
            </w:r>
            <w:proofErr w:type="spellStart"/>
            <w:r w:rsidRPr="00493AA0">
              <w:t>domuz</w:t>
            </w:r>
            <w:proofErr w:type="spellEnd"/>
            <w:r w:rsidRPr="00493AA0">
              <w:t xml:space="preserve">, </w:t>
            </w:r>
            <w:proofErr w:type="spellStart"/>
            <w:r w:rsidRPr="00493AA0">
              <w:t>köpek</w:t>
            </w:r>
            <w:proofErr w:type="spellEnd"/>
            <w:r w:rsidRPr="00493AA0">
              <w:t xml:space="preserve"> </w:t>
            </w:r>
            <w:proofErr w:type="spellStart"/>
            <w:r w:rsidRPr="00493AA0">
              <w:t>ve</w:t>
            </w:r>
            <w:proofErr w:type="spellEnd"/>
            <w:r w:rsidRPr="00493AA0">
              <w:t xml:space="preserve"> </w:t>
            </w:r>
            <w:proofErr w:type="spellStart"/>
            <w:r w:rsidRPr="00493AA0">
              <w:t>kedilerde</w:t>
            </w:r>
            <w:proofErr w:type="spellEnd"/>
            <w:r w:rsidRPr="00493AA0">
              <w:t>)</w:t>
            </w:r>
          </w:p>
        </w:tc>
      </w:tr>
      <w:tr w:rsidR="003B48EB" w:rsidRPr="001A2552" w14:paraId="35BCA245" w14:textId="77777777" w:rsidTr="008E7E5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C9DB2D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EA4097" w14:textId="06062CA6" w:rsidR="003B48EB" w:rsidRPr="00493AA0" w:rsidRDefault="00493AA0" w:rsidP="00493A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493AA0">
              <w:rPr>
                <w:sz w:val="16"/>
                <w:szCs w:val="16"/>
              </w:rPr>
              <w:t>Mukotik</w:t>
            </w:r>
            <w:proofErr w:type="spellEnd"/>
            <w:r w:rsidRPr="00493AA0">
              <w:rPr>
                <w:sz w:val="16"/>
                <w:szCs w:val="16"/>
              </w:rPr>
              <w:t xml:space="preserve"> </w:t>
            </w:r>
            <w:proofErr w:type="spellStart"/>
            <w:r w:rsidRPr="00493AA0">
              <w:rPr>
                <w:sz w:val="16"/>
                <w:szCs w:val="16"/>
              </w:rPr>
              <w:t>rhinitisler</w:t>
            </w:r>
            <w:proofErr w:type="spellEnd"/>
            <w:r w:rsidRPr="00493AA0">
              <w:rPr>
                <w:sz w:val="16"/>
                <w:szCs w:val="16"/>
              </w:rPr>
              <w:t xml:space="preserve">, </w:t>
            </w:r>
            <w:proofErr w:type="spellStart"/>
            <w:r w:rsidRPr="00493AA0">
              <w:rPr>
                <w:sz w:val="16"/>
                <w:szCs w:val="16"/>
              </w:rPr>
              <w:t>Parazitik</w:t>
            </w:r>
            <w:proofErr w:type="spellEnd"/>
            <w:r w:rsidRPr="00493AA0">
              <w:rPr>
                <w:sz w:val="16"/>
                <w:szCs w:val="16"/>
              </w:rPr>
              <w:t xml:space="preserve"> </w:t>
            </w:r>
            <w:proofErr w:type="spellStart"/>
            <w:r w:rsidRPr="00493AA0">
              <w:rPr>
                <w:sz w:val="16"/>
                <w:szCs w:val="16"/>
              </w:rPr>
              <w:t>rhinitisler</w:t>
            </w:r>
            <w:proofErr w:type="spellEnd"/>
            <w:r w:rsidRPr="00493AA0">
              <w:rPr>
                <w:sz w:val="16"/>
                <w:szCs w:val="16"/>
              </w:rPr>
              <w:t xml:space="preserve">, </w:t>
            </w:r>
            <w:proofErr w:type="spellStart"/>
            <w:r w:rsidRPr="00493AA0">
              <w:rPr>
                <w:sz w:val="16"/>
                <w:szCs w:val="16"/>
              </w:rPr>
              <w:t>Allerjik</w:t>
            </w:r>
            <w:proofErr w:type="spellEnd"/>
            <w:r w:rsidRPr="00493AA0">
              <w:rPr>
                <w:sz w:val="16"/>
                <w:szCs w:val="16"/>
              </w:rPr>
              <w:t xml:space="preserve"> </w:t>
            </w:r>
            <w:proofErr w:type="spellStart"/>
            <w:r w:rsidRPr="00493AA0">
              <w:rPr>
                <w:sz w:val="16"/>
                <w:szCs w:val="16"/>
              </w:rPr>
              <w:t>rhinitisler</w:t>
            </w:r>
            <w:proofErr w:type="spellEnd"/>
            <w:r w:rsidRPr="00493AA0">
              <w:rPr>
                <w:sz w:val="16"/>
                <w:szCs w:val="16"/>
              </w:rPr>
              <w:t xml:space="preserve">  </w:t>
            </w:r>
          </w:p>
        </w:tc>
      </w:tr>
      <w:tr w:rsidR="003B48EB" w:rsidRPr="001A2552" w14:paraId="5BF79B30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9FA80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BBFBE" w14:textId="61DBCED1" w:rsidR="003B48EB" w:rsidRPr="001A2552" w:rsidRDefault="00493AA0" w:rsidP="00493AA0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 w:rsidRPr="00AF6EF2">
              <w:t>Burun</w:t>
            </w:r>
            <w:proofErr w:type="spellEnd"/>
            <w:r w:rsidRPr="00AF6EF2">
              <w:t xml:space="preserve"> </w:t>
            </w:r>
            <w:proofErr w:type="spellStart"/>
            <w:r w:rsidRPr="00AF6EF2">
              <w:t>boşluğu</w:t>
            </w:r>
            <w:proofErr w:type="spellEnd"/>
            <w:r w:rsidRPr="00AF6EF2">
              <w:t xml:space="preserve"> </w:t>
            </w:r>
            <w:proofErr w:type="spellStart"/>
            <w:r w:rsidRPr="00AF6EF2">
              <w:t>ve</w:t>
            </w:r>
            <w:proofErr w:type="spellEnd"/>
            <w:r w:rsidRPr="00AF6EF2">
              <w:t xml:space="preserve"> </w:t>
            </w:r>
            <w:proofErr w:type="spellStart"/>
            <w:r w:rsidRPr="00AF6EF2">
              <w:t>sinusların</w:t>
            </w:r>
            <w:proofErr w:type="spellEnd"/>
            <w:r w:rsidRPr="00AF6EF2">
              <w:t xml:space="preserve"> </w:t>
            </w:r>
            <w:proofErr w:type="spellStart"/>
            <w:r w:rsidRPr="00AF6EF2">
              <w:t>neoplastik</w:t>
            </w:r>
            <w:proofErr w:type="spellEnd"/>
            <w:r w:rsidRPr="00AF6EF2">
              <w:t xml:space="preserve"> </w:t>
            </w:r>
            <w:proofErr w:type="spellStart"/>
            <w:r w:rsidRPr="00AF6EF2">
              <w:t>hastalıkları</w:t>
            </w:r>
            <w:proofErr w:type="spellEnd"/>
          </w:p>
        </w:tc>
      </w:tr>
      <w:tr w:rsidR="003B48EB" w:rsidRPr="001A2552" w14:paraId="531FE8BB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95EFF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8E3F52" w14:textId="33921396" w:rsidR="003B48EB" w:rsidRPr="00480744" w:rsidRDefault="00493AA0" w:rsidP="00493AA0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proofErr w:type="spellStart"/>
            <w:r w:rsidRPr="00480744">
              <w:t>Farinks</w:t>
            </w:r>
            <w:proofErr w:type="spellEnd"/>
            <w:r w:rsidRPr="00480744">
              <w:t xml:space="preserve"> </w:t>
            </w:r>
            <w:proofErr w:type="spellStart"/>
            <w:r w:rsidRPr="00480744">
              <w:t>ve</w:t>
            </w:r>
            <w:proofErr w:type="spellEnd"/>
            <w:r w:rsidRPr="00480744">
              <w:t xml:space="preserve"> </w:t>
            </w:r>
            <w:proofErr w:type="spellStart"/>
            <w:r w:rsidRPr="00480744">
              <w:t>Hava</w:t>
            </w:r>
            <w:proofErr w:type="spellEnd"/>
            <w:r w:rsidRPr="00480744">
              <w:t xml:space="preserve"> </w:t>
            </w:r>
            <w:proofErr w:type="spellStart"/>
            <w:r w:rsidRPr="00480744">
              <w:t>Keseleri</w:t>
            </w:r>
            <w:proofErr w:type="spellEnd"/>
            <w:r w:rsidRPr="00480744">
              <w:t xml:space="preserve"> (</w:t>
            </w:r>
            <w:proofErr w:type="spellStart"/>
            <w:r w:rsidRPr="00480744">
              <w:t>Anomalileri</w:t>
            </w:r>
            <w:proofErr w:type="spellEnd"/>
            <w:r w:rsidRPr="00480744">
              <w:t xml:space="preserve">, </w:t>
            </w:r>
            <w:proofErr w:type="spellStart"/>
            <w:r w:rsidRPr="00480744">
              <w:t>Brahisefalik</w:t>
            </w:r>
            <w:proofErr w:type="spellEnd"/>
            <w:r w:rsidRPr="00480744">
              <w:t xml:space="preserve"> air way </w:t>
            </w:r>
            <w:proofErr w:type="spellStart"/>
            <w:r w:rsidRPr="00480744">
              <w:t>sendromu</w:t>
            </w:r>
            <w:proofErr w:type="spellEnd"/>
            <w:r w:rsidRPr="00480744">
              <w:t xml:space="preserve">, </w:t>
            </w:r>
            <w:proofErr w:type="spellStart"/>
            <w:r w:rsidRPr="00480744">
              <w:t>Subepiglottik</w:t>
            </w:r>
            <w:proofErr w:type="spellEnd"/>
            <w:r w:rsidRPr="00480744">
              <w:t xml:space="preserve"> </w:t>
            </w:r>
            <w:proofErr w:type="spellStart"/>
            <w:r w:rsidRPr="00480744">
              <w:t>ve</w:t>
            </w:r>
            <w:proofErr w:type="spellEnd"/>
            <w:r w:rsidRPr="00480744">
              <w:t xml:space="preserve"> </w:t>
            </w:r>
            <w:proofErr w:type="spellStart"/>
            <w:r w:rsidRPr="00480744">
              <w:t>faringeal</w:t>
            </w:r>
            <w:proofErr w:type="spellEnd"/>
            <w:r w:rsidRPr="00480744">
              <w:t xml:space="preserve"> </w:t>
            </w:r>
            <w:proofErr w:type="spellStart"/>
            <w:r w:rsidRPr="00480744">
              <w:t>kistler</w:t>
            </w:r>
            <w:proofErr w:type="spellEnd"/>
            <w:r w:rsidRPr="00480744">
              <w:t xml:space="preserve">, </w:t>
            </w:r>
            <w:proofErr w:type="spellStart"/>
            <w:r w:rsidRPr="00480744">
              <w:t>Yangıları</w:t>
            </w:r>
            <w:proofErr w:type="spellEnd"/>
            <w:r w:rsidRPr="00480744">
              <w:t xml:space="preserve">, </w:t>
            </w:r>
            <w:proofErr w:type="spellStart"/>
            <w:r w:rsidRPr="00480744">
              <w:t>Farinks</w:t>
            </w:r>
            <w:proofErr w:type="spellEnd"/>
            <w:r w:rsidRPr="00480744">
              <w:t xml:space="preserve"> </w:t>
            </w:r>
            <w:proofErr w:type="spellStart"/>
            <w:r w:rsidRPr="00480744">
              <w:t>divertikulumu</w:t>
            </w:r>
            <w:proofErr w:type="spellEnd"/>
            <w:r w:rsidRPr="00480744">
              <w:t xml:space="preserve">, </w:t>
            </w:r>
            <w:proofErr w:type="spellStart"/>
            <w:r w:rsidRPr="00480744">
              <w:t>Atların</w:t>
            </w:r>
            <w:proofErr w:type="spellEnd"/>
            <w:r w:rsidRPr="00480744">
              <w:t xml:space="preserve"> </w:t>
            </w:r>
            <w:proofErr w:type="spellStart"/>
            <w:r w:rsidRPr="00480744">
              <w:t>faringeal</w:t>
            </w:r>
            <w:proofErr w:type="spellEnd"/>
            <w:r w:rsidRPr="00480744">
              <w:t xml:space="preserve"> </w:t>
            </w:r>
            <w:proofErr w:type="spellStart"/>
            <w:r w:rsidRPr="00480744">
              <w:t>lenfoid</w:t>
            </w:r>
            <w:proofErr w:type="spellEnd"/>
            <w:r w:rsidRPr="00480744">
              <w:t xml:space="preserve"> </w:t>
            </w:r>
            <w:proofErr w:type="spellStart"/>
            <w:r w:rsidRPr="00480744">
              <w:t>hiperplazisi</w:t>
            </w:r>
            <w:proofErr w:type="spellEnd"/>
            <w:r w:rsidRPr="00480744">
              <w:t>)</w:t>
            </w:r>
          </w:p>
        </w:tc>
      </w:tr>
      <w:tr w:rsidR="003B48EB" w:rsidRPr="001A2552" w14:paraId="59BD23D7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3033C4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3E93E8" w14:textId="3D9644B1" w:rsidR="003B48EB" w:rsidRPr="00480744" w:rsidRDefault="00480744" w:rsidP="00480744">
            <w:pPr>
              <w:rPr>
                <w:sz w:val="16"/>
                <w:szCs w:val="16"/>
              </w:rPr>
            </w:pPr>
            <w:r w:rsidRPr="00480744">
              <w:rPr>
                <w:sz w:val="16"/>
                <w:szCs w:val="16"/>
              </w:rPr>
              <w:t xml:space="preserve">  </w:t>
            </w:r>
            <w:proofErr w:type="spellStart"/>
            <w:r w:rsidRPr="00480744">
              <w:rPr>
                <w:sz w:val="16"/>
                <w:szCs w:val="16"/>
              </w:rPr>
              <w:t>Larinks</w:t>
            </w:r>
            <w:proofErr w:type="spellEnd"/>
            <w:r w:rsidRPr="00480744">
              <w:rPr>
                <w:sz w:val="16"/>
                <w:szCs w:val="16"/>
              </w:rPr>
              <w:t xml:space="preserve"> (Anomaliler, </w:t>
            </w:r>
            <w:proofErr w:type="spellStart"/>
            <w:r w:rsidRPr="00480744">
              <w:rPr>
                <w:sz w:val="16"/>
                <w:szCs w:val="16"/>
              </w:rPr>
              <w:t>Distrofik</w:t>
            </w:r>
            <w:proofErr w:type="spellEnd"/>
            <w:r w:rsidRPr="00480744">
              <w:rPr>
                <w:sz w:val="16"/>
                <w:szCs w:val="16"/>
              </w:rPr>
              <w:t xml:space="preserve"> bozukluklar, Atların </w:t>
            </w:r>
            <w:proofErr w:type="spellStart"/>
            <w:r w:rsidRPr="00480744">
              <w:rPr>
                <w:sz w:val="16"/>
                <w:szCs w:val="16"/>
              </w:rPr>
              <w:t>larinks</w:t>
            </w:r>
            <w:proofErr w:type="spellEnd"/>
            <w:r w:rsidRPr="00480744">
              <w:rPr>
                <w:sz w:val="16"/>
                <w:szCs w:val="16"/>
              </w:rPr>
              <w:t xml:space="preserve"> felci(</w:t>
            </w:r>
            <w:proofErr w:type="spellStart"/>
            <w:r w:rsidRPr="00480744">
              <w:rPr>
                <w:sz w:val="16"/>
                <w:szCs w:val="16"/>
              </w:rPr>
              <w:t>kornaj</w:t>
            </w:r>
            <w:proofErr w:type="spellEnd"/>
            <w:r w:rsidRPr="00480744">
              <w:rPr>
                <w:sz w:val="16"/>
                <w:szCs w:val="16"/>
              </w:rPr>
              <w:t xml:space="preserve">), Dolaşım bozuklukları, Yangı)          </w:t>
            </w:r>
          </w:p>
        </w:tc>
      </w:tr>
      <w:tr w:rsidR="003B48EB" w:rsidRPr="001A2552" w14:paraId="25EA6A3B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14D2FC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EEEC41" w14:textId="36A561F1" w:rsidR="003B48EB" w:rsidRPr="00480744" w:rsidRDefault="00480744" w:rsidP="00480744">
            <w:pPr>
              <w:rPr>
                <w:sz w:val="16"/>
                <w:szCs w:val="16"/>
              </w:rPr>
            </w:pPr>
            <w:r w:rsidRPr="00480744">
              <w:rPr>
                <w:sz w:val="16"/>
                <w:szCs w:val="16"/>
              </w:rPr>
              <w:t xml:space="preserve">  </w:t>
            </w:r>
            <w:proofErr w:type="spellStart"/>
            <w:r w:rsidRPr="00480744">
              <w:rPr>
                <w:sz w:val="16"/>
                <w:szCs w:val="16"/>
              </w:rPr>
              <w:t>Trahea</w:t>
            </w:r>
            <w:proofErr w:type="spellEnd"/>
            <w:r w:rsidRPr="00480744">
              <w:rPr>
                <w:sz w:val="16"/>
                <w:szCs w:val="16"/>
              </w:rPr>
              <w:t xml:space="preserve"> (</w:t>
            </w:r>
            <w:proofErr w:type="spellStart"/>
            <w:r w:rsidRPr="00480744">
              <w:rPr>
                <w:sz w:val="16"/>
                <w:szCs w:val="16"/>
              </w:rPr>
              <w:t>Konjenital</w:t>
            </w:r>
            <w:proofErr w:type="spellEnd"/>
            <w:r w:rsidRPr="00480744">
              <w:rPr>
                <w:sz w:val="16"/>
                <w:szCs w:val="16"/>
              </w:rPr>
              <w:t xml:space="preserve"> Anomaliler, Dolaşım bozuklukları, Yangıları) </w:t>
            </w:r>
          </w:p>
        </w:tc>
      </w:tr>
      <w:tr w:rsidR="00480744" w:rsidRPr="001A2552" w14:paraId="01B2CA89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B888C8" w14:textId="77777777" w:rsidR="00480744" w:rsidRPr="001A2552" w:rsidRDefault="00480744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641628" w14:textId="3C57FDC3" w:rsidR="00480744" w:rsidRPr="00480744" w:rsidRDefault="00480744" w:rsidP="00480744">
            <w:pPr>
              <w:rPr>
                <w:sz w:val="16"/>
                <w:szCs w:val="16"/>
              </w:rPr>
            </w:pPr>
            <w:r w:rsidRPr="00480744">
              <w:rPr>
                <w:sz w:val="16"/>
                <w:szCs w:val="16"/>
              </w:rPr>
              <w:t xml:space="preserve">  </w:t>
            </w:r>
            <w:proofErr w:type="spellStart"/>
            <w:r w:rsidRPr="00480744">
              <w:rPr>
                <w:sz w:val="16"/>
                <w:szCs w:val="16"/>
              </w:rPr>
              <w:t>Larinks</w:t>
            </w:r>
            <w:proofErr w:type="spellEnd"/>
            <w:r w:rsidRPr="00480744">
              <w:rPr>
                <w:sz w:val="16"/>
                <w:szCs w:val="16"/>
              </w:rPr>
              <w:t xml:space="preserve"> ve </w:t>
            </w:r>
            <w:proofErr w:type="spellStart"/>
            <w:r w:rsidRPr="00480744">
              <w:rPr>
                <w:sz w:val="16"/>
                <w:szCs w:val="16"/>
              </w:rPr>
              <w:t>Traheanın</w:t>
            </w:r>
            <w:proofErr w:type="spellEnd"/>
            <w:r w:rsidRPr="00480744">
              <w:rPr>
                <w:sz w:val="16"/>
                <w:szCs w:val="16"/>
              </w:rPr>
              <w:t xml:space="preserve"> </w:t>
            </w:r>
            <w:proofErr w:type="spellStart"/>
            <w:r w:rsidRPr="00480744">
              <w:rPr>
                <w:sz w:val="16"/>
                <w:szCs w:val="16"/>
              </w:rPr>
              <w:t>Paraziter</w:t>
            </w:r>
            <w:proofErr w:type="spellEnd"/>
            <w:r w:rsidRPr="00480744">
              <w:rPr>
                <w:sz w:val="16"/>
                <w:szCs w:val="16"/>
              </w:rPr>
              <w:t xml:space="preserve"> Hastalıkları</w:t>
            </w:r>
          </w:p>
        </w:tc>
      </w:tr>
      <w:tr w:rsidR="00480744" w:rsidRPr="001A2552" w14:paraId="2842C00B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593A6C" w14:textId="77777777" w:rsidR="00480744" w:rsidRPr="001A2552" w:rsidRDefault="00480744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31754" w14:textId="1748EF73" w:rsidR="00480744" w:rsidRPr="00480744" w:rsidRDefault="00480744" w:rsidP="00480744">
            <w:pPr>
              <w:rPr>
                <w:sz w:val="16"/>
                <w:szCs w:val="16"/>
              </w:rPr>
            </w:pPr>
            <w:r w:rsidRPr="00480744">
              <w:rPr>
                <w:sz w:val="16"/>
                <w:szCs w:val="16"/>
              </w:rPr>
              <w:t xml:space="preserve">  </w:t>
            </w:r>
            <w:proofErr w:type="spellStart"/>
            <w:r w:rsidRPr="00480744">
              <w:rPr>
                <w:sz w:val="16"/>
                <w:szCs w:val="16"/>
              </w:rPr>
              <w:t>Larinks</w:t>
            </w:r>
            <w:proofErr w:type="spellEnd"/>
            <w:r w:rsidRPr="00480744">
              <w:rPr>
                <w:sz w:val="16"/>
                <w:szCs w:val="16"/>
              </w:rPr>
              <w:t xml:space="preserve"> ve </w:t>
            </w:r>
            <w:proofErr w:type="spellStart"/>
            <w:r w:rsidRPr="00480744">
              <w:rPr>
                <w:sz w:val="16"/>
                <w:szCs w:val="16"/>
              </w:rPr>
              <w:t>Traheanın</w:t>
            </w:r>
            <w:proofErr w:type="spellEnd"/>
            <w:r w:rsidRPr="00480744">
              <w:rPr>
                <w:sz w:val="16"/>
                <w:szCs w:val="16"/>
              </w:rPr>
              <w:t xml:space="preserve"> </w:t>
            </w:r>
            <w:proofErr w:type="spellStart"/>
            <w:r w:rsidRPr="00480744">
              <w:rPr>
                <w:sz w:val="16"/>
                <w:szCs w:val="16"/>
              </w:rPr>
              <w:t>Neoplastik</w:t>
            </w:r>
            <w:proofErr w:type="spellEnd"/>
            <w:r w:rsidRPr="00480744">
              <w:rPr>
                <w:sz w:val="16"/>
                <w:szCs w:val="16"/>
              </w:rPr>
              <w:t xml:space="preserve"> Hastalıkları</w:t>
            </w:r>
          </w:p>
        </w:tc>
      </w:tr>
      <w:tr w:rsidR="003B48EB" w:rsidRPr="001A2552" w14:paraId="482EBA82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FA3380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9675B7" w14:textId="56FC16BC" w:rsidR="003B48EB" w:rsidRPr="00480744" w:rsidRDefault="00480744" w:rsidP="00480744">
            <w:pPr>
              <w:rPr>
                <w:sz w:val="16"/>
                <w:szCs w:val="16"/>
              </w:rPr>
            </w:pPr>
            <w:r w:rsidRPr="00480744">
              <w:rPr>
                <w:sz w:val="16"/>
                <w:szCs w:val="16"/>
              </w:rPr>
              <w:t xml:space="preserve">  Bronşlar ve </w:t>
            </w:r>
            <w:proofErr w:type="spellStart"/>
            <w:r w:rsidRPr="00480744">
              <w:rPr>
                <w:sz w:val="16"/>
                <w:szCs w:val="16"/>
              </w:rPr>
              <w:t>bronşioller</w:t>
            </w:r>
            <w:proofErr w:type="spellEnd"/>
            <w:r w:rsidRPr="00480744">
              <w:rPr>
                <w:sz w:val="16"/>
                <w:szCs w:val="16"/>
              </w:rPr>
              <w:t xml:space="preserve"> (Yabancı cisimleri, Şekil değişiklikleri, Yangıları)</w:t>
            </w:r>
          </w:p>
        </w:tc>
      </w:tr>
      <w:tr w:rsidR="003B48EB" w:rsidRPr="001A2552" w14:paraId="376B9D88" w14:textId="77777777" w:rsidTr="008E7E51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43B5DC93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32DBDAF4" w14:textId="123271FC" w:rsidR="003B48EB" w:rsidRPr="00BC140F" w:rsidRDefault="00BC140F" w:rsidP="00BC14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BC140F">
              <w:rPr>
                <w:sz w:val="16"/>
                <w:szCs w:val="16"/>
              </w:rPr>
              <w:t>Akciğerler (</w:t>
            </w:r>
            <w:proofErr w:type="spellStart"/>
            <w:r w:rsidRPr="00BC140F">
              <w:rPr>
                <w:sz w:val="16"/>
                <w:szCs w:val="16"/>
              </w:rPr>
              <w:t>Postmortal</w:t>
            </w:r>
            <w:proofErr w:type="spellEnd"/>
            <w:r w:rsidRPr="00BC140F">
              <w:rPr>
                <w:sz w:val="16"/>
                <w:szCs w:val="16"/>
              </w:rPr>
              <w:t xml:space="preserve"> değişiklikler, </w:t>
            </w:r>
            <w:proofErr w:type="spellStart"/>
            <w:r w:rsidRPr="00BC140F">
              <w:rPr>
                <w:i/>
                <w:iCs/>
                <w:sz w:val="16"/>
                <w:szCs w:val="16"/>
              </w:rPr>
              <w:t>Konjenital</w:t>
            </w:r>
            <w:proofErr w:type="spellEnd"/>
            <w:r w:rsidRPr="00BC140F">
              <w:rPr>
                <w:i/>
                <w:iCs/>
                <w:sz w:val="16"/>
                <w:szCs w:val="16"/>
              </w:rPr>
              <w:t xml:space="preserve"> Anomaliler, </w:t>
            </w:r>
            <w:r w:rsidRPr="00BC140F">
              <w:rPr>
                <w:sz w:val="16"/>
                <w:szCs w:val="16"/>
              </w:rPr>
              <w:t xml:space="preserve">Metabolizma bozuklukları, Akciğerlerin </w:t>
            </w:r>
            <w:r>
              <w:rPr>
                <w:sz w:val="16"/>
                <w:szCs w:val="16"/>
              </w:rPr>
              <w:t xml:space="preserve">  </w:t>
            </w:r>
            <w:r w:rsidRPr="00BC140F">
              <w:rPr>
                <w:sz w:val="16"/>
                <w:szCs w:val="16"/>
              </w:rPr>
              <w:t>şişmesindeki anormallikler, Dolaşım Bozuklukları</w:t>
            </w:r>
            <w:r>
              <w:rPr>
                <w:sz w:val="16"/>
                <w:szCs w:val="16"/>
              </w:rPr>
              <w:t>)</w:t>
            </w:r>
          </w:p>
        </w:tc>
      </w:tr>
      <w:tr w:rsidR="003B48EB" w:rsidRPr="001A2552" w14:paraId="22873E68" w14:textId="77777777" w:rsidTr="008E7E5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857959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C8D09D2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BEA9DB" w14:textId="61FDF615" w:rsidR="003B48EB" w:rsidRPr="00BC140F" w:rsidRDefault="00BC140F" w:rsidP="00BC14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BC140F">
              <w:rPr>
                <w:sz w:val="16"/>
                <w:szCs w:val="16"/>
              </w:rPr>
              <w:t>Akciğerin Yangısı (</w:t>
            </w:r>
            <w:proofErr w:type="spellStart"/>
            <w:r w:rsidRPr="00BC140F">
              <w:rPr>
                <w:sz w:val="16"/>
                <w:szCs w:val="16"/>
              </w:rPr>
              <w:t>pneumonie</w:t>
            </w:r>
            <w:proofErr w:type="spellEnd"/>
            <w:r w:rsidRPr="00BC140F">
              <w:rPr>
                <w:sz w:val="16"/>
                <w:szCs w:val="16"/>
              </w:rPr>
              <w:t xml:space="preserve">) ve </w:t>
            </w:r>
            <w:proofErr w:type="spellStart"/>
            <w:r w:rsidRPr="00BC140F">
              <w:rPr>
                <w:sz w:val="16"/>
                <w:szCs w:val="16"/>
              </w:rPr>
              <w:t>pnömonilerin</w:t>
            </w:r>
            <w:proofErr w:type="spellEnd"/>
            <w:r w:rsidRPr="00BC140F">
              <w:rPr>
                <w:sz w:val="16"/>
                <w:szCs w:val="16"/>
              </w:rPr>
              <w:t xml:space="preserve"> sınıflandırılması</w:t>
            </w:r>
          </w:p>
        </w:tc>
      </w:tr>
      <w:tr w:rsidR="003B48EB" w:rsidRPr="001A2552" w14:paraId="2B0103FC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71DB65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FA93B2" w14:textId="5EB75ACF" w:rsidR="003B48EB" w:rsidRPr="00BC140F" w:rsidRDefault="00BC140F" w:rsidP="00BC14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C140F">
              <w:rPr>
                <w:sz w:val="16"/>
                <w:szCs w:val="16"/>
              </w:rPr>
              <w:t>Pnömonilerin</w:t>
            </w:r>
            <w:proofErr w:type="spellEnd"/>
            <w:r w:rsidRPr="00BC140F">
              <w:rPr>
                <w:sz w:val="16"/>
                <w:szCs w:val="16"/>
              </w:rPr>
              <w:t xml:space="preserve"> Özel Formları, Spesifik </w:t>
            </w:r>
            <w:proofErr w:type="spellStart"/>
            <w:r w:rsidRPr="00BC140F">
              <w:rPr>
                <w:sz w:val="16"/>
                <w:szCs w:val="16"/>
              </w:rPr>
              <w:t>Enfeksiyöz</w:t>
            </w:r>
            <w:proofErr w:type="spellEnd"/>
            <w:r w:rsidRPr="00BC140F">
              <w:rPr>
                <w:sz w:val="16"/>
                <w:szCs w:val="16"/>
              </w:rPr>
              <w:t xml:space="preserve"> </w:t>
            </w:r>
            <w:proofErr w:type="spellStart"/>
            <w:r w:rsidRPr="00BC140F">
              <w:rPr>
                <w:sz w:val="16"/>
                <w:szCs w:val="16"/>
              </w:rPr>
              <w:t>Pnömoniler</w:t>
            </w:r>
            <w:proofErr w:type="spellEnd"/>
            <w:r w:rsidRPr="00BC140F">
              <w:rPr>
                <w:sz w:val="16"/>
                <w:szCs w:val="16"/>
              </w:rPr>
              <w:t xml:space="preserve">, </w:t>
            </w:r>
            <w:proofErr w:type="spellStart"/>
            <w:r w:rsidRPr="00BC140F">
              <w:rPr>
                <w:sz w:val="16"/>
                <w:szCs w:val="16"/>
              </w:rPr>
              <w:t>Pnömoni</w:t>
            </w:r>
            <w:proofErr w:type="spellEnd"/>
            <w:r w:rsidRPr="00BC140F">
              <w:rPr>
                <w:sz w:val="16"/>
                <w:szCs w:val="16"/>
              </w:rPr>
              <w:t xml:space="preserve"> ile seyreden hastalıklar</w:t>
            </w:r>
          </w:p>
        </w:tc>
      </w:tr>
      <w:tr w:rsidR="003B48EB" w:rsidRPr="001A2552" w14:paraId="4E758349" w14:textId="77777777" w:rsidTr="008E7E5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2D1CEC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BB45E6" w14:textId="5B5E619E" w:rsidR="003B48EB" w:rsidRPr="001A2552" w:rsidRDefault="00BC140F" w:rsidP="00BC140F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 w:rsidRPr="00AF6EF2">
              <w:t>Mantar</w:t>
            </w:r>
            <w:proofErr w:type="spellEnd"/>
            <w:r w:rsidRPr="00AF6EF2">
              <w:t xml:space="preserve"> </w:t>
            </w:r>
            <w:proofErr w:type="spellStart"/>
            <w:r w:rsidRPr="00AF6EF2">
              <w:t>Hastalıkları</w:t>
            </w:r>
            <w:proofErr w:type="spellEnd"/>
            <w:r w:rsidRPr="00AF6EF2">
              <w:t xml:space="preserve"> (</w:t>
            </w:r>
            <w:proofErr w:type="spellStart"/>
            <w:r w:rsidRPr="00AF6EF2">
              <w:t>Pnömomikozlar</w:t>
            </w:r>
            <w:proofErr w:type="spellEnd"/>
            <w:r w:rsidRPr="00AF6EF2">
              <w:t>)</w:t>
            </w:r>
            <w:r>
              <w:t xml:space="preserve">, </w:t>
            </w:r>
          </w:p>
        </w:tc>
      </w:tr>
      <w:tr w:rsidR="003B48EB" w:rsidRPr="001A2552" w14:paraId="6D006C5E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3A75BE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C3B4EB" w14:textId="0D8DADE6" w:rsidR="003B48EB" w:rsidRPr="001A2552" w:rsidRDefault="00BC140F" w:rsidP="00BC140F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 w:rsidRPr="00AF6EF2">
              <w:t>Akciğerin</w:t>
            </w:r>
            <w:proofErr w:type="spellEnd"/>
            <w:r w:rsidRPr="00AF6EF2">
              <w:t xml:space="preserve"> </w:t>
            </w:r>
            <w:proofErr w:type="spellStart"/>
            <w:r w:rsidRPr="00AF6EF2">
              <w:t>Paraziter</w:t>
            </w:r>
            <w:proofErr w:type="spellEnd"/>
            <w:r w:rsidRPr="00AF6EF2">
              <w:t xml:space="preserve"> </w:t>
            </w:r>
            <w:proofErr w:type="spellStart"/>
            <w:r w:rsidRPr="00AF6EF2">
              <w:t>Hastalıkları</w:t>
            </w:r>
            <w:proofErr w:type="spellEnd"/>
            <w:r w:rsidRPr="00AF6EF2">
              <w:t xml:space="preserve"> (</w:t>
            </w:r>
            <w:proofErr w:type="spellStart"/>
            <w:r w:rsidRPr="00AF6EF2">
              <w:t>verminöz</w:t>
            </w:r>
            <w:proofErr w:type="spellEnd"/>
            <w:r w:rsidRPr="00AF6EF2">
              <w:t xml:space="preserve"> </w:t>
            </w:r>
            <w:proofErr w:type="spellStart"/>
            <w:r w:rsidRPr="00AF6EF2">
              <w:t>pnömoniler</w:t>
            </w:r>
            <w:proofErr w:type="spellEnd"/>
            <w:r w:rsidRPr="00AF6EF2">
              <w:t>)</w:t>
            </w:r>
          </w:p>
        </w:tc>
      </w:tr>
      <w:tr w:rsidR="003B48EB" w:rsidRPr="001A2552" w14:paraId="7116BDBA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A398D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8EA32C" w14:textId="19E36993" w:rsidR="003B48EB" w:rsidRPr="001A2552" w:rsidRDefault="00BC140F" w:rsidP="00BC140F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 w:rsidRPr="00AF6EF2">
              <w:t>Akciğerin</w:t>
            </w:r>
            <w:proofErr w:type="spellEnd"/>
            <w:r w:rsidRPr="00AF6EF2">
              <w:t xml:space="preserve"> </w:t>
            </w:r>
            <w:proofErr w:type="spellStart"/>
            <w:r w:rsidRPr="00AF6EF2">
              <w:t>Neoplastik</w:t>
            </w:r>
            <w:proofErr w:type="spellEnd"/>
            <w:r w:rsidRPr="00AF6EF2">
              <w:t xml:space="preserve"> </w:t>
            </w:r>
            <w:proofErr w:type="spellStart"/>
            <w:r w:rsidRPr="00AF6EF2">
              <w:t>Hastalıkları</w:t>
            </w:r>
            <w:proofErr w:type="spellEnd"/>
          </w:p>
        </w:tc>
      </w:tr>
      <w:tr w:rsidR="003B48EB" w:rsidRPr="001A2552" w14:paraId="3E277BF2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797465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7308DB" w14:textId="19344D8C" w:rsidR="003B48EB" w:rsidRPr="00D5701E" w:rsidRDefault="00D5701E" w:rsidP="00D5701E">
            <w:pPr>
              <w:rPr>
                <w:sz w:val="16"/>
                <w:szCs w:val="16"/>
              </w:rPr>
            </w:pPr>
            <w:proofErr w:type="spellStart"/>
            <w:r w:rsidRPr="00D5701E">
              <w:rPr>
                <w:sz w:val="16"/>
                <w:szCs w:val="16"/>
              </w:rPr>
              <w:t>Plöra</w:t>
            </w:r>
            <w:proofErr w:type="spellEnd"/>
            <w:r w:rsidRPr="00D5701E">
              <w:rPr>
                <w:sz w:val="16"/>
                <w:szCs w:val="16"/>
              </w:rPr>
              <w:t xml:space="preserve"> ve </w:t>
            </w:r>
            <w:proofErr w:type="spellStart"/>
            <w:r w:rsidRPr="00D5701E">
              <w:rPr>
                <w:sz w:val="16"/>
                <w:szCs w:val="16"/>
              </w:rPr>
              <w:t>Mediastinum</w:t>
            </w:r>
            <w:proofErr w:type="spellEnd"/>
            <w:r w:rsidRPr="00D5701E">
              <w:rPr>
                <w:sz w:val="16"/>
                <w:szCs w:val="16"/>
              </w:rPr>
              <w:t xml:space="preserve"> (Anomaliler, Yangısal Olmayan </w:t>
            </w:r>
            <w:proofErr w:type="spellStart"/>
            <w:r w:rsidRPr="00D5701E">
              <w:rPr>
                <w:sz w:val="16"/>
                <w:szCs w:val="16"/>
              </w:rPr>
              <w:t>Plöral</w:t>
            </w:r>
            <w:proofErr w:type="spellEnd"/>
            <w:r w:rsidRPr="00D5701E">
              <w:rPr>
                <w:sz w:val="16"/>
                <w:szCs w:val="16"/>
              </w:rPr>
              <w:t xml:space="preserve"> </w:t>
            </w:r>
            <w:proofErr w:type="spellStart"/>
            <w:r w:rsidRPr="00D5701E">
              <w:rPr>
                <w:sz w:val="16"/>
                <w:szCs w:val="16"/>
              </w:rPr>
              <w:t>Efüzyonlar</w:t>
            </w:r>
            <w:proofErr w:type="spellEnd"/>
            <w:r w:rsidRPr="00D5701E">
              <w:rPr>
                <w:sz w:val="16"/>
                <w:szCs w:val="16"/>
              </w:rPr>
              <w:t xml:space="preserve">, </w:t>
            </w:r>
            <w:proofErr w:type="spellStart"/>
            <w:r w:rsidRPr="00D5701E">
              <w:rPr>
                <w:sz w:val="16"/>
                <w:szCs w:val="16"/>
              </w:rPr>
              <w:t>Dejeneratif</w:t>
            </w:r>
            <w:proofErr w:type="spellEnd"/>
            <w:r w:rsidRPr="00D5701E">
              <w:rPr>
                <w:sz w:val="16"/>
                <w:szCs w:val="16"/>
              </w:rPr>
              <w:t xml:space="preserve"> </w:t>
            </w:r>
            <w:proofErr w:type="spellStart"/>
            <w:r w:rsidRPr="00D5701E">
              <w:rPr>
                <w:sz w:val="16"/>
                <w:szCs w:val="16"/>
              </w:rPr>
              <w:t>metabolizmal</w:t>
            </w:r>
            <w:proofErr w:type="spellEnd"/>
            <w:r w:rsidRPr="00D5701E">
              <w:rPr>
                <w:sz w:val="16"/>
                <w:szCs w:val="16"/>
              </w:rPr>
              <w:t xml:space="preserve"> bozukluklar, Dolaşım bozuklukları, </w:t>
            </w:r>
            <w:proofErr w:type="spellStart"/>
            <w:r w:rsidRPr="00D5701E">
              <w:rPr>
                <w:sz w:val="16"/>
                <w:szCs w:val="16"/>
              </w:rPr>
              <w:t>Plöritisler</w:t>
            </w:r>
            <w:proofErr w:type="spellEnd"/>
            <w:r w:rsidRPr="00D5701E">
              <w:rPr>
                <w:sz w:val="16"/>
                <w:szCs w:val="16"/>
              </w:rPr>
              <w:t xml:space="preserve">, </w:t>
            </w:r>
            <w:proofErr w:type="spellStart"/>
            <w:r w:rsidRPr="00D5701E">
              <w:rPr>
                <w:sz w:val="16"/>
                <w:szCs w:val="16"/>
              </w:rPr>
              <w:t>Parazite</w:t>
            </w:r>
            <w:bookmarkStart w:id="0" w:name="_GoBack"/>
            <w:bookmarkEnd w:id="0"/>
            <w:r w:rsidRPr="00D5701E">
              <w:rPr>
                <w:sz w:val="16"/>
                <w:szCs w:val="16"/>
              </w:rPr>
              <w:t>r</w:t>
            </w:r>
            <w:proofErr w:type="spellEnd"/>
            <w:r w:rsidRPr="00D5701E">
              <w:rPr>
                <w:sz w:val="16"/>
                <w:szCs w:val="16"/>
              </w:rPr>
              <w:t xml:space="preserve"> Hastalıklar, </w:t>
            </w:r>
            <w:proofErr w:type="spellStart"/>
            <w:r w:rsidRPr="00D5701E">
              <w:rPr>
                <w:sz w:val="16"/>
                <w:szCs w:val="16"/>
              </w:rPr>
              <w:t>Neoplastik</w:t>
            </w:r>
            <w:proofErr w:type="spellEnd"/>
            <w:r w:rsidRPr="00D5701E">
              <w:rPr>
                <w:sz w:val="16"/>
                <w:szCs w:val="16"/>
              </w:rPr>
              <w:t xml:space="preserve"> Hastalıklar)</w:t>
            </w:r>
          </w:p>
        </w:tc>
      </w:tr>
      <w:tr w:rsidR="003B48EB" w:rsidRPr="001A2552" w14:paraId="34DEBD21" w14:textId="77777777" w:rsidTr="008E7E5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BCACA36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BC1E2E" w14:textId="77777777" w:rsidR="003B48EB" w:rsidRPr="00673C96" w:rsidRDefault="00673C96" w:rsidP="00673C96">
            <w:pPr>
              <w:pStyle w:val="Konu-basligi"/>
              <w:jc w:val="both"/>
              <w:rPr>
                <w:b w:val="0"/>
                <w:sz w:val="16"/>
              </w:rPr>
            </w:pPr>
            <w:r w:rsidRPr="00673C96">
              <w:rPr>
                <w:b w:val="0"/>
                <w:sz w:val="16"/>
              </w:rPr>
              <w:t xml:space="preserve">Karaciğer ve </w:t>
            </w:r>
            <w:proofErr w:type="spellStart"/>
            <w:r w:rsidRPr="00673C96">
              <w:rPr>
                <w:b w:val="0"/>
                <w:sz w:val="16"/>
              </w:rPr>
              <w:t>Bilier</w:t>
            </w:r>
            <w:proofErr w:type="spellEnd"/>
            <w:r w:rsidRPr="00673C96">
              <w:rPr>
                <w:b w:val="0"/>
                <w:sz w:val="16"/>
              </w:rPr>
              <w:t xml:space="preserve"> Sistem (Gelişim Bozuklukları, Yer Değiştirme, </w:t>
            </w:r>
            <w:proofErr w:type="spellStart"/>
            <w:r w:rsidRPr="00673C96">
              <w:rPr>
                <w:b w:val="0"/>
                <w:sz w:val="16"/>
              </w:rPr>
              <w:t>Torsion</w:t>
            </w:r>
            <w:proofErr w:type="spellEnd"/>
            <w:r w:rsidRPr="00673C96">
              <w:rPr>
                <w:b w:val="0"/>
                <w:sz w:val="16"/>
              </w:rPr>
              <w:t xml:space="preserve"> ve </w:t>
            </w:r>
            <w:proofErr w:type="spellStart"/>
            <w:r w:rsidRPr="00673C96">
              <w:rPr>
                <w:b w:val="0"/>
                <w:sz w:val="16"/>
              </w:rPr>
              <w:t>Ruptur</w:t>
            </w:r>
            <w:proofErr w:type="spellEnd"/>
            <w:r w:rsidRPr="00673C96">
              <w:rPr>
                <w:b w:val="0"/>
                <w:sz w:val="16"/>
              </w:rPr>
              <w:t xml:space="preserve">, Dejenerasyonlar, </w:t>
            </w:r>
            <w:r w:rsidRPr="00673C96">
              <w:rPr>
                <w:b w:val="0"/>
                <w:i/>
                <w:iCs/>
                <w:sz w:val="16"/>
              </w:rPr>
              <w:t xml:space="preserve">Karaciğer Nekroz Şekilleri, </w:t>
            </w:r>
            <w:r w:rsidRPr="00673C96">
              <w:rPr>
                <w:b w:val="0"/>
                <w:sz w:val="16"/>
              </w:rPr>
              <w:t xml:space="preserve">Karaciğerin zedelenmeye karşı gösterdiği reaksiyonlar, Karaciğer Yetersizliği, Karaciğerde </w:t>
            </w:r>
            <w:proofErr w:type="spellStart"/>
            <w:r w:rsidRPr="00673C96">
              <w:rPr>
                <w:b w:val="0"/>
                <w:sz w:val="16"/>
              </w:rPr>
              <w:t>Postmortem</w:t>
            </w:r>
            <w:proofErr w:type="spellEnd"/>
            <w:r w:rsidRPr="00673C96">
              <w:rPr>
                <w:b w:val="0"/>
                <w:sz w:val="16"/>
              </w:rPr>
              <w:t xml:space="preserve"> ve </w:t>
            </w:r>
            <w:proofErr w:type="spellStart"/>
            <w:r w:rsidRPr="00673C96">
              <w:rPr>
                <w:b w:val="0"/>
                <w:sz w:val="16"/>
              </w:rPr>
              <w:t>Agonal</w:t>
            </w:r>
            <w:proofErr w:type="spellEnd"/>
            <w:r w:rsidRPr="00673C96">
              <w:rPr>
                <w:b w:val="0"/>
                <w:sz w:val="16"/>
              </w:rPr>
              <w:t xml:space="preserve"> Değişiklikler, Karaciğer Zedelenmesinde </w:t>
            </w:r>
            <w:proofErr w:type="spellStart"/>
            <w:r w:rsidRPr="00673C96">
              <w:rPr>
                <w:b w:val="0"/>
                <w:sz w:val="16"/>
              </w:rPr>
              <w:t>Vasküler</w:t>
            </w:r>
            <w:proofErr w:type="spellEnd"/>
            <w:r w:rsidRPr="00673C96">
              <w:rPr>
                <w:b w:val="0"/>
                <w:sz w:val="16"/>
              </w:rPr>
              <w:t xml:space="preserve"> Faktörler, Karaciğerin ve </w:t>
            </w:r>
            <w:proofErr w:type="spellStart"/>
            <w:r w:rsidRPr="00673C96">
              <w:rPr>
                <w:b w:val="0"/>
                <w:sz w:val="16"/>
              </w:rPr>
              <w:t>Bilier</w:t>
            </w:r>
            <w:proofErr w:type="spellEnd"/>
            <w:r w:rsidRPr="00673C96">
              <w:rPr>
                <w:b w:val="0"/>
                <w:sz w:val="16"/>
              </w:rPr>
              <w:t xml:space="preserve"> Sistemin Yangısı, Karaciğerin </w:t>
            </w:r>
            <w:proofErr w:type="spellStart"/>
            <w:r w:rsidRPr="00673C96">
              <w:rPr>
                <w:b w:val="0"/>
                <w:sz w:val="16"/>
              </w:rPr>
              <w:t>Viral</w:t>
            </w:r>
            <w:proofErr w:type="spellEnd"/>
            <w:r w:rsidRPr="00673C96">
              <w:rPr>
                <w:b w:val="0"/>
                <w:sz w:val="16"/>
              </w:rPr>
              <w:t xml:space="preserve"> Hastalıkları)</w:t>
            </w:r>
          </w:p>
        </w:tc>
      </w:tr>
      <w:tr w:rsidR="003B48EB" w:rsidRPr="001A2552" w14:paraId="3358C6C1" w14:textId="77777777" w:rsidTr="008E7E5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0A5C8D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8D6498" w14:textId="77777777" w:rsidR="003B48EB" w:rsidRPr="0015028A" w:rsidRDefault="0015028A" w:rsidP="008E7E51">
            <w:pPr>
              <w:pStyle w:val="Konu-basligi"/>
              <w:rPr>
                <w:b w:val="0"/>
                <w:sz w:val="16"/>
              </w:rPr>
            </w:pPr>
            <w:r w:rsidRPr="0015028A">
              <w:rPr>
                <w:b w:val="0"/>
                <w:sz w:val="16"/>
              </w:rPr>
              <w:t xml:space="preserve">Karaciğerin Bakteriyel Hastalıkları, Karaciğerin ve Safra </w:t>
            </w:r>
            <w:proofErr w:type="spellStart"/>
            <w:r w:rsidRPr="0015028A">
              <w:rPr>
                <w:b w:val="0"/>
                <w:sz w:val="16"/>
              </w:rPr>
              <w:t>Duktuslarının</w:t>
            </w:r>
            <w:proofErr w:type="spellEnd"/>
            <w:r w:rsidRPr="0015028A">
              <w:rPr>
                <w:b w:val="0"/>
                <w:sz w:val="16"/>
              </w:rPr>
              <w:t xml:space="preserve"> </w:t>
            </w:r>
            <w:proofErr w:type="spellStart"/>
            <w:r w:rsidRPr="0015028A">
              <w:rPr>
                <w:b w:val="0"/>
                <w:sz w:val="16"/>
              </w:rPr>
              <w:t>Paraziter</w:t>
            </w:r>
            <w:proofErr w:type="spellEnd"/>
            <w:r w:rsidRPr="0015028A">
              <w:rPr>
                <w:b w:val="0"/>
                <w:sz w:val="16"/>
              </w:rPr>
              <w:t xml:space="preserve"> Hastalıkları, Çeşitli Yangısal Hastalıklar, </w:t>
            </w:r>
            <w:proofErr w:type="spellStart"/>
            <w:r w:rsidRPr="0015028A">
              <w:rPr>
                <w:b w:val="0"/>
                <w:sz w:val="16"/>
              </w:rPr>
              <w:t>Toksik</w:t>
            </w:r>
            <w:proofErr w:type="spellEnd"/>
            <w:r w:rsidRPr="0015028A">
              <w:rPr>
                <w:b w:val="0"/>
                <w:sz w:val="16"/>
              </w:rPr>
              <w:t xml:space="preserve"> Karaciğer Hastalıkları, Karaciğerin ve Safra </w:t>
            </w:r>
            <w:proofErr w:type="spellStart"/>
            <w:r w:rsidRPr="0015028A">
              <w:rPr>
                <w:b w:val="0"/>
                <w:sz w:val="16"/>
              </w:rPr>
              <w:t>Duktuslarının</w:t>
            </w:r>
            <w:proofErr w:type="spellEnd"/>
            <w:r w:rsidRPr="0015028A">
              <w:rPr>
                <w:b w:val="0"/>
                <w:sz w:val="16"/>
              </w:rPr>
              <w:t xml:space="preserve"> </w:t>
            </w:r>
            <w:proofErr w:type="spellStart"/>
            <w:r w:rsidRPr="0015028A">
              <w:rPr>
                <w:b w:val="0"/>
                <w:sz w:val="16"/>
              </w:rPr>
              <w:t>Hiperplastik</w:t>
            </w:r>
            <w:proofErr w:type="spellEnd"/>
            <w:r w:rsidRPr="0015028A">
              <w:rPr>
                <w:b w:val="0"/>
                <w:sz w:val="16"/>
              </w:rPr>
              <w:t xml:space="preserve"> ve </w:t>
            </w:r>
            <w:proofErr w:type="spellStart"/>
            <w:r w:rsidRPr="0015028A">
              <w:rPr>
                <w:b w:val="0"/>
                <w:sz w:val="16"/>
              </w:rPr>
              <w:t>Neoplastik</w:t>
            </w:r>
            <w:proofErr w:type="spellEnd"/>
            <w:r w:rsidRPr="0015028A">
              <w:rPr>
                <w:b w:val="0"/>
                <w:sz w:val="16"/>
              </w:rPr>
              <w:t xml:space="preserve"> lezyonları</w:t>
            </w:r>
          </w:p>
        </w:tc>
      </w:tr>
      <w:tr w:rsidR="003B48EB" w:rsidRPr="001A2552" w14:paraId="0F811FA9" w14:textId="77777777" w:rsidTr="008E7E5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FCDA20B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CE6839" w14:textId="69A9592D" w:rsidR="003B48EB" w:rsidRPr="00FD4F83" w:rsidRDefault="00FD4F83" w:rsidP="00FD4F83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5768D0">
              <w:rPr>
                <w:bCs/>
                <w:sz w:val="16"/>
                <w:szCs w:val="16"/>
              </w:rPr>
              <w:t>Kalp (</w:t>
            </w:r>
            <w:r w:rsidR="0015028A" w:rsidRPr="00FD4F83">
              <w:rPr>
                <w:bCs/>
                <w:sz w:val="16"/>
                <w:szCs w:val="16"/>
              </w:rPr>
              <w:t>Kalp Yetersizliği</w:t>
            </w:r>
            <w:r w:rsidR="0015028A" w:rsidRPr="00FD4F83">
              <w:rPr>
                <w:sz w:val="16"/>
                <w:szCs w:val="16"/>
              </w:rPr>
              <w:t xml:space="preserve">, </w:t>
            </w:r>
            <w:r w:rsidR="0015028A" w:rsidRPr="00FD4F83">
              <w:rPr>
                <w:bCs/>
                <w:sz w:val="16"/>
                <w:szCs w:val="16"/>
              </w:rPr>
              <w:t xml:space="preserve">Kalbin İncelenmesi, Kalbin ve Büyük Damarlarının </w:t>
            </w:r>
            <w:proofErr w:type="spellStart"/>
            <w:r w:rsidR="0015028A" w:rsidRPr="00FD4F83">
              <w:rPr>
                <w:bCs/>
                <w:sz w:val="16"/>
                <w:szCs w:val="16"/>
              </w:rPr>
              <w:t>Konjenital</w:t>
            </w:r>
            <w:proofErr w:type="spellEnd"/>
            <w:r w:rsidR="0015028A" w:rsidRPr="00FD4F83">
              <w:rPr>
                <w:bCs/>
                <w:sz w:val="16"/>
                <w:szCs w:val="16"/>
              </w:rPr>
              <w:t xml:space="preserve"> Anomalileri</w:t>
            </w:r>
            <w:r w:rsidR="005768D0">
              <w:rPr>
                <w:bCs/>
                <w:sz w:val="16"/>
                <w:szCs w:val="16"/>
              </w:rPr>
              <w:t>)</w:t>
            </w:r>
          </w:p>
        </w:tc>
      </w:tr>
      <w:tr w:rsidR="003B48EB" w:rsidRPr="001A2552" w14:paraId="1E9E9776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7A85EC6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48BD9A" w14:textId="77777777" w:rsidR="003B48EB" w:rsidRPr="00FD4F83" w:rsidRDefault="00FD4F83" w:rsidP="00FD4F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="0015028A" w:rsidRPr="00FD4F83">
              <w:rPr>
                <w:sz w:val="16"/>
                <w:szCs w:val="16"/>
              </w:rPr>
              <w:t>Perikard</w:t>
            </w:r>
            <w:proofErr w:type="spellEnd"/>
            <w:r w:rsidR="0015028A" w:rsidRPr="00FD4F83">
              <w:rPr>
                <w:sz w:val="16"/>
                <w:szCs w:val="16"/>
              </w:rPr>
              <w:t xml:space="preserve"> (Perikardın yangısal ve yangısal olmayan lezyonları, </w:t>
            </w:r>
            <w:proofErr w:type="spellStart"/>
            <w:r w:rsidR="0015028A" w:rsidRPr="00FD4F83">
              <w:rPr>
                <w:sz w:val="16"/>
                <w:szCs w:val="16"/>
              </w:rPr>
              <w:t>Perikarditis</w:t>
            </w:r>
            <w:proofErr w:type="spellEnd"/>
            <w:r w:rsidR="0015028A" w:rsidRPr="00FD4F83">
              <w:rPr>
                <w:sz w:val="16"/>
                <w:szCs w:val="16"/>
              </w:rPr>
              <w:t>)</w:t>
            </w:r>
          </w:p>
        </w:tc>
      </w:tr>
      <w:tr w:rsidR="003B48EB" w:rsidRPr="001A2552" w14:paraId="266D075A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5254D87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C0EB5" w14:textId="77777777" w:rsidR="003B48EB" w:rsidRPr="00FD4F83" w:rsidRDefault="0015028A" w:rsidP="00FD4F83">
            <w:pPr>
              <w:pStyle w:val="OkumaParas"/>
              <w:numPr>
                <w:ilvl w:val="0"/>
                <w:numId w:val="0"/>
              </w:numPr>
              <w:ind w:left="432" w:hanging="360"/>
              <w:jc w:val="both"/>
            </w:pPr>
            <w:proofErr w:type="spellStart"/>
            <w:r w:rsidRPr="00FD4F83">
              <w:t>Endokard</w:t>
            </w:r>
            <w:proofErr w:type="spellEnd"/>
            <w:r w:rsidR="00FD4F83" w:rsidRPr="00FD4F83">
              <w:t xml:space="preserve"> (</w:t>
            </w:r>
            <w:proofErr w:type="spellStart"/>
            <w:r w:rsidR="00FD4F83" w:rsidRPr="00FD4F83">
              <w:t>Dejeneratif</w:t>
            </w:r>
            <w:proofErr w:type="spellEnd"/>
            <w:r w:rsidR="00FD4F83" w:rsidRPr="00FD4F83">
              <w:t xml:space="preserve"> </w:t>
            </w:r>
            <w:proofErr w:type="spellStart"/>
            <w:r w:rsidR="00FD4F83" w:rsidRPr="00FD4F83">
              <w:t>lezyonlar</w:t>
            </w:r>
            <w:proofErr w:type="spellEnd"/>
            <w:r w:rsidR="00FD4F83" w:rsidRPr="00FD4F83">
              <w:t xml:space="preserve">, </w:t>
            </w:r>
            <w:proofErr w:type="spellStart"/>
            <w:r w:rsidR="00FD4F83" w:rsidRPr="00FD4F83">
              <w:t>Endokarditis</w:t>
            </w:r>
            <w:proofErr w:type="spellEnd"/>
            <w:r w:rsidR="00FD4F83" w:rsidRPr="00FD4F83">
              <w:t>)</w:t>
            </w:r>
          </w:p>
        </w:tc>
      </w:tr>
      <w:tr w:rsidR="00FD4F83" w:rsidRPr="001A2552" w14:paraId="59FAD343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FBFDA1E" w14:textId="77777777" w:rsidR="00FD4F83" w:rsidRPr="001A2552" w:rsidRDefault="00FD4F83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1F833F" w14:textId="488F774F" w:rsidR="00FD4F83" w:rsidRPr="003017C8" w:rsidRDefault="003017C8" w:rsidP="003017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3017C8">
              <w:rPr>
                <w:sz w:val="16"/>
                <w:szCs w:val="16"/>
              </w:rPr>
              <w:t>Myokard</w:t>
            </w:r>
            <w:proofErr w:type="spellEnd"/>
            <w:r w:rsidRPr="003017C8">
              <w:rPr>
                <w:sz w:val="16"/>
                <w:szCs w:val="16"/>
              </w:rPr>
              <w:t xml:space="preserve"> (</w:t>
            </w:r>
            <w:proofErr w:type="spellStart"/>
            <w:r w:rsidRPr="003017C8">
              <w:rPr>
                <w:sz w:val="16"/>
                <w:szCs w:val="16"/>
              </w:rPr>
              <w:t>Myokard</w:t>
            </w:r>
            <w:proofErr w:type="spellEnd"/>
            <w:r w:rsidRPr="003017C8">
              <w:rPr>
                <w:sz w:val="16"/>
                <w:szCs w:val="16"/>
              </w:rPr>
              <w:t xml:space="preserve"> Dejenerasyonu ve nekrozu, </w:t>
            </w:r>
            <w:proofErr w:type="spellStart"/>
            <w:r w:rsidRPr="003017C8">
              <w:rPr>
                <w:sz w:val="16"/>
                <w:szCs w:val="16"/>
              </w:rPr>
              <w:t>Kardiomyopatiler</w:t>
            </w:r>
            <w:proofErr w:type="spellEnd"/>
            <w:r w:rsidRPr="003017C8">
              <w:rPr>
                <w:sz w:val="16"/>
                <w:szCs w:val="16"/>
              </w:rPr>
              <w:t xml:space="preserve"> ve </w:t>
            </w:r>
            <w:proofErr w:type="spellStart"/>
            <w:r w:rsidRPr="003017C8">
              <w:rPr>
                <w:sz w:val="16"/>
                <w:szCs w:val="16"/>
              </w:rPr>
              <w:t>Myokarditisler</w:t>
            </w:r>
            <w:proofErr w:type="spellEnd"/>
            <w:r w:rsidRPr="003017C8">
              <w:rPr>
                <w:sz w:val="16"/>
                <w:szCs w:val="16"/>
              </w:rPr>
              <w:t>)</w:t>
            </w:r>
          </w:p>
        </w:tc>
      </w:tr>
      <w:tr w:rsidR="00FD4F83" w:rsidRPr="001A2552" w14:paraId="60327D19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687A735" w14:textId="77777777" w:rsidR="00FD4F83" w:rsidRPr="001A2552" w:rsidRDefault="00FD4F83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64504" w14:textId="77777777" w:rsidR="00FD4F83" w:rsidRPr="00FD4F83" w:rsidRDefault="00FD4F83" w:rsidP="00FD4F83">
            <w:pPr>
              <w:pStyle w:val="OkumaParas"/>
              <w:numPr>
                <w:ilvl w:val="0"/>
                <w:numId w:val="0"/>
              </w:numPr>
              <w:ind w:left="432" w:hanging="360"/>
              <w:jc w:val="both"/>
            </w:pPr>
            <w:proofErr w:type="spellStart"/>
            <w:r>
              <w:t>İletim</w:t>
            </w:r>
            <w:proofErr w:type="spellEnd"/>
            <w:r>
              <w:t xml:space="preserve"> </w:t>
            </w:r>
            <w:proofErr w:type="spellStart"/>
            <w:r>
              <w:t>Sisteminin</w:t>
            </w:r>
            <w:proofErr w:type="spellEnd"/>
            <w:r>
              <w:t xml:space="preserve"> </w:t>
            </w:r>
            <w:proofErr w:type="spellStart"/>
            <w:r>
              <w:t>Hastalıkları</w:t>
            </w:r>
            <w:proofErr w:type="spellEnd"/>
          </w:p>
        </w:tc>
      </w:tr>
      <w:tr w:rsidR="003B48EB" w:rsidRPr="001A2552" w14:paraId="7FB75599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0BF60F56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B71541" w14:textId="77777777" w:rsidR="003B48EB" w:rsidRPr="001A2552" w:rsidRDefault="00FD4F83" w:rsidP="00FD4F83">
            <w:pPr>
              <w:pStyle w:val="OkumaParas"/>
              <w:numPr>
                <w:ilvl w:val="0"/>
                <w:numId w:val="0"/>
              </w:numPr>
            </w:pPr>
            <w:r>
              <w:t xml:space="preserve"> </w:t>
            </w:r>
            <w:proofErr w:type="spellStart"/>
            <w:r>
              <w:t>Kalbin</w:t>
            </w:r>
            <w:proofErr w:type="spellEnd"/>
            <w:r>
              <w:t xml:space="preserve"> </w:t>
            </w:r>
            <w:proofErr w:type="spellStart"/>
            <w:r>
              <w:t>Neoplazmaları</w:t>
            </w:r>
            <w:proofErr w:type="spellEnd"/>
          </w:p>
        </w:tc>
      </w:tr>
      <w:tr w:rsidR="003B48EB" w:rsidRPr="001A2552" w14:paraId="7370B49C" w14:textId="77777777" w:rsidTr="008E7E51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75BB981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E86B7E" w14:textId="03F49660" w:rsidR="003B48EB" w:rsidRPr="005768D0" w:rsidRDefault="005768D0" w:rsidP="008E7E51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5768D0">
              <w:rPr>
                <w:b w:val="0"/>
                <w:sz w:val="16"/>
              </w:rPr>
              <w:t>Vasküler</w:t>
            </w:r>
            <w:proofErr w:type="spellEnd"/>
            <w:r w:rsidRPr="005768D0">
              <w:rPr>
                <w:b w:val="0"/>
                <w:sz w:val="16"/>
              </w:rPr>
              <w:t xml:space="preserve"> Sistem</w:t>
            </w:r>
          </w:p>
        </w:tc>
      </w:tr>
      <w:tr w:rsidR="003B48EB" w:rsidRPr="001A2552" w14:paraId="54057EE5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5CDBDD5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F86348" w14:textId="2194D395" w:rsidR="003B48EB" w:rsidRPr="005768D0" w:rsidRDefault="005768D0" w:rsidP="005768D0">
            <w:pPr>
              <w:rPr>
                <w:sz w:val="16"/>
                <w:szCs w:val="16"/>
              </w:rPr>
            </w:pPr>
            <w:r w:rsidRPr="005768D0">
              <w:rPr>
                <w:bCs/>
                <w:sz w:val="16"/>
                <w:szCs w:val="16"/>
              </w:rPr>
              <w:t>Arterler</w:t>
            </w:r>
            <w:r w:rsidRPr="005768D0">
              <w:rPr>
                <w:sz w:val="16"/>
                <w:szCs w:val="16"/>
              </w:rPr>
              <w:t xml:space="preserve"> (</w:t>
            </w:r>
            <w:proofErr w:type="spellStart"/>
            <w:r w:rsidRPr="005768D0">
              <w:rPr>
                <w:sz w:val="16"/>
                <w:szCs w:val="16"/>
              </w:rPr>
              <w:t>Konjenital</w:t>
            </w:r>
            <w:proofErr w:type="spellEnd"/>
            <w:r w:rsidRPr="005768D0">
              <w:rPr>
                <w:sz w:val="16"/>
                <w:szCs w:val="16"/>
              </w:rPr>
              <w:t xml:space="preserve"> Anomaliler, Arter Dejenerasyonları, Arter </w:t>
            </w:r>
            <w:proofErr w:type="spellStart"/>
            <w:r w:rsidRPr="005768D0">
              <w:rPr>
                <w:sz w:val="16"/>
                <w:szCs w:val="16"/>
              </w:rPr>
              <w:t>Rupturu</w:t>
            </w:r>
            <w:proofErr w:type="spellEnd"/>
            <w:r w:rsidRPr="005768D0">
              <w:rPr>
                <w:sz w:val="16"/>
                <w:szCs w:val="16"/>
              </w:rPr>
              <w:t xml:space="preserve"> ve </w:t>
            </w:r>
            <w:proofErr w:type="spellStart"/>
            <w:r w:rsidRPr="005768D0">
              <w:rPr>
                <w:sz w:val="16"/>
                <w:szCs w:val="16"/>
              </w:rPr>
              <w:t>Anörizmalar</w:t>
            </w:r>
            <w:proofErr w:type="spellEnd"/>
            <w:r w:rsidRPr="005768D0">
              <w:rPr>
                <w:sz w:val="16"/>
                <w:szCs w:val="16"/>
              </w:rPr>
              <w:t xml:space="preserve">, </w:t>
            </w:r>
            <w:proofErr w:type="spellStart"/>
            <w:r w:rsidRPr="005768D0">
              <w:rPr>
                <w:sz w:val="16"/>
                <w:szCs w:val="16"/>
              </w:rPr>
              <w:t>Arteriyel</w:t>
            </w:r>
            <w:proofErr w:type="spellEnd"/>
            <w:r w:rsidRPr="005768D0">
              <w:rPr>
                <w:sz w:val="16"/>
                <w:szCs w:val="16"/>
              </w:rPr>
              <w:t xml:space="preserve"> </w:t>
            </w:r>
            <w:proofErr w:type="spellStart"/>
            <w:r w:rsidRPr="005768D0">
              <w:rPr>
                <w:sz w:val="16"/>
                <w:szCs w:val="16"/>
              </w:rPr>
              <w:t>Tromboz</w:t>
            </w:r>
            <w:proofErr w:type="spellEnd"/>
            <w:r w:rsidRPr="005768D0">
              <w:rPr>
                <w:sz w:val="16"/>
                <w:szCs w:val="16"/>
              </w:rPr>
              <w:t xml:space="preserve"> ve </w:t>
            </w:r>
            <w:proofErr w:type="spellStart"/>
            <w:r w:rsidRPr="005768D0">
              <w:rPr>
                <w:sz w:val="16"/>
                <w:szCs w:val="16"/>
              </w:rPr>
              <w:t>Embolizm</w:t>
            </w:r>
            <w:proofErr w:type="spellEnd"/>
            <w:r w:rsidRPr="005768D0">
              <w:rPr>
                <w:sz w:val="16"/>
                <w:szCs w:val="16"/>
              </w:rPr>
              <w:t xml:space="preserve">, Arter </w:t>
            </w:r>
            <w:proofErr w:type="spellStart"/>
            <w:r w:rsidRPr="005768D0">
              <w:rPr>
                <w:sz w:val="16"/>
                <w:szCs w:val="16"/>
              </w:rPr>
              <w:t>Hipertrofisi</w:t>
            </w:r>
            <w:proofErr w:type="spellEnd"/>
            <w:r w:rsidRPr="005768D0">
              <w:rPr>
                <w:sz w:val="16"/>
                <w:szCs w:val="16"/>
              </w:rPr>
              <w:t xml:space="preserve">, </w:t>
            </w:r>
            <w:proofErr w:type="spellStart"/>
            <w:r w:rsidRPr="005768D0">
              <w:rPr>
                <w:sz w:val="16"/>
                <w:szCs w:val="16"/>
              </w:rPr>
              <w:t>Arteritis</w:t>
            </w:r>
            <w:proofErr w:type="spellEnd"/>
            <w:r w:rsidRPr="005768D0">
              <w:rPr>
                <w:sz w:val="16"/>
                <w:szCs w:val="16"/>
              </w:rPr>
              <w:t>)</w:t>
            </w:r>
          </w:p>
        </w:tc>
      </w:tr>
      <w:tr w:rsidR="003B48EB" w:rsidRPr="001A2552" w14:paraId="3C7BCAD5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E20ACE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5708F" w14:textId="22109C84" w:rsidR="003B48EB" w:rsidRPr="005768D0" w:rsidRDefault="005768D0" w:rsidP="005768D0">
            <w:pPr>
              <w:rPr>
                <w:sz w:val="16"/>
                <w:szCs w:val="16"/>
              </w:rPr>
            </w:pPr>
            <w:r w:rsidRPr="005768D0">
              <w:rPr>
                <w:bCs/>
                <w:sz w:val="16"/>
                <w:szCs w:val="16"/>
              </w:rPr>
              <w:t xml:space="preserve">Venalar </w:t>
            </w:r>
            <w:r w:rsidRPr="005768D0">
              <w:rPr>
                <w:sz w:val="16"/>
                <w:szCs w:val="16"/>
              </w:rPr>
              <w:t>(</w:t>
            </w:r>
            <w:proofErr w:type="spellStart"/>
            <w:r w:rsidRPr="005768D0">
              <w:rPr>
                <w:sz w:val="16"/>
                <w:szCs w:val="16"/>
              </w:rPr>
              <w:t>Flebotromboz</w:t>
            </w:r>
            <w:proofErr w:type="spellEnd"/>
            <w:r w:rsidRPr="005768D0">
              <w:rPr>
                <w:sz w:val="16"/>
                <w:szCs w:val="16"/>
              </w:rPr>
              <w:t xml:space="preserve"> ve </w:t>
            </w:r>
            <w:proofErr w:type="spellStart"/>
            <w:r w:rsidRPr="005768D0">
              <w:rPr>
                <w:sz w:val="16"/>
                <w:szCs w:val="16"/>
              </w:rPr>
              <w:t>Tromboflebitis</w:t>
            </w:r>
            <w:proofErr w:type="spellEnd"/>
            <w:r w:rsidRPr="005768D0">
              <w:rPr>
                <w:sz w:val="16"/>
                <w:szCs w:val="16"/>
              </w:rPr>
              <w:t xml:space="preserve">, </w:t>
            </w:r>
            <w:proofErr w:type="spellStart"/>
            <w:r w:rsidRPr="005768D0">
              <w:rPr>
                <w:sz w:val="16"/>
                <w:szCs w:val="16"/>
              </w:rPr>
              <w:t>Paraziter</w:t>
            </w:r>
            <w:proofErr w:type="spellEnd"/>
            <w:r w:rsidRPr="005768D0">
              <w:rPr>
                <w:sz w:val="16"/>
                <w:szCs w:val="16"/>
              </w:rPr>
              <w:t xml:space="preserve"> </w:t>
            </w:r>
            <w:proofErr w:type="spellStart"/>
            <w:r w:rsidRPr="005768D0">
              <w:rPr>
                <w:sz w:val="16"/>
                <w:szCs w:val="16"/>
              </w:rPr>
              <w:t>Tromboflebitis</w:t>
            </w:r>
            <w:proofErr w:type="spellEnd"/>
            <w:r w:rsidRPr="005768D0">
              <w:rPr>
                <w:sz w:val="16"/>
                <w:szCs w:val="16"/>
              </w:rPr>
              <w:t xml:space="preserve">) </w:t>
            </w:r>
          </w:p>
        </w:tc>
      </w:tr>
      <w:tr w:rsidR="005768D0" w:rsidRPr="001A2552" w14:paraId="1165973E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77EF7C5" w14:textId="77777777" w:rsidR="005768D0" w:rsidRPr="001A2552" w:rsidRDefault="005768D0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F440C6" w14:textId="7B300463" w:rsidR="005768D0" w:rsidRPr="005768D0" w:rsidRDefault="005768D0" w:rsidP="005768D0">
            <w:pPr>
              <w:rPr>
                <w:sz w:val="16"/>
                <w:szCs w:val="16"/>
              </w:rPr>
            </w:pPr>
            <w:r w:rsidRPr="005768D0">
              <w:rPr>
                <w:bCs/>
                <w:sz w:val="16"/>
                <w:szCs w:val="16"/>
              </w:rPr>
              <w:t>Lenf Damarları (</w:t>
            </w:r>
            <w:proofErr w:type="spellStart"/>
            <w:r w:rsidRPr="005768D0">
              <w:rPr>
                <w:sz w:val="16"/>
                <w:szCs w:val="16"/>
              </w:rPr>
              <w:t>Konjenital</w:t>
            </w:r>
            <w:proofErr w:type="spellEnd"/>
            <w:r w:rsidRPr="005768D0">
              <w:rPr>
                <w:sz w:val="16"/>
                <w:szCs w:val="16"/>
              </w:rPr>
              <w:t xml:space="preserve"> Anomaliler, </w:t>
            </w:r>
            <w:proofErr w:type="spellStart"/>
            <w:r w:rsidRPr="005768D0">
              <w:rPr>
                <w:sz w:val="16"/>
                <w:szCs w:val="16"/>
              </w:rPr>
              <w:t>Dilatasyon</w:t>
            </w:r>
            <w:proofErr w:type="spellEnd"/>
            <w:r w:rsidRPr="005768D0">
              <w:rPr>
                <w:sz w:val="16"/>
                <w:szCs w:val="16"/>
              </w:rPr>
              <w:t xml:space="preserve"> ve </w:t>
            </w:r>
            <w:proofErr w:type="spellStart"/>
            <w:r w:rsidRPr="005768D0">
              <w:rPr>
                <w:sz w:val="16"/>
                <w:szCs w:val="16"/>
              </w:rPr>
              <w:t>Ruptur</w:t>
            </w:r>
            <w:proofErr w:type="spellEnd"/>
            <w:r w:rsidRPr="005768D0">
              <w:rPr>
                <w:sz w:val="16"/>
                <w:szCs w:val="16"/>
              </w:rPr>
              <w:t xml:space="preserve">, </w:t>
            </w:r>
            <w:proofErr w:type="spellStart"/>
            <w:r w:rsidRPr="005768D0">
              <w:rPr>
                <w:sz w:val="16"/>
                <w:szCs w:val="16"/>
              </w:rPr>
              <w:t>Lenfangitis</w:t>
            </w:r>
            <w:proofErr w:type="spellEnd"/>
            <w:r w:rsidRPr="005768D0">
              <w:rPr>
                <w:sz w:val="16"/>
                <w:szCs w:val="16"/>
              </w:rPr>
              <w:t xml:space="preserve">) </w:t>
            </w:r>
          </w:p>
        </w:tc>
      </w:tr>
      <w:tr w:rsidR="005768D0" w:rsidRPr="001A2552" w14:paraId="085FA7AC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CEC7287" w14:textId="77777777" w:rsidR="005768D0" w:rsidRPr="001A2552" w:rsidRDefault="005768D0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2A2E3" w14:textId="7C25381B" w:rsidR="005768D0" w:rsidRPr="005768D0" w:rsidRDefault="005768D0" w:rsidP="005768D0">
            <w:pPr>
              <w:rPr>
                <w:bCs/>
                <w:sz w:val="16"/>
                <w:szCs w:val="16"/>
              </w:rPr>
            </w:pPr>
            <w:r w:rsidRPr="005768D0">
              <w:rPr>
                <w:bCs/>
                <w:sz w:val="16"/>
                <w:szCs w:val="16"/>
              </w:rPr>
              <w:t xml:space="preserve">Damarların Özel </w:t>
            </w:r>
            <w:proofErr w:type="spellStart"/>
            <w:r w:rsidRPr="005768D0">
              <w:rPr>
                <w:bCs/>
                <w:sz w:val="16"/>
                <w:szCs w:val="16"/>
              </w:rPr>
              <w:t>Enfeksiyöz</w:t>
            </w:r>
            <w:proofErr w:type="spellEnd"/>
            <w:r w:rsidRPr="005768D0">
              <w:rPr>
                <w:bCs/>
                <w:sz w:val="16"/>
                <w:szCs w:val="16"/>
              </w:rPr>
              <w:t xml:space="preserve"> Hastalıkları</w:t>
            </w:r>
          </w:p>
        </w:tc>
      </w:tr>
      <w:tr w:rsidR="003B48EB" w:rsidRPr="001A2552" w14:paraId="56D0E8F6" w14:textId="77777777" w:rsidTr="008E7E51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74211FA6" w14:textId="77777777" w:rsidR="003B48EB" w:rsidRPr="001A2552" w:rsidRDefault="003B48EB" w:rsidP="008E7E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C80E14" w14:textId="3AE6649C" w:rsidR="003B48EB" w:rsidRPr="005768D0" w:rsidRDefault="005768D0" w:rsidP="005768D0">
            <w:pPr>
              <w:pStyle w:val="OkumaParas"/>
              <w:numPr>
                <w:ilvl w:val="0"/>
                <w:numId w:val="0"/>
              </w:numPr>
            </w:pPr>
            <w:proofErr w:type="spellStart"/>
            <w:r w:rsidRPr="005768D0">
              <w:t>Vasküler</w:t>
            </w:r>
            <w:proofErr w:type="spellEnd"/>
            <w:r w:rsidRPr="005768D0">
              <w:t xml:space="preserve"> </w:t>
            </w:r>
            <w:proofErr w:type="spellStart"/>
            <w:r w:rsidRPr="005768D0">
              <w:t>Neoplazmalar</w:t>
            </w:r>
            <w:proofErr w:type="spellEnd"/>
          </w:p>
        </w:tc>
      </w:tr>
    </w:tbl>
    <w:p w14:paraId="2785FB16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59FE4D0A" w14:textId="77777777" w:rsidR="008E7E51" w:rsidRDefault="008E7E51"/>
    <w:sectPr w:rsidR="008E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>
    <w:nsid w:val="53756F48"/>
    <w:multiLevelType w:val="multilevel"/>
    <w:tmpl w:val="726285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15028A"/>
    <w:rsid w:val="003017C8"/>
    <w:rsid w:val="003B48EB"/>
    <w:rsid w:val="00480744"/>
    <w:rsid w:val="00493AA0"/>
    <w:rsid w:val="005768D0"/>
    <w:rsid w:val="006630A4"/>
    <w:rsid w:val="00673C96"/>
    <w:rsid w:val="007D09BC"/>
    <w:rsid w:val="00832BE3"/>
    <w:rsid w:val="008E7E51"/>
    <w:rsid w:val="00B709A8"/>
    <w:rsid w:val="00BC140F"/>
    <w:rsid w:val="00D5701E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766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E7E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E7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701</Words>
  <Characters>3996</Characters>
  <Application>Microsoft Macintosh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Ozan  AHLAT</cp:lastModifiedBy>
  <cp:revision>6</cp:revision>
  <dcterms:created xsi:type="dcterms:W3CDTF">2017-02-03T08:51:00Z</dcterms:created>
  <dcterms:modified xsi:type="dcterms:W3CDTF">2017-11-22T12:27:00Z</dcterms:modified>
</cp:coreProperties>
</file>