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8995E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FE0AB7F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9202D2E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2723C4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37ECE8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36EF7E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C5D20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2A165CB6" w14:textId="77777777" w:rsidR="00BC32DD" w:rsidRPr="001A2552" w:rsidRDefault="00E74A03" w:rsidP="00E74A03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>
              <w:rPr>
                <w:b/>
                <w:bCs/>
                <w:szCs w:val="16"/>
              </w:rPr>
              <w:t>Artritlere</w:t>
            </w:r>
            <w:proofErr w:type="spellEnd"/>
            <w:r>
              <w:rPr>
                <w:b/>
                <w:bCs/>
                <w:szCs w:val="16"/>
              </w:rPr>
              <w:t xml:space="preserve"> genel yaklaşım ve ayırıcı tanı </w:t>
            </w:r>
          </w:p>
        </w:tc>
      </w:tr>
      <w:tr w:rsidR="00BC32DD" w:rsidRPr="001A2552" w14:paraId="20AA3BB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CDF1E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69F847B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Şebnem Ataman</w:t>
            </w:r>
          </w:p>
        </w:tc>
      </w:tr>
      <w:tr w:rsidR="00BC32DD" w:rsidRPr="001A2552" w14:paraId="7EF3A7F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DC113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320734A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V </w:t>
            </w:r>
          </w:p>
        </w:tc>
      </w:tr>
      <w:tr w:rsidR="00BC32DD" w:rsidRPr="001A2552" w14:paraId="1D598FA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80610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C17851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7EFDA8DF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E810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4C404EC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Kuramsal </w:t>
            </w:r>
          </w:p>
        </w:tc>
      </w:tr>
      <w:tr w:rsidR="00BC32DD" w:rsidRPr="001A2552" w14:paraId="569FE5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447CB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3271E661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Artritler</w:t>
            </w:r>
            <w:proofErr w:type="spellEnd"/>
          </w:p>
        </w:tc>
      </w:tr>
      <w:tr w:rsidR="00BC32DD" w:rsidRPr="001A2552" w14:paraId="33B5E2C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4411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154F7DF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Artritle</w:t>
            </w:r>
            <w:proofErr w:type="spellEnd"/>
            <w:r>
              <w:rPr>
                <w:szCs w:val="16"/>
              </w:rPr>
              <w:t xml:space="preserve"> gelen hastada tanıya gidebilme</w:t>
            </w:r>
          </w:p>
        </w:tc>
      </w:tr>
      <w:tr w:rsidR="00BC32DD" w:rsidRPr="001A2552" w14:paraId="235B385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C9D20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8BEEF6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6C6033F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D8E68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B51CE32" w14:textId="77777777" w:rsidR="00BC32DD" w:rsidRPr="001A2552" w:rsidRDefault="00E74A0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6B0B99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1B7A3B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D0F8010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0ED881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CC65D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006AD0DB" w14:textId="77777777" w:rsidR="00000000" w:rsidRPr="00F17884" w:rsidRDefault="00F17884" w:rsidP="00F17884">
            <w:pPr>
              <w:pStyle w:val="Kaynakca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F17884">
              <w:rPr>
                <w:i/>
                <w:iCs/>
                <w:szCs w:val="16"/>
              </w:rPr>
              <w:t>Hübscher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O.</w:t>
            </w:r>
            <w:r w:rsidRPr="00F17884">
              <w:rPr>
                <w:i/>
                <w:iCs/>
                <w:szCs w:val="16"/>
              </w:rPr>
              <w:t xml:space="preserve"> Pattern recognition in arthritis. In: Hochberg MC, </w:t>
            </w:r>
            <w:proofErr w:type="spellStart"/>
            <w:r w:rsidRPr="00F17884">
              <w:rPr>
                <w:i/>
                <w:iCs/>
                <w:szCs w:val="16"/>
              </w:rPr>
              <w:t>Silman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AJ, </w:t>
            </w:r>
            <w:proofErr w:type="spellStart"/>
            <w:r w:rsidRPr="00F17884">
              <w:rPr>
                <w:i/>
                <w:iCs/>
                <w:szCs w:val="16"/>
              </w:rPr>
              <w:t>Smolen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JS, et al. </w:t>
            </w:r>
            <w:proofErr w:type="spellStart"/>
            <w:proofErr w:type="gramStart"/>
            <w:r w:rsidRPr="00F17884">
              <w:rPr>
                <w:i/>
                <w:iCs/>
                <w:szCs w:val="16"/>
              </w:rPr>
              <w:t>Rheumatology,Mosby</w:t>
            </w:r>
            <w:proofErr w:type="spellEnd"/>
            <w:proofErr w:type="gramEnd"/>
            <w:r w:rsidRPr="00F17884">
              <w:rPr>
                <w:i/>
                <w:iCs/>
                <w:szCs w:val="16"/>
              </w:rPr>
              <w:t>, Edinburgh;2003:191-197.</w:t>
            </w:r>
          </w:p>
          <w:p w14:paraId="1CDB1171" w14:textId="77777777" w:rsidR="00F17884" w:rsidRPr="00F17884" w:rsidRDefault="00F17884" w:rsidP="00F17884">
            <w:pPr>
              <w:pStyle w:val="Kaynakca"/>
              <w:rPr>
                <w:szCs w:val="16"/>
              </w:rPr>
            </w:pPr>
            <w:r w:rsidRPr="00F17884">
              <w:rPr>
                <w:szCs w:val="16"/>
              </w:rPr>
              <w:t xml:space="preserve">  -   </w:t>
            </w:r>
            <w:proofErr w:type="spellStart"/>
            <w:r w:rsidRPr="00F17884">
              <w:rPr>
                <w:i/>
                <w:iCs/>
                <w:szCs w:val="16"/>
              </w:rPr>
              <w:t>Hübscher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O. Pattern recognition in arthritis. In: Hochberg MC, </w:t>
            </w:r>
            <w:proofErr w:type="spellStart"/>
            <w:r w:rsidRPr="00F17884">
              <w:rPr>
                <w:i/>
                <w:iCs/>
                <w:szCs w:val="16"/>
              </w:rPr>
              <w:t>Silman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AJ, </w:t>
            </w:r>
            <w:proofErr w:type="spellStart"/>
            <w:r w:rsidRPr="00F17884">
              <w:rPr>
                <w:i/>
                <w:iCs/>
                <w:szCs w:val="16"/>
              </w:rPr>
              <w:t>Smolen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JS, et Rheumatology, Mosby, Edinburgh; 2011:251-257</w:t>
            </w:r>
          </w:p>
          <w:p w14:paraId="1B38D227" w14:textId="77777777" w:rsidR="00F17884" w:rsidRPr="00F17884" w:rsidRDefault="00F17884" w:rsidP="00F17884">
            <w:pPr>
              <w:pStyle w:val="Kaynakca"/>
              <w:rPr>
                <w:szCs w:val="16"/>
              </w:rPr>
            </w:pPr>
            <w:r w:rsidRPr="00F17884">
              <w:rPr>
                <w:i/>
                <w:iCs/>
                <w:szCs w:val="16"/>
              </w:rPr>
              <w:t xml:space="preserve"> -    </w:t>
            </w:r>
            <w:proofErr w:type="spellStart"/>
            <w:r w:rsidRPr="00F17884">
              <w:rPr>
                <w:i/>
                <w:iCs/>
                <w:szCs w:val="16"/>
              </w:rPr>
              <w:t>Hübscher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O. Pattern recognition in arthritis. In: Hochberg MC, </w:t>
            </w:r>
            <w:proofErr w:type="spellStart"/>
            <w:r w:rsidRPr="00F17884">
              <w:rPr>
                <w:i/>
                <w:iCs/>
                <w:szCs w:val="16"/>
              </w:rPr>
              <w:t>Silman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AJ, </w:t>
            </w:r>
            <w:proofErr w:type="spellStart"/>
            <w:r w:rsidRPr="00F17884">
              <w:rPr>
                <w:i/>
                <w:iCs/>
                <w:szCs w:val="16"/>
              </w:rPr>
              <w:t>Smolen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JS, et Rheumatology, Elsevier, Philadelphia;2015;225-250.</w:t>
            </w:r>
          </w:p>
          <w:p w14:paraId="6DE2E6B0" w14:textId="77777777" w:rsidR="00000000" w:rsidRPr="00F17884" w:rsidRDefault="00F17884" w:rsidP="00F17884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F17884">
              <w:rPr>
                <w:i/>
                <w:iCs/>
                <w:szCs w:val="16"/>
              </w:rPr>
              <w:t>Delboth</w:t>
            </w:r>
            <w:proofErr w:type="spellEnd"/>
            <w:r w:rsidRPr="00F17884">
              <w:rPr>
                <w:i/>
                <w:iCs/>
                <w:szCs w:val="16"/>
              </w:rPr>
              <w:t xml:space="preserve"> N. GOUT. Oxford textbook of Rheumatology 2013; 1199-1210</w:t>
            </w:r>
          </w:p>
          <w:p w14:paraId="34B8DF31" w14:textId="77777777" w:rsidR="00000000" w:rsidRPr="00F17884" w:rsidRDefault="00F17884" w:rsidP="00F17884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F17884">
              <w:rPr>
                <w:i/>
                <w:iCs/>
                <w:szCs w:val="16"/>
                <w:lang w:val="de-DE"/>
              </w:rPr>
              <w:t>Neogi</w:t>
            </w:r>
            <w:proofErr w:type="spellEnd"/>
            <w:r w:rsidRPr="00F17884">
              <w:rPr>
                <w:i/>
                <w:iCs/>
                <w:szCs w:val="16"/>
                <w:lang w:val="de-DE"/>
              </w:rPr>
              <w:t xml:space="preserve"> T, et al. Ann </w:t>
            </w:r>
            <w:proofErr w:type="spellStart"/>
            <w:r w:rsidRPr="00F17884">
              <w:rPr>
                <w:i/>
                <w:iCs/>
                <w:szCs w:val="16"/>
                <w:lang w:val="de-DE"/>
              </w:rPr>
              <w:t>Rheum</w:t>
            </w:r>
            <w:proofErr w:type="spellEnd"/>
            <w:r w:rsidRPr="00F17884">
              <w:rPr>
                <w:i/>
                <w:iCs/>
                <w:szCs w:val="16"/>
                <w:lang w:val="de-DE"/>
              </w:rPr>
              <w:t xml:space="preserve"> Dis 2015;74:1789–1798. doi:10.1136/annrheumdis-2015-208237</w:t>
            </w:r>
          </w:p>
          <w:p w14:paraId="33573697" w14:textId="77777777" w:rsidR="00000000" w:rsidRPr="00F17884" w:rsidRDefault="00F17884" w:rsidP="00F17884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F17884">
              <w:rPr>
                <w:i/>
                <w:iCs/>
                <w:szCs w:val="16"/>
                <w:lang w:val="de-DE"/>
              </w:rPr>
              <w:t>Richette</w:t>
            </w:r>
            <w:proofErr w:type="spellEnd"/>
            <w:r w:rsidRPr="00F17884">
              <w:rPr>
                <w:i/>
                <w:iCs/>
                <w:szCs w:val="16"/>
                <w:lang w:val="de-DE"/>
              </w:rPr>
              <w:t xml:space="preserve"> P, et al. Ann </w:t>
            </w:r>
            <w:proofErr w:type="spellStart"/>
            <w:r w:rsidRPr="00F17884">
              <w:rPr>
                <w:i/>
                <w:iCs/>
                <w:szCs w:val="16"/>
                <w:lang w:val="de-DE"/>
              </w:rPr>
              <w:t>Rheum</w:t>
            </w:r>
            <w:proofErr w:type="spellEnd"/>
            <w:r w:rsidRPr="00F17884">
              <w:rPr>
                <w:i/>
                <w:iCs/>
                <w:szCs w:val="16"/>
                <w:lang w:val="de-DE"/>
              </w:rPr>
              <w:t xml:space="preserve"> Dis 2016;0</w:t>
            </w:r>
            <w:r w:rsidRPr="00F17884">
              <w:rPr>
                <w:i/>
                <w:iCs/>
                <w:szCs w:val="16"/>
                <w:lang w:val="de-DE"/>
              </w:rPr>
              <w:t>:1–14. doi:10.1136/annrheumdis-2016-209707</w:t>
            </w:r>
          </w:p>
          <w:p w14:paraId="33D605E3" w14:textId="77777777" w:rsidR="00000000" w:rsidRPr="00F17884" w:rsidRDefault="00F17884" w:rsidP="00F17884">
            <w:pPr>
              <w:pStyle w:val="Kaynakca"/>
              <w:numPr>
                <w:ilvl w:val="0"/>
                <w:numId w:val="2"/>
              </w:numPr>
              <w:rPr>
                <w:szCs w:val="16"/>
              </w:rPr>
            </w:pPr>
            <w:proofErr w:type="spellStart"/>
            <w:r w:rsidRPr="00F17884">
              <w:rPr>
                <w:szCs w:val="16"/>
                <w:lang w:val="de-DE"/>
              </w:rPr>
              <w:t>Gewitz</w:t>
            </w:r>
            <w:proofErr w:type="spellEnd"/>
            <w:r w:rsidRPr="00F17884">
              <w:rPr>
                <w:szCs w:val="16"/>
                <w:lang w:val="de-DE"/>
              </w:rPr>
              <w:t xml:space="preserve"> MH, et all. </w:t>
            </w:r>
            <w:r w:rsidRPr="00F17884">
              <w:rPr>
                <w:szCs w:val="16"/>
                <w:lang w:val="fr-FR"/>
              </w:rPr>
              <w:t>Circulation. </w:t>
            </w:r>
            <w:proofErr w:type="gramStart"/>
            <w:r w:rsidRPr="00F17884">
              <w:rPr>
                <w:szCs w:val="16"/>
                <w:lang w:val="fr-FR"/>
              </w:rPr>
              <w:t>2015;</w:t>
            </w:r>
            <w:proofErr w:type="gramEnd"/>
            <w:r w:rsidRPr="00F17884">
              <w:rPr>
                <w:szCs w:val="16"/>
                <w:lang w:val="fr-FR"/>
              </w:rPr>
              <w:t>131:1806-18.</w:t>
            </w:r>
          </w:p>
          <w:p w14:paraId="34ACB6CC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136BF04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8A242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59AEC6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D532D1D" w14:textId="77777777" w:rsidTr="00832AEF">
        <w:trPr>
          <w:jc w:val="center"/>
        </w:trPr>
        <w:tc>
          <w:tcPr>
            <w:tcW w:w="2745" w:type="dxa"/>
            <w:vAlign w:val="center"/>
          </w:tcPr>
          <w:p w14:paraId="2EEDAA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EC0964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0A3FE0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2AF6984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513C1D61" w14:textId="77777777" w:rsidR="00BC32DD" w:rsidRPr="001A2552" w:rsidRDefault="00F178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Ayrıca pekiştirme için </w:t>
            </w:r>
            <w:bookmarkStart w:id="0" w:name="_GoBack"/>
            <w:bookmarkEnd w:id="0"/>
            <w:r>
              <w:rPr>
                <w:szCs w:val="16"/>
              </w:rPr>
              <w:t xml:space="preserve">pratik hasta başı </w:t>
            </w:r>
            <w:proofErr w:type="spellStart"/>
            <w:r>
              <w:rPr>
                <w:szCs w:val="16"/>
              </w:rPr>
              <w:t>vizit</w:t>
            </w:r>
            <w:proofErr w:type="spellEnd"/>
            <w:r>
              <w:rPr>
                <w:szCs w:val="16"/>
              </w:rPr>
              <w:t xml:space="preserve"> 2 saat</w:t>
            </w:r>
          </w:p>
        </w:tc>
      </w:tr>
    </w:tbl>
    <w:p w14:paraId="4F8D413E" w14:textId="77777777" w:rsidR="00BC32DD" w:rsidRPr="001A2552" w:rsidRDefault="00BC32DD" w:rsidP="00BC32DD">
      <w:pPr>
        <w:rPr>
          <w:sz w:val="16"/>
          <w:szCs w:val="16"/>
        </w:rPr>
      </w:pPr>
    </w:p>
    <w:p w14:paraId="790CBBBD" w14:textId="77777777" w:rsidR="00BC32DD" w:rsidRPr="001A2552" w:rsidRDefault="00BC32DD" w:rsidP="00BC32DD">
      <w:pPr>
        <w:rPr>
          <w:sz w:val="16"/>
          <w:szCs w:val="16"/>
        </w:rPr>
      </w:pPr>
    </w:p>
    <w:p w14:paraId="788B4827" w14:textId="77777777" w:rsidR="00BC32DD" w:rsidRPr="001A2552" w:rsidRDefault="00BC32DD" w:rsidP="00BC32DD">
      <w:pPr>
        <w:rPr>
          <w:sz w:val="16"/>
          <w:szCs w:val="16"/>
        </w:rPr>
      </w:pPr>
    </w:p>
    <w:p w14:paraId="125C022C" w14:textId="77777777" w:rsidR="00BC32DD" w:rsidRDefault="00BC32DD" w:rsidP="00BC32DD"/>
    <w:p w14:paraId="6ECC0B27" w14:textId="77777777" w:rsidR="00EB0AE2" w:rsidRDefault="00F1788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029CC"/>
    <w:multiLevelType w:val="hybridMultilevel"/>
    <w:tmpl w:val="89F02E0A"/>
    <w:lvl w:ilvl="0" w:tplc="AEACA1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D6D5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C889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D286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1C38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7C16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BA2F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DCA7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761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79314FF"/>
    <w:multiLevelType w:val="hybridMultilevel"/>
    <w:tmpl w:val="6AFA55A8"/>
    <w:lvl w:ilvl="0" w:tplc="9D64A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8D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FEC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161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40C3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8D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3A8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248C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CD4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E74A03"/>
    <w:rsid w:val="00F1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349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8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1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Sebnem Ataman</cp:lastModifiedBy>
  <cp:revision>2</cp:revision>
  <dcterms:created xsi:type="dcterms:W3CDTF">2017-11-23T05:31:00Z</dcterms:created>
  <dcterms:modified xsi:type="dcterms:W3CDTF">2017-11-23T05:31:00Z</dcterms:modified>
</cp:coreProperties>
</file>