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05A2" w:rsidP="00AA4F4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</w:t>
            </w:r>
            <w:r w:rsidR="00AA4F44">
              <w:rPr>
                <w:b/>
                <w:bCs/>
                <w:szCs w:val="16"/>
              </w:rPr>
              <w:t>413</w:t>
            </w:r>
            <w:r w:rsidR="00FD6179">
              <w:rPr>
                <w:b/>
                <w:bCs/>
                <w:szCs w:val="16"/>
              </w:rPr>
              <w:t xml:space="preserve"> </w:t>
            </w:r>
            <w:r w:rsidR="00AA4F44">
              <w:rPr>
                <w:b/>
                <w:bCs/>
                <w:szCs w:val="16"/>
              </w:rPr>
              <w:t>ÇAĞDAŞ İTALYAN EDEBİYATI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A4F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AA4F44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Çağdaş İtalyan edebiyatının önemli isimlerini yapıtları aracılığıyla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4F44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Çağdaş İtalyan edebiyatının yapıtları aracılığıyla öğrenciler İtalyanca metinleri anlama ve yorumlama yetisini kazanır.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A4F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Pr="001A2552" w:rsidRDefault="00FD6179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Modern İtalyan edebiyatından çeşitli yazarların eserleri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A4F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4F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2BE3"/>
    <w:rsid w:val="00AA4F44"/>
    <w:rsid w:val="00B901F4"/>
    <w:rsid w:val="00BC32DD"/>
    <w:rsid w:val="00C205A2"/>
    <w:rsid w:val="00F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5F8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2017-11-20T07:17:00Z</dcterms:created>
  <dcterms:modified xsi:type="dcterms:W3CDTF">2017-11-23T07:06:00Z</dcterms:modified>
</cp:coreProperties>
</file>