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A9" w:rsidRPr="00190EB2" w:rsidRDefault="00ED26A9" w:rsidP="00ED26A9">
      <w:pPr>
        <w:ind w:left="360"/>
        <w:jc w:val="both"/>
        <w:rPr>
          <w:b/>
        </w:rPr>
      </w:pPr>
      <w:r>
        <w:rPr>
          <w:b/>
        </w:rPr>
        <w:t>ENZİM ANALİZİ VE KULLANMA İZNİ</w:t>
      </w:r>
      <w:bookmarkStart w:id="0" w:name="_GoBack"/>
      <w:bookmarkEnd w:id="0"/>
    </w:p>
    <w:p w:rsidR="00ED26A9" w:rsidRPr="00190EB2" w:rsidRDefault="00ED26A9" w:rsidP="00ED26A9">
      <w:pPr>
        <w:ind w:left="360"/>
        <w:jc w:val="both"/>
        <w:rPr>
          <w:b/>
        </w:rPr>
      </w:pPr>
    </w:p>
    <w:p w:rsidR="00ED26A9" w:rsidRPr="00190EB2" w:rsidRDefault="00ED26A9" w:rsidP="00ED26A9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190EB2">
        <w:t>Alerjik özelliğinin tespit edilmesi</w:t>
      </w:r>
    </w:p>
    <w:p w:rsidR="00ED26A9" w:rsidRPr="00190EB2" w:rsidRDefault="00ED26A9" w:rsidP="00ED26A9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proofErr w:type="spellStart"/>
      <w:r w:rsidRPr="00190EB2">
        <w:t>Toksik</w:t>
      </w:r>
      <w:proofErr w:type="spellEnd"/>
      <w:r w:rsidRPr="00190EB2">
        <w:t xml:space="preserve"> özelliğinin tespit edilmesi </w:t>
      </w:r>
    </w:p>
    <w:p w:rsidR="00ED26A9" w:rsidRPr="00190EB2" w:rsidRDefault="00ED26A9" w:rsidP="00ED26A9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proofErr w:type="spellStart"/>
      <w:r w:rsidRPr="00190EB2">
        <w:t>Katalotik</w:t>
      </w:r>
      <w:proofErr w:type="spellEnd"/>
      <w:r w:rsidRPr="00190EB2">
        <w:t xml:space="preserve"> etkisinin belirlenmesi</w:t>
      </w:r>
    </w:p>
    <w:p w:rsidR="00ED26A9" w:rsidRPr="00190EB2" w:rsidRDefault="00ED26A9" w:rsidP="00ED26A9">
      <w:pPr>
        <w:ind w:left="360"/>
        <w:jc w:val="both"/>
      </w:pPr>
    </w:p>
    <w:p w:rsidR="00ED26A9" w:rsidRPr="00190EB2" w:rsidRDefault="00ED26A9" w:rsidP="00ED26A9">
      <w:pPr>
        <w:ind w:left="360"/>
        <w:jc w:val="both"/>
      </w:pPr>
    </w:p>
    <w:p w:rsidR="00ED26A9" w:rsidRPr="00190EB2" w:rsidRDefault="00ED26A9" w:rsidP="00ED26A9">
      <w:pPr>
        <w:ind w:left="360"/>
        <w:jc w:val="both"/>
      </w:pPr>
      <w:r w:rsidRPr="00190EB2">
        <w:rPr>
          <w:b/>
        </w:rPr>
        <w:t xml:space="preserve">Enzim </w:t>
      </w:r>
      <w:proofErr w:type="spellStart"/>
      <w:r w:rsidRPr="00190EB2">
        <w:rPr>
          <w:b/>
        </w:rPr>
        <w:t>İmmobilizasyonu</w:t>
      </w:r>
      <w:proofErr w:type="spellEnd"/>
      <w:r w:rsidRPr="00190EB2">
        <w:rPr>
          <w:b/>
        </w:rPr>
        <w:t xml:space="preserve">; </w:t>
      </w:r>
      <w:r w:rsidRPr="005443A2">
        <w:t>S</w:t>
      </w:r>
      <w:r w:rsidRPr="00190EB2">
        <w:t>uda çözünen ve çözeltide serbest hareket edebilen enzim moleküllerinin suda çözünmeyen reaktif polimer destekli materyaller kullanılarak hareketinin sınırlandırılmasıdır. (birden fazla enzimin ve hücrenin kullanılması sağlar.)</w:t>
      </w:r>
    </w:p>
    <w:p w:rsidR="00ED26A9" w:rsidRPr="00190EB2" w:rsidRDefault="00ED26A9" w:rsidP="00ED26A9">
      <w:pPr>
        <w:ind w:left="360"/>
        <w:jc w:val="both"/>
        <w:rPr>
          <w:b/>
        </w:rPr>
      </w:pPr>
      <w:r w:rsidRPr="00190EB2">
        <w:rPr>
          <w:b/>
        </w:rPr>
        <w:t xml:space="preserve">Avantajları; </w:t>
      </w:r>
    </w:p>
    <w:p w:rsidR="00ED26A9" w:rsidRPr="00DB49B5" w:rsidRDefault="00ED26A9" w:rsidP="00ED26A9">
      <w:pPr>
        <w:numPr>
          <w:ilvl w:val="0"/>
          <w:numId w:val="2"/>
        </w:numPr>
        <w:spacing w:after="0" w:line="240" w:lineRule="auto"/>
        <w:jc w:val="both"/>
      </w:pPr>
      <w:r w:rsidRPr="00190EB2">
        <w:t xml:space="preserve">Enzim birden fazla kere kullanılabilir. Enzim tekrar kullanıldığı zaman düşüş görünür ama </w:t>
      </w:r>
      <w:proofErr w:type="spellStart"/>
      <w:r w:rsidRPr="00190EB2">
        <w:t>immobilizasyonu</w:t>
      </w:r>
      <w:proofErr w:type="spellEnd"/>
      <w:r w:rsidRPr="00190EB2">
        <w:t xml:space="preserve"> nedeniyle düşüş görünmez.</w:t>
      </w:r>
    </w:p>
    <w:p w:rsidR="00ED26A9" w:rsidRPr="00190EB2" w:rsidRDefault="00ED26A9" w:rsidP="00ED26A9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190EB2">
        <w:t>İmmobolize</w:t>
      </w:r>
      <w:proofErr w:type="spellEnd"/>
      <w:r w:rsidRPr="00190EB2">
        <w:t xml:space="preserve"> enzimler çeşitli fiziksel ve kimyasal etkilere daha dayanıklıdır. (Kolayca </w:t>
      </w:r>
      <w:proofErr w:type="spellStart"/>
      <w:r w:rsidRPr="00190EB2">
        <w:t>denatüre</w:t>
      </w:r>
      <w:proofErr w:type="spellEnd"/>
      <w:r w:rsidRPr="00190EB2">
        <w:t xml:space="preserve"> olmuyor.)</w:t>
      </w:r>
    </w:p>
    <w:p w:rsidR="00ED26A9" w:rsidRPr="00190EB2" w:rsidRDefault="00ED26A9" w:rsidP="00ED26A9">
      <w:pPr>
        <w:numPr>
          <w:ilvl w:val="0"/>
          <w:numId w:val="2"/>
        </w:numPr>
        <w:spacing w:after="0" w:line="240" w:lineRule="auto"/>
        <w:jc w:val="both"/>
      </w:pPr>
      <w:r w:rsidRPr="00190EB2">
        <w:t>Uzun süre kullanılır. (Süreklilik sağlanır.)</w:t>
      </w:r>
    </w:p>
    <w:p w:rsidR="00ED26A9" w:rsidRPr="00190EB2" w:rsidRDefault="00ED26A9" w:rsidP="00ED26A9">
      <w:pPr>
        <w:numPr>
          <w:ilvl w:val="0"/>
          <w:numId w:val="2"/>
        </w:numPr>
        <w:spacing w:after="0" w:line="240" w:lineRule="auto"/>
        <w:jc w:val="both"/>
      </w:pPr>
      <w:r w:rsidRPr="00190EB2">
        <w:t>Serbest enzimlere kıyasla daha kararlıdır.</w:t>
      </w:r>
    </w:p>
    <w:p w:rsidR="00ED26A9" w:rsidRPr="00190EB2" w:rsidRDefault="00ED26A9" w:rsidP="00ED26A9">
      <w:pPr>
        <w:numPr>
          <w:ilvl w:val="0"/>
          <w:numId w:val="2"/>
        </w:numPr>
        <w:spacing w:after="0" w:line="240" w:lineRule="auto"/>
        <w:jc w:val="both"/>
      </w:pPr>
      <w:r w:rsidRPr="00190EB2">
        <w:t>Ürün oluşumu kontrol altında tutulur ve birbirini izleyen çok basamaklı reaksiyonlar için uygundur.</w:t>
      </w:r>
    </w:p>
    <w:p w:rsidR="00ED26A9" w:rsidRPr="00190EB2" w:rsidRDefault="00ED26A9" w:rsidP="00ED26A9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190EB2">
        <w:t>İmmobolize</w:t>
      </w:r>
      <w:proofErr w:type="spellEnd"/>
      <w:r w:rsidRPr="00190EB2">
        <w:t xml:space="preserve"> enzimlerin reaksiyonları daha kontrollüdür.</w:t>
      </w:r>
    </w:p>
    <w:p w:rsidR="00ED26A9" w:rsidRPr="00190EB2" w:rsidRDefault="00ED26A9" w:rsidP="00ED26A9">
      <w:pPr>
        <w:jc w:val="both"/>
      </w:pPr>
      <w:r w:rsidRPr="00190EB2">
        <w:rPr>
          <w:color w:val="0000FF"/>
        </w:rPr>
        <w:fldChar w:fldCharType="begin"/>
      </w:r>
      <w:r w:rsidRPr="00190EB2">
        <w:rPr>
          <w:color w:val="0000FF"/>
        </w:rPr>
        <w:instrText xml:space="preserve"> INCLUDEPICTURE "http://t0.gstatic.com/images?q=tbn:ANd9GcT2SoWSg0WveSB2TaAK-iUXb1kcJWGPi55q7zm1XAHW3va9WJe3Uw" \* MERGEFORMATINET </w:instrText>
      </w:r>
      <w:r w:rsidRPr="00190EB2">
        <w:rPr>
          <w:color w:val="0000FF"/>
        </w:rPr>
        <w:fldChar w:fldCharType="separate"/>
      </w:r>
      <w:r w:rsidRPr="00190EB2">
        <w:rPr>
          <w:color w:val="0000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g_hi" o:spid="_x0000_i1025" type="#_x0000_t75" alt="" style="width:72.75pt;height:71.25pt" o:button="t">
            <v:imagedata r:id="rId5" r:href="rId6"/>
          </v:shape>
        </w:pict>
      </w:r>
      <w:r w:rsidRPr="00190EB2">
        <w:rPr>
          <w:color w:val="0000FF"/>
        </w:rPr>
        <w:fldChar w:fldCharType="end"/>
      </w:r>
    </w:p>
    <w:p w:rsidR="00ED26A9" w:rsidRPr="00190EB2" w:rsidRDefault="00ED26A9" w:rsidP="00ED26A9">
      <w:pPr>
        <w:jc w:val="both"/>
        <w:rPr>
          <w:b/>
        </w:rPr>
      </w:pPr>
      <w:r w:rsidRPr="00190EB2">
        <w:t xml:space="preserve">           </w:t>
      </w:r>
      <w:r w:rsidRPr="00190EB2">
        <w:rPr>
          <w:b/>
        </w:rPr>
        <w:t>Dezavantajları;</w:t>
      </w:r>
    </w:p>
    <w:p w:rsidR="00ED26A9" w:rsidRPr="00190EB2" w:rsidRDefault="00ED26A9" w:rsidP="00ED26A9">
      <w:pPr>
        <w:numPr>
          <w:ilvl w:val="0"/>
          <w:numId w:val="3"/>
        </w:numPr>
        <w:spacing w:after="0" w:line="240" w:lineRule="auto"/>
        <w:jc w:val="both"/>
        <w:rPr>
          <w:b/>
        </w:rPr>
      </w:pPr>
      <w:proofErr w:type="spellStart"/>
      <w:r w:rsidRPr="00190EB2">
        <w:t>İmmobolize</w:t>
      </w:r>
      <w:proofErr w:type="spellEnd"/>
      <w:r w:rsidRPr="00190EB2">
        <w:t xml:space="preserve"> olmayan enzimlerin aktivitesi %100 iken </w:t>
      </w:r>
      <w:proofErr w:type="spellStart"/>
      <w:r w:rsidRPr="00190EB2">
        <w:t>immolize</w:t>
      </w:r>
      <w:proofErr w:type="spellEnd"/>
      <w:r w:rsidRPr="00190EB2">
        <w:t xml:space="preserve"> enzim olanların aktivitesi %50-60 oranındadır.</w:t>
      </w:r>
    </w:p>
    <w:p w:rsidR="00ED26A9" w:rsidRPr="00190EB2" w:rsidRDefault="00ED26A9" w:rsidP="00ED26A9">
      <w:pPr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190EB2">
        <w:t>Enzim taşıyıcıların maliyetinin yüksek olması</w:t>
      </w:r>
    </w:p>
    <w:p w:rsidR="00ED26A9" w:rsidRPr="00190EB2" w:rsidRDefault="00ED26A9" w:rsidP="00ED26A9">
      <w:pPr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190EB2">
        <w:t>Arka arkaya uygulanan reaksiyonlarda kararlılık düşer.</w:t>
      </w:r>
    </w:p>
    <w:p w:rsidR="00ED26A9" w:rsidRPr="00190EB2" w:rsidRDefault="00ED26A9" w:rsidP="00ED26A9">
      <w:pPr>
        <w:jc w:val="both"/>
      </w:pPr>
    </w:p>
    <w:p w:rsidR="00ED26A9" w:rsidRPr="00190EB2" w:rsidRDefault="00ED26A9" w:rsidP="00ED26A9">
      <w:pPr>
        <w:jc w:val="both"/>
        <w:rPr>
          <w:b/>
        </w:rPr>
      </w:pPr>
      <w:r w:rsidRPr="00190EB2">
        <w:t xml:space="preserve">          </w:t>
      </w:r>
      <w:proofErr w:type="spellStart"/>
      <w:r w:rsidRPr="00190EB2">
        <w:rPr>
          <w:b/>
        </w:rPr>
        <w:t>İmmolize</w:t>
      </w:r>
      <w:proofErr w:type="spellEnd"/>
      <w:r w:rsidRPr="00190EB2">
        <w:rPr>
          <w:b/>
        </w:rPr>
        <w:t xml:space="preserve"> Hücrelerinin (mikroorganizma) Avantajları; </w:t>
      </w:r>
    </w:p>
    <w:p w:rsidR="00ED26A9" w:rsidRPr="00190EB2" w:rsidRDefault="00ED26A9" w:rsidP="00ED26A9">
      <w:pPr>
        <w:jc w:val="both"/>
        <w:rPr>
          <w:b/>
        </w:rPr>
      </w:pPr>
    </w:p>
    <w:p w:rsidR="00ED26A9" w:rsidRPr="00190EB2" w:rsidRDefault="00ED26A9" w:rsidP="00ED26A9">
      <w:pPr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190EB2">
        <w:t xml:space="preserve">Enzimlerin </w:t>
      </w:r>
      <w:proofErr w:type="spellStart"/>
      <w:r w:rsidRPr="00190EB2">
        <w:t>mikroorganizmalrın</w:t>
      </w:r>
      <w:proofErr w:type="spellEnd"/>
      <w:r w:rsidRPr="00190EB2">
        <w:t xml:space="preserve"> izole edilmesine ve saflaştırılmasına  gerek </w:t>
      </w:r>
      <w:proofErr w:type="spellStart"/>
      <w:proofErr w:type="gramStart"/>
      <w:r w:rsidRPr="00190EB2">
        <w:t>yoktur.Bu</w:t>
      </w:r>
      <w:proofErr w:type="spellEnd"/>
      <w:proofErr w:type="gramEnd"/>
      <w:r w:rsidRPr="00190EB2">
        <w:t xml:space="preserve"> işlem pahalı ve güç </w:t>
      </w:r>
      <w:proofErr w:type="spellStart"/>
      <w:r w:rsidRPr="00190EB2">
        <w:t>işlemlerdir.Enzim</w:t>
      </w:r>
      <w:proofErr w:type="spellEnd"/>
      <w:r w:rsidRPr="00190EB2">
        <w:t xml:space="preserve"> aktivitesinde düşüş olur.</w:t>
      </w:r>
    </w:p>
    <w:p w:rsidR="00ED26A9" w:rsidRPr="00190EB2" w:rsidRDefault="00ED26A9" w:rsidP="00ED26A9">
      <w:pPr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190EB2">
        <w:t xml:space="preserve">Tutuklanmış </w:t>
      </w:r>
      <w:proofErr w:type="spellStart"/>
      <w:proofErr w:type="gramStart"/>
      <w:r w:rsidRPr="00190EB2">
        <w:t>enzimler,kendi</w:t>
      </w:r>
      <w:proofErr w:type="spellEnd"/>
      <w:proofErr w:type="gramEnd"/>
      <w:r w:rsidRPr="00190EB2">
        <w:t xml:space="preserve"> doğal ortamlarında korundukları için daha kararlıdır.</w:t>
      </w:r>
    </w:p>
    <w:p w:rsidR="00ED26A9" w:rsidRPr="00190EB2" w:rsidRDefault="00ED26A9" w:rsidP="00ED26A9">
      <w:pPr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190EB2">
        <w:t>Birden fazla enzime ihtiyaç duyulan çok basamaklı sistemler tutuklanmış organizmalarla gerçekleştirilebilir.</w:t>
      </w:r>
    </w:p>
    <w:p w:rsidR="00ED26A9" w:rsidRPr="00190EB2" w:rsidRDefault="00ED26A9" w:rsidP="00ED26A9">
      <w:pPr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190EB2">
        <w:t>Mikroorganizma ortamına tek bir süzme işlemi ile tekrar kazanılıp kullanılabilir.</w:t>
      </w:r>
    </w:p>
    <w:p w:rsidR="00ED26A9" w:rsidRPr="00190EB2" w:rsidRDefault="00ED26A9" w:rsidP="00ED26A9">
      <w:pPr>
        <w:ind w:left="900"/>
        <w:jc w:val="both"/>
      </w:pPr>
    </w:p>
    <w:p w:rsidR="00ED26A9" w:rsidRPr="00190EB2" w:rsidRDefault="00ED26A9" w:rsidP="00ED26A9">
      <w:pPr>
        <w:ind w:left="900"/>
        <w:jc w:val="both"/>
        <w:rPr>
          <w:b/>
        </w:rPr>
      </w:pPr>
      <w:r w:rsidRPr="00190EB2">
        <w:rPr>
          <w:b/>
        </w:rPr>
        <w:lastRenderedPageBreak/>
        <w:t>Dezavantajları;</w:t>
      </w:r>
    </w:p>
    <w:p w:rsidR="00ED26A9" w:rsidRPr="00190EB2" w:rsidRDefault="00ED26A9" w:rsidP="00ED26A9">
      <w:pPr>
        <w:numPr>
          <w:ilvl w:val="0"/>
          <w:numId w:val="5"/>
        </w:numPr>
        <w:spacing w:after="0" w:line="240" w:lineRule="auto"/>
        <w:jc w:val="both"/>
      </w:pPr>
      <w:r w:rsidRPr="00190EB2">
        <w:t xml:space="preserve">Tutuklanmış </w:t>
      </w:r>
      <w:proofErr w:type="spellStart"/>
      <w:r w:rsidRPr="00190EB2">
        <w:t>mikrobiyel</w:t>
      </w:r>
      <w:proofErr w:type="spellEnd"/>
      <w:r w:rsidRPr="00190EB2">
        <w:t xml:space="preserve"> enzimler arzu edilmeyen reaksiyonları katalize edebilir.</w:t>
      </w:r>
    </w:p>
    <w:p w:rsidR="00ED26A9" w:rsidRPr="00190EB2" w:rsidRDefault="00ED26A9" w:rsidP="00ED26A9">
      <w:pPr>
        <w:numPr>
          <w:ilvl w:val="0"/>
          <w:numId w:val="5"/>
        </w:numPr>
        <w:spacing w:after="0" w:line="240" w:lineRule="auto"/>
        <w:jc w:val="both"/>
      </w:pPr>
      <w:r w:rsidRPr="00190EB2">
        <w:t xml:space="preserve">Tutuklamada kullanılan bazı maddelerin </w:t>
      </w:r>
      <w:proofErr w:type="spellStart"/>
      <w:r w:rsidRPr="00190EB2">
        <w:t>Toksik</w:t>
      </w:r>
      <w:proofErr w:type="spellEnd"/>
      <w:r w:rsidRPr="00190EB2">
        <w:t xml:space="preserve"> etkisi ve difüzyonu kısıtlayıcı etkisiyle verim %50’ye düşebilir.</w:t>
      </w:r>
    </w:p>
    <w:p w:rsidR="00ED26A9" w:rsidRPr="00190EB2" w:rsidRDefault="00ED26A9" w:rsidP="00ED26A9">
      <w:pPr>
        <w:ind w:left="900"/>
        <w:jc w:val="both"/>
      </w:pPr>
    </w:p>
    <w:p w:rsidR="00ED26A9" w:rsidRPr="00190EB2" w:rsidRDefault="00ED26A9" w:rsidP="00ED26A9">
      <w:pPr>
        <w:ind w:left="900"/>
        <w:jc w:val="both"/>
        <w:rPr>
          <w:b/>
        </w:rPr>
      </w:pPr>
      <w:proofErr w:type="spellStart"/>
      <w:r w:rsidRPr="00190EB2">
        <w:rPr>
          <w:b/>
        </w:rPr>
        <w:t>İmmobolize</w:t>
      </w:r>
      <w:proofErr w:type="spellEnd"/>
      <w:r w:rsidRPr="00190EB2">
        <w:rPr>
          <w:b/>
        </w:rPr>
        <w:t xml:space="preserve"> Yöntemler;</w:t>
      </w:r>
    </w:p>
    <w:p w:rsidR="00ED26A9" w:rsidRPr="00190EB2" w:rsidRDefault="00ED26A9" w:rsidP="00ED26A9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r w:rsidRPr="00190EB2">
        <w:t xml:space="preserve">Fiziksel </w:t>
      </w:r>
      <w:proofErr w:type="spellStart"/>
      <w:r w:rsidRPr="00190EB2">
        <w:t>absorbsiyon</w:t>
      </w:r>
      <w:proofErr w:type="spellEnd"/>
      <w:r w:rsidRPr="00190EB2">
        <w:t xml:space="preserve"> </w:t>
      </w:r>
    </w:p>
    <w:p w:rsidR="00ED26A9" w:rsidRPr="00190EB2" w:rsidRDefault="00ED26A9" w:rsidP="00ED26A9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r w:rsidRPr="00190EB2">
        <w:t xml:space="preserve">İyonik bağlama </w:t>
      </w:r>
    </w:p>
    <w:p w:rsidR="00ED26A9" w:rsidRPr="00190EB2" w:rsidRDefault="00ED26A9" w:rsidP="00ED26A9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proofErr w:type="spellStart"/>
      <w:r w:rsidRPr="00190EB2">
        <w:t>Kovalent</w:t>
      </w:r>
      <w:proofErr w:type="spellEnd"/>
      <w:r w:rsidRPr="00190EB2">
        <w:t xml:space="preserve"> bağlama</w:t>
      </w:r>
    </w:p>
    <w:p w:rsidR="00ED26A9" w:rsidRPr="00190EB2" w:rsidRDefault="00ED26A9" w:rsidP="00ED26A9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r w:rsidRPr="00190EB2">
        <w:t>Hapsetme</w:t>
      </w:r>
    </w:p>
    <w:p w:rsidR="00ED26A9" w:rsidRPr="00190EB2" w:rsidRDefault="00ED26A9" w:rsidP="00ED26A9">
      <w:pPr>
        <w:numPr>
          <w:ilvl w:val="0"/>
          <w:numId w:val="6"/>
        </w:numPr>
        <w:spacing w:after="0" w:line="240" w:lineRule="auto"/>
        <w:jc w:val="both"/>
        <w:rPr>
          <w:b/>
        </w:rPr>
      </w:pPr>
      <w:r w:rsidRPr="00190EB2">
        <w:t xml:space="preserve">Mikro </w:t>
      </w:r>
      <w:proofErr w:type="spellStart"/>
      <w:r w:rsidRPr="00190EB2">
        <w:t>kapsülleme</w:t>
      </w:r>
      <w:proofErr w:type="spellEnd"/>
    </w:p>
    <w:p w:rsidR="00ED26A9" w:rsidRPr="00190EB2" w:rsidRDefault="00ED26A9" w:rsidP="00ED26A9">
      <w:pPr>
        <w:jc w:val="both"/>
        <w:rPr>
          <w:b/>
        </w:rPr>
      </w:pPr>
      <w:r w:rsidRPr="00190EB2">
        <w:t xml:space="preserve">     </w:t>
      </w:r>
      <w:r w:rsidRPr="00190EB2">
        <w:rPr>
          <w:b/>
        </w:rPr>
        <w:t xml:space="preserve">Fiziksel </w:t>
      </w:r>
      <w:proofErr w:type="spellStart"/>
      <w:r w:rsidRPr="00190EB2">
        <w:rPr>
          <w:b/>
        </w:rPr>
        <w:t>Absorbsiyon</w:t>
      </w:r>
      <w:proofErr w:type="spellEnd"/>
    </w:p>
    <w:p w:rsidR="00ED26A9" w:rsidRPr="00190EB2" w:rsidRDefault="00ED26A9" w:rsidP="00ED26A9">
      <w:pPr>
        <w:jc w:val="both"/>
      </w:pPr>
      <w:r w:rsidRPr="00190EB2">
        <w:t xml:space="preserve">   Atık sularda kullanılır. Arıtmada kullanılır. </w:t>
      </w:r>
      <w:proofErr w:type="spellStart"/>
      <w:r w:rsidRPr="00190EB2">
        <w:t>biyofilm</w:t>
      </w:r>
      <w:proofErr w:type="spellEnd"/>
      <w:r w:rsidRPr="00190EB2">
        <w:t xml:space="preserve"> oluşturulur. Ucuz ve basittir.(Avantajı)</w:t>
      </w:r>
    </w:p>
    <w:p w:rsidR="00ED26A9" w:rsidRPr="00190EB2" w:rsidRDefault="00ED26A9" w:rsidP="00ED26A9">
      <w:pPr>
        <w:jc w:val="both"/>
      </w:pPr>
      <w:r w:rsidRPr="00190EB2">
        <w:t xml:space="preserve">   </w:t>
      </w:r>
      <w:proofErr w:type="spellStart"/>
      <w:r w:rsidRPr="00190EB2">
        <w:t>Absorbsiyon</w:t>
      </w:r>
      <w:proofErr w:type="spellEnd"/>
      <w:r w:rsidRPr="00190EB2">
        <w:t xml:space="preserve"> kolay bir şekilde ayrılabilir. (dezavantajı) </w:t>
      </w:r>
    </w:p>
    <w:p w:rsidR="00ED26A9" w:rsidRPr="00190EB2" w:rsidRDefault="00ED26A9" w:rsidP="00ED26A9">
      <w:pPr>
        <w:jc w:val="both"/>
      </w:pPr>
      <w:r w:rsidRPr="00190EB2">
        <w:t xml:space="preserve">   </w:t>
      </w:r>
      <w:r w:rsidRPr="00190EB2">
        <w:rPr>
          <w:b/>
        </w:rPr>
        <w:t xml:space="preserve">  İyonik bağlama; </w:t>
      </w:r>
      <w:r w:rsidRPr="00190EB2">
        <w:t>Katı destekleri enzimin iyonik bağlamasına dayanır.</w:t>
      </w:r>
    </w:p>
    <w:p w:rsidR="00ED26A9" w:rsidRPr="00190EB2" w:rsidRDefault="00ED26A9" w:rsidP="00ED26A9">
      <w:pPr>
        <w:jc w:val="both"/>
      </w:pPr>
      <w:r w:rsidRPr="00190EB2">
        <w:t xml:space="preserve">     </w:t>
      </w:r>
      <w:proofErr w:type="spellStart"/>
      <w:r w:rsidRPr="00190EB2">
        <w:rPr>
          <w:b/>
        </w:rPr>
        <w:t>Kovalent</w:t>
      </w:r>
      <w:proofErr w:type="spellEnd"/>
      <w:r w:rsidRPr="00190EB2">
        <w:rPr>
          <w:b/>
        </w:rPr>
        <w:t xml:space="preserve"> bağlama; </w:t>
      </w:r>
      <w:r w:rsidRPr="00190EB2">
        <w:t>Enzim destek materyaline kimyasal bağla bağlanır.</w:t>
      </w:r>
    </w:p>
    <w:p w:rsidR="00ED26A9" w:rsidRPr="00190EB2" w:rsidRDefault="00ED26A9" w:rsidP="00ED26A9">
      <w:pPr>
        <w:jc w:val="both"/>
      </w:pPr>
      <w:r w:rsidRPr="00190EB2">
        <w:t xml:space="preserve">    </w:t>
      </w:r>
      <w:r w:rsidRPr="00190EB2">
        <w:rPr>
          <w:b/>
        </w:rPr>
        <w:t xml:space="preserve"> Hapsetme;</w:t>
      </w:r>
      <w:r w:rsidRPr="00190EB2">
        <w:t xml:space="preserve"> Bu yöntemde enzim ya da hücre belirli bir jellerin içine hapsedilir.</w:t>
      </w:r>
    </w:p>
    <w:p w:rsidR="00ED26A9" w:rsidRPr="00190EB2" w:rsidRDefault="00ED26A9" w:rsidP="00ED26A9">
      <w:pPr>
        <w:jc w:val="both"/>
      </w:pPr>
      <w:r w:rsidRPr="00190EB2">
        <w:t xml:space="preserve">     </w:t>
      </w:r>
      <w:r w:rsidRPr="00190EB2">
        <w:rPr>
          <w:b/>
        </w:rPr>
        <w:t xml:space="preserve">Mikro </w:t>
      </w:r>
      <w:proofErr w:type="spellStart"/>
      <w:r w:rsidRPr="00190EB2">
        <w:rPr>
          <w:b/>
        </w:rPr>
        <w:t>kapsülleme</w:t>
      </w:r>
      <w:proofErr w:type="spellEnd"/>
      <w:r w:rsidRPr="00190EB2">
        <w:rPr>
          <w:b/>
        </w:rPr>
        <w:t xml:space="preserve">; </w:t>
      </w:r>
      <w:r w:rsidRPr="00190EB2">
        <w:t>Bu yöntemde enzim çok değişik boyutlarda yarı geçirgen zarlı yapay hücreler içinde hapsedilir.</w:t>
      </w:r>
    </w:p>
    <w:p w:rsidR="00ED26A9" w:rsidRPr="00190EB2" w:rsidRDefault="00ED26A9" w:rsidP="00ED26A9">
      <w:pPr>
        <w:jc w:val="both"/>
      </w:pPr>
    </w:p>
    <w:p w:rsidR="00ED26A9" w:rsidRPr="00190EB2" w:rsidRDefault="00ED26A9" w:rsidP="00ED26A9">
      <w:pPr>
        <w:jc w:val="both"/>
      </w:pPr>
      <w:r w:rsidRPr="00190EB2">
        <w:rPr>
          <w:b/>
        </w:rPr>
        <w:t>Starter Kültürler ve Enzimler;</w:t>
      </w:r>
      <w:r w:rsidRPr="00190EB2">
        <w:t xml:space="preserve"> </w:t>
      </w:r>
    </w:p>
    <w:p w:rsidR="00ED26A9" w:rsidRPr="00190EB2" w:rsidRDefault="00ED26A9" w:rsidP="00ED26A9">
      <w:pPr>
        <w:ind w:firstLine="708"/>
        <w:jc w:val="both"/>
      </w:pPr>
      <w:r w:rsidRPr="00190EB2">
        <w:t xml:space="preserve"> Starter kültürler selekte (izole) edi</w:t>
      </w:r>
      <w:r>
        <w:t xml:space="preserve">lmiş tanımlanmış </w:t>
      </w:r>
      <w:r w:rsidRPr="00190EB2">
        <w:t xml:space="preserve">ve çoğaltılabilir, mikroorganizmadan elde edilen saf veya karışık kültürlerdir. Starter kültürlerin kullanılma amaçları ürünün görünüş koku ve tadını iyileştirebilmek dayanıklılığını artırabilmek amacıyla yapılmaktadır. Starter kültürler ya </w:t>
      </w:r>
      <w:proofErr w:type="spellStart"/>
      <w:r w:rsidRPr="00190EB2">
        <w:t>laboratuarda</w:t>
      </w:r>
      <w:proofErr w:type="spellEnd"/>
      <w:r w:rsidRPr="00190EB2">
        <w:t xml:space="preserve"> çoğaltıldıktan sonra veya işletmede üretim anında doğrudan ilave edilebilir.</w:t>
      </w:r>
    </w:p>
    <w:p w:rsidR="00ED26A9" w:rsidRPr="00190EB2" w:rsidRDefault="00ED26A9" w:rsidP="00ED26A9">
      <w:pPr>
        <w:ind w:firstLine="708"/>
        <w:jc w:val="both"/>
      </w:pPr>
      <w:r w:rsidRPr="00190EB2">
        <w:t>Enzimler ise tüm yaşayan hücrelerin önemli bileşenleridir ve böylelikle gıdalarda daha aktif ve kimi olaylarda katalitik rol oynamaktadır. Katalitik olarak etkili yüksek moleküllü protein maddeleri veya karbonhidratlar, lipitler ve/veya metaller ile ilişki halindedirler.</w:t>
      </w:r>
    </w:p>
    <w:p w:rsidR="00BF4620" w:rsidRDefault="00BF4620"/>
    <w:sectPr w:rsidR="00BF46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65BF"/>
    <w:multiLevelType w:val="hybridMultilevel"/>
    <w:tmpl w:val="51A21EBC"/>
    <w:lvl w:ilvl="0" w:tplc="041F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BB1424"/>
    <w:multiLevelType w:val="hybridMultilevel"/>
    <w:tmpl w:val="9A76414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0636D"/>
    <w:multiLevelType w:val="hybridMultilevel"/>
    <w:tmpl w:val="FE1E89E2"/>
    <w:lvl w:ilvl="0" w:tplc="0BA2BF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120704A"/>
    <w:multiLevelType w:val="hybridMultilevel"/>
    <w:tmpl w:val="52BC6E3C"/>
    <w:lvl w:ilvl="0" w:tplc="0BA2BF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962D6D"/>
    <w:multiLevelType w:val="hybridMultilevel"/>
    <w:tmpl w:val="745A0AC2"/>
    <w:lvl w:ilvl="0" w:tplc="041F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733D4A8E"/>
    <w:multiLevelType w:val="hybridMultilevel"/>
    <w:tmpl w:val="C6A401FC"/>
    <w:lvl w:ilvl="0" w:tplc="041F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3F"/>
    <w:rsid w:val="0066403F"/>
    <w:rsid w:val="00BF4620"/>
    <w:rsid w:val="00ED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9A8EC-9265-4785-9991-4CFCDD69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t0.gstatic.com/images?q=tbn:ANd9GcT2SoWSg0WveSB2TaAK-iUXb1kcJWGPi55q7zm1XAHW3va9WJe3U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CerenAkal</dc:creator>
  <cp:keywords/>
  <dc:description/>
  <cp:lastModifiedBy>CerenAkal</cp:lastModifiedBy>
  <cp:revision>2</cp:revision>
  <dcterms:created xsi:type="dcterms:W3CDTF">2017-11-23T11:37:00Z</dcterms:created>
  <dcterms:modified xsi:type="dcterms:W3CDTF">2017-11-23T11:37:00Z</dcterms:modified>
</cp:coreProperties>
</file>