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D2D" w:rsidRDefault="002A7D2D" w:rsidP="002A7D2D">
      <w:pPr>
        <w:jc w:val="center"/>
        <w:rPr>
          <w:b/>
        </w:rPr>
      </w:pPr>
      <w:r w:rsidRPr="002A7D2D">
        <w:rPr>
          <w:b/>
        </w:rPr>
        <w:t>Ankara Üniversitesi</w:t>
      </w:r>
    </w:p>
    <w:p w:rsidR="002A7D2D" w:rsidRPr="002A7D2D" w:rsidRDefault="002A7D2D" w:rsidP="002A7D2D">
      <w:pPr>
        <w:jc w:val="center"/>
        <w:rPr>
          <w:b/>
        </w:rPr>
      </w:pPr>
    </w:p>
    <w:p w:rsidR="002A7D2D" w:rsidRPr="002A7D2D" w:rsidRDefault="002A7D2D" w:rsidP="002A7D2D">
      <w:pPr>
        <w:jc w:val="center"/>
        <w:rPr>
          <w:b/>
        </w:rPr>
      </w:pPr>
      <w:r w:rsidRPr="002A7D2D">
        <w:rPr>
          <w:b/>
        </w:rPr>
        <w:t>Kütüphane ve Dokümantasyon Daire Başkanlığı</w:t>
      </w:r>
    </w:p>
    <w:p w:rsidR="002A7D2D" w:rsidRDefault="002A7D2D" w:rsidP="002A7D2D">
      <w:pPr>
        <w:jc w:val="center"/>
        <w:rPr>
          <w:b/>
        </w:rPr>
      </w:pPr>
      <w:r w:rsidRPr="002A7D2D">
        <w:rPr>
          <w:b/>
        </w:rPr>
        <w:t>Açık Ders Malzemeleri</w:t>
      </w:r>
    </w:p>
    <w:p w:rsidR="002A7D2D" w:rsidRPr="002A7D2D" w:rsidRDefault="002A7D2D" w:rsidP="002A7D2D">
      <w:pPr>
        <w:jc w:val="center"/>
        <w:rPr>
          <w:b/>
        </w:rPr>
      </w:pPr>
      <w:bookmarkStart w:id="0" w:name="_GoBack"/>
      <w:bookmarkEnd w:id="0"/>
    </w:p>
    <w:p w:rsidR="002A7D2D" w:rsidRPr="002A7D2D" w:rsidRDefault="002A7D2D" w:rsidP="002A7D2D">
      <w:pPr>
        <w:jc w:val="center"/>
        <w:rPr>
          <w:b/>
          <w:color w:val="666666"/>
          <w:shd w:val="clear" w:color="auto" w:fill="FFFFFF"/>
        </w:rPr>
      </w:pPr>
      <w:r w:rsidRPr="002A7D2D">
        <w:rPr>
          <w:b/>
        </w:rPr>
        <w:t>Çalışma Planı (Çalışma Takvimi)</w:t>
      </w:r>
    </w:p>
    <w:p w:rsidR="002A7D2D" w:rsidRDefault="002A7D2D" w:rsidP="002A7D2D">
      <w:pPr>
        <w:jc w:val="both"/>
        <w:rPr>
          <w:color w:val="666666"/>
          <w:shd w:val="clear" w:color="auto" w:fill="FFFFFF"/>
        </w:rPr>
      </w:pPr>
    </w:p>
    <w:tbl>
      <w:tblPr>
        <w:tblW w:w="98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"/>
        <w:gridCol w:w="1399"/>
        <w:gridCol w:w="7496"/>
      </w:tblGrid>
      <w:tr w:rsidR="006A2E8C" w:rsidRPr="00D366AB" w:rsidTr="00C40A35">
        <w:trPr>
          <w:trHeight w:val="296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366A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HAFTA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366A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TARİH</w:t>
            </w:r>
          </w:p>
        </w:tc>
        <w:tc>
          <w:tcPr>
            <w:tcW w:w="74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366A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KONU</w:t>
            </w:r>
          </w:p>
        </w:tc>
      </w:tr>
      <w:tr w:rsidR="006A2E8C" w:rsidRPr="00D366AB" w:rsidTr="00C40A35">
        <w:trPr>
          <w:trHeight w:val="310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.09.2017</w:t>
            </w:r>
          </w:p>
        </w:tc>
        <w:tc>
          <w:tcPr>
            <w:tcW w:w="7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rPr>
                <w:rFonts w:ascii="Times New Roman" w:hAnsi="Times New Roman" w:cs="Times New Roman"/>
              </w:rPr>
            </w:pPr>
            <w:r w:rsidRPr="00D366AB">
              <w:rPr>
                <w:rFonts w:ascii="Times New Roman" w:hAnsi="Times New Roman" w:cs="Times New Roman"/>
              </w:rPr>
              <w:t>İşletme finansmanının amacı ve temel kavramlar</w:t>
            </w:r>
          </w:p>
        </w:tc>
      </w:tr>
      <w:tr w:rsidR="006A2E8C" w:rsidRPr="00D366AB" w:rsidTr="00C40A35">
        <w:trPr>
          <w:trHeight w:val="296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.09.2017</w:t>
            </w:r>
          </w:p>
        </w:tc>
        <w:tc>
          <w:tcPr>
            <w:tcW w:w="7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rPr>
                <w:rFonts w:ascii="Times New Roman" w:hAnsi="Times New Roman" w:cs="Times New Roman"/>
              </w:rPr>
            </w:pPr>
            <w:r w:rsidRPr="00D366AB">
              <w:rPr>
                <w:rFonts w:ascii="Times New Roman" w:hAnsi="Times New Roman" w:cs="Times New Roman"/>
              </w:rPr>
              <w:t xml:space="preserve">Finansal tablolar ve finansal tablolar analizi </w:t>
            </w:r>
          </w:p>
        </w:tc>
      </w:tr>
      <w:tr w:rsidR="006A2E8C" w:rsidRPr="00D366AB" w:rsidTr="00C40A35">
        <w:trPr>
          <w:trHeight w:val="480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.10.2017</w:t>
            </w:r>
          </w:p>
        </w:tc>
        <w:tc>
          <w:tcPr>
            <w:tcW w:w="7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E8C" w:rsidRPr="00D366AB" w:rsidRDefault="006A2E8C" w:rsidP="00C40A35">
            <w:pPr>
              <w:rPr>
                <w:rFonts w:ascii="Times New Roman" w:hAnsi="Times New Roman" w:cs="Times New Roman"/>
              </w:rPr>
            </w:pPr>
            <w:r w:rsidRPr="00D366AB">
              <w:rPr>
                <w:rFonts w:ascii="Times New Roman" w:hAnsi="Times New Roman" w:cs="Times New Roman"/>
              </w:rPr>
              <w:t xml:space="preserve">İşletme sermayesi yönetimi </w:t>
            </w:r>
            <w:r w:rsidRPr="00D366AB">
              <w:rPr>
                <w:rFonts w:ascii="Times New Roman" w:hAnsi="Times New Roman" w:cs="Times New Roman"/>
                <w:i/>
              </w:rPr>
              <w:t>(finansal kararlar, yatırım kararları, işletme değeri ve finansal kararların işletme değeri üzerindeki etkileri)</w:t>
            </w:r>
            <w:r w:rsidRPr="00D366A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2E8C" w:rsidRPr="00D366AB" w:rsidTr="00C40A35">
        <w:trPr>
          <w:trHeight w:val="296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.10.2017</w:t>
            </w:r>
          </w:p>
        </w:tc>
        <w:tc>
          <w:tcPr>
            <w:tcW w:w="7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rPr>
                <w:rFonts w:ascii="Times New Roman" w:hAnsi="Times New Roman" w:cs="Times New Roman"/>
              </w:rPr>
            </w:pPr>
            <w:r w:rsidRPr="00D366AB">
              <w:rPr>
                <w:rFonts w:ascii="Times New Roman" w:hAnsi="Times New Roman" w:cs="Times New Roman"/>
              </w:rPr>
              <w:t>Finansal kurum ve kuruluşlar, para piyasaları</w:t>
            </w:r>
          </w:p>
        </w:tc>
      </w:tr>
      <w:tr w:rsidR="006A2E8C" w:rsidRPr="00D366AB" w:rsidTr="00C40A35">
        <w:trPr>
          <w:trHeight w:val="296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.10.2017</w:t>
            </w:r>
          </w:p>
        </w:tc>
        <w:tc>
          <w:tcPr>
            <w:tcW w:w="7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rPr>
                <w:rFonts w:ascii="Times New Roman" w:hAnsi="Times New Roman" w:cs="Times New Roman"/>
              </w:rPr>
            </w:pPr>
            <w:r w:rsidRPr="00D366AB">
              <w:rPr>
                <w:rFonts w:ascii="Times New Roman" w:hAnsi="Times New Roman" w:cs="Times New Roman"/>
              </w:rPr>
              <w:t xml:space="preserve">İşletme sermaye yönetimi </w:t>
            </w:r>
            <w:r w:rsidRPr="00D366AB">
              <w:rPr>
                <w:rFonts w:ascii="Times New Roman" w:hAnsi="Times New Roman" w:cs="Times New Roman"/>
                <w:i/>
              </w:rPr>
              <w:t>(nakit yönetimi, stok yönetimi, borç/alacak yönetimi)</w:t>
            </w:r>
          </w:p>
        </w:tc>
      </w:tr>
      <w:tr w:rsidR="006A2E8C" w:rsidRPr="00D366AB" w:rsidTr="00C40A35">
        <w:trPr>
          <w:trHeight w:val="296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.10.2017</w:t>
            </w:r>
          </w:p>
        </w:tc>
        <w:tc>
          <w:tcPr>
            <w:tcW w:w="7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rPr>
                <w:rFonts w:ascii="Times New Roman" w:hAnsi="Times New Roman" w:cs="Times New Roman"/>
              </w:rPr>
            </w:pPr>
            <w:r w:rsidRPr="00D366AB">
              <w:rPr>
                <w:rFonts w:ascii="Times New Roman" w:hAnsi="Times New Roman" w:cs="Times New Roman"/>
              </w:rPr>
              <w:t>Kısa ve uzun vadeli finansal planlama</w:t>
            </w:r>
          </w:p>
        </w:tc>
      </w:tr>
      <w:tr w:rsidR="006A2E8C" w:rsidRPr="00D366AB" w:rsidTr="00C40A35">
        <w:trPr>
          <w:trHeight w:val="296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.2017</w:t>
            </w:r>
          </w:p>
        </w:tc>
        <w:tc>
          <w:tcPr>
            <w:tcW w:w="7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rPr>
                <w:rFonts w:ascii="Times New Roman" w:hAnsi="Times New Roman" w:cs="Times New Roman"/>
              </w:rPr>
            </w:pPr>
            <w:r w:rsidRPr="00D366AB">
              <w:rPr>
                <w:rFonts w:ascii="Times New Roman" w:hAnsi="Times New Roman" w:cs="Times New Roman"/>
              </w:rPr>
              <w:t>Kısa / orta /uzun vadeli yabancı kaynaklar, piyasa faiz oranları</w:t>
            </w:r>
          </w:p>
        </w:tc>
      </w:tr>
      <w:tr w:rsidR="006A2E8C" w:rsidRPr="00D366AB" w:rsidTr="00C40A35">
        <w:trPr>
          <w:trHeight w:val="296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.11.2017</w:t>
            </w:r>
          </w:p>
        </w:tc>
        <w:tc>
          <w:tcPr>
            <w:tcW w:w="7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rPr>
                <w:rFonts w:ascii="Times New Roman" w:hAnsi="Times New Roman" w:cs="Times New Roman"/>
                <w:bCs/>
              </w:rPr>
            </w:pPr>
            <w:r w:rsidRPr="00D366AB">
              <w:rPr>
                <w:rFonts w:ascii="Times New Roman" w:hAnsi="Times New Roman" w:cs="Times New Roman"/>
                <w:b/>
                <w:bCs/>
              </w:rPr>
              <w:t>Ara sınav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D366AB">
              <w:rPr>
                <w:rFonts w:ascii="Times New Roman" w:hAnsi="Times New Roman" w:cs="Times New Roman"/>
              </w:rPr>
              <w:t>Kısa / orta /uzun vadeli yabancı kaynaklar, piyasa faiz oranları</w:t>
            </w:r>
          </w:p>
        </w:tc>
      </w:tr>
      <w:tr w:rsidR="006A2E8C" w:rsidRPr="00D366AB" w:rsidTr="00C40A35">
        <w:trPr>
          <w:trHeight w:val="296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.11.2017</w:t>
            </w:r>
          </w:p>
        </w:tc>
        <w:tc>
          <w:tcPr>
            <w:tcW w:w="7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rPr>
                <w:rFonts w:ascii="Times New Roman" w:hAnsi="Times New Roman" w:cs="Times New Roman"/>
              </w:rPr>
            </w:pPr>
            <w:r w:rsidRPr="00D366AB">
              <w:rPr>
                <w:rFonts w:ascii="Times New Roman" w:hAnsi="Times New Roman" w:cs="Times New Roman"/>
              </w:rPr>
              <w:t xml:space="preserve">Paranın zaman değeri </w:t>
            </w:r>
            <w:r w:rsidRPr="00D366AB">
              <w:rPr>
                <w:rFonts w:ascii="Times New Roman" w:hAnsi="Times New Roman" w:cs="Times New Roman"/>
                <w:i/>
              </w:rPr>
              <w:t>(net bugünkü değer, gelecek değer, taksit hesaplamaları)</w:t>
            </w:r>
          </w:p>
        </w:tc>
      </w:tr>
      <w:tr w:rsidR="006A2E8C" w:rsidRPr="00D366AB" w:rsidTr="00C40A35">
        <w:trPr>
          <w:trHeight w:val="296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.11.2017</w:t>
            </w:r>
          </w:p>
        </w:tc>
        <w:tc>
          <w:tcPr>
            <w:tcW w:w="7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rPr>
                <w:rFonts w:ascii="Times New Roman" w:hAnsi="Times New Roman" w:cs="Times New Roman"/>
              </w:rPr>
            </w:pPr>
            <w:r w:rsidRPr="00D366AB">
              <w:rPr>
                <w:rFonts w:ascii="Times New Roman" w:hAnsi="Times New Roman" w:cs="Times New Roman"/>
              </w:rPr>
              <w:t xml:space="preserve">Paranın zaman değeri </w:t>
            </w:r>
            <w:r w:rsidRPr="00D366AB">
              <w:rPr>
                <w:rFonts w:ascii="Times New Roman" w:hAnsi="Times New Roman" w:cs="Times New Roman"/>
                <w:i/>
              </w:rPr>
              <w:t>(net bugünkü değer, gelecek değer, taksit hesaplamaları)</w:t>
            </w:r>
          </w:p>
        </w:tc>
      </w:tr>
      <w:tr w:rsidR="006A2E8C" w:rsidRPr="00D366AB" w:rsidTr="00C40A35">
        <w:trPr>
          <w:trHeight w:val="296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.11.2017</w:t>
            </w:r>
          </w:p>
        </w:tc>
        <w:tc>
          <w:tcPr>
            <w:tcW w:w="7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rPr>
                <w:rFonts w:ascii="Times New Roman" w:hAnsi="Times New Roman" w:cs="Times New Roman"/>
              </w:rPr>
            </w:pPr>
            <w:r w:rsidRPr="00D366AB">
              <w:rPr>
                <w:rFonts w:ascii="Times New Roman" w:hAnsi="Times New Roman" w:cs="Times New Roman"/>
              </w:rPr>
              <w:t xml:space="preserve">Sermaye maliyeti </w:t>
            </w:r>
          </w:p>
        </w:tc>
      </w:tr>
      <w:tr w:rsidR="006A2E8C" w:rsidRPr="00D366AB" w:rsidTr="00C40A35">
        <w:trPr>
          <w:trHeight w:val="296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.12.2017</w:t>
            </w:r>
          </w:p>
        </w:tc>
        <w:tc>
          <w:tcPr>
            <w:tcW w:w="7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rPr>
                <w:rFonts w:ascii="Times New Roman" w:hAnsi="Times New Roman" w:cs="Times New Roman"/>
              </w:rPr>
            </w:pPr>
            <w:r w:rsidRPr="00D366AB">
              <w:rPr>
                <w:rFonts w:ascii="Times New Roman" w:hAnsi="Times New Roman" w:cs="Times New Roman"/>
              </w:rPr>
              <w:t>Yatırım Bütçeleri</w:t>
            </w:r>
          </w:p>
        </w:tc>
      </w:tr>
      <w:tr w:rsidR="006A2E8C" w:rsidRPr="00D366AB" w:rsidTr="00C40A35">
        <w:trPr>
          <w:trHeight w:val="296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.12.2017</w:t>
            </w:r>
          </w:p>
        </w:tc>
        <w:tc>
          <w:tcPr>
            <w:tcW w:w="7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E8C" w:rsidRPr="00D366AB" w:rsidRDefault="006A2E8C" w:rsidP="00C40A35">
            <w:pPr>
              <w:rPr>
                <w:rFonts w:ascii="Times New Roman" w:hAnsi="Times New Roman" w:cs="Times New Roman"/>
              </w:rPr>
            </w:pPr>
            <w:r w:rsidRPr="00D366AB">
              <w:rPr>
                <w:rFonts w:ascii="Times New Roman" w:hAnsi="Times New Roman" w:cs="Times New Roman"/>
              </w:rPr>
              <w:t>Varlıkların değerinin saptanması, kar dağıtımı, türev piyasalar ve alternatif finansman yöntemleri</w:t>
            </w:r>
          </w:p>
        </w:tc>
      </w:tr>
      <w:tr w:rsidR="006A2E8C" w:rsidRPr="00D366AB" w:rsidTr="00C40A35">
        <w:trPr>
          <w:trHeight w:val="480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.12.2017</w:t>
            </w:r>
          </w:p>
        </w:tc>
        <w:tc>
          <w:tcPr>
            <w:tcW w:w="7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2E8C" w:rsidRPr="00D366AB" w:rsidRDefault="006A2E8C" w:rsidP="00C40A35">
            <w:pPr>
              <w:rPr>
                <w:rFonts w:ascii="Times New Roman" w:hAnsi="Times New Roman" w:cs="Times New Roman"/>
              </w:rPr>
            </w:pPr>
            <w:r w:rsidRPr="00D366AB">
              <w:rPr>
                <w:rFonts w:ascii="Times New Roman" w:hAnsi="Times New Roman" w:cs="Times New Roman"/>
              </w:rPr>
              <w:t xml:space="preserve">Finansal açıdan yatırım bütçelerinin değerlendirilmesi </w:t>
            </w:r>
            <w:r w:rsidRPr="00D366AB">
              <w:rPr>
                <w:rFonts w:ascii="Times New Roman" w:hAnsi="Times New Roman" w:cs="Times New Roman"/>
                <w:i/>
              </w:rPr>
              <w:t>(yatırım karlılığı yöntemi, geri ödeme süresi yöntemi, net bugünkü değer yöntemi, kârlılık endeksi yöntemi)</w:t>
            </w:r>
          </w:p>
        </w:tc>
      </w:tr>
      <w:tr w:rsidR="006A2E8C" w:rsidRPr="00D366AB" w:rsidTr="00C40A35">
        <w:trPr>
          <w:trHeight w:val="310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36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.12.2017</w:t>
            </w:r>
          </w:p>
        </w:tc>
        <w:tc>
          <w:tcPr>
            <w:tcW w:w="7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2E8C" w:rsidRPr="00D366AB" w:rsidRDefault="006A2E8C" w:rsidP="00C40A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D366AB">
              <w:rPr>
                <w:rFonts w:ascii="Times New Roman" w:hAnsi="Times New Roman" w:cs="Times New Roman"/>
              </w:rPr>
              <w:t>et bugünkü değer yöntemi, kârlılık endeksi yöntemi</w:t>
            </w:r>
            <w:r>
              <w:rPr>
                <w:rFonts w:ascii="Times New Roman" w:hAnsi="Times New Roman" w:cs="Times New Roman"/>
              </w:rPr>
              <w:t xml:space="preserve"> örnek uygulamalar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D366AB">
              <w:rPr>
                <w:rFonts w:ascii="Times New Roman" w:hAnsi="Times New Roman" w:cs="Times New Roman"/>
                <w:b/>
                <w:bCs/>
              </w:rPr>
              <w:t>Final sınavı</w:t>
            </w:r>
          </w:p>
        </w:tc>
      </w:tr>
    </w:tbl>
    <w:p w:rsidR="00783E13" w:rsidRDefault="00783E13" w:rsidP="006A2E8C">
      <w:pPr>
        <w:ind w:right="-851"/>
      </w:pPr>
    </w:p>
    <w:sectPr w:rsidR="00783E13" w:rsidSect="006A2E8C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2D"/>
    <w:rsid w:val="001D483F"/>
    <w:rsid w:val="002A7D2D"/>
    <w:rsid w:val="006A2E8C"/>
    <w:rsid w:val="00783E13"/>
    <w:rsid w:val="00914CFA"/>
    <w:rsid w:val="00AD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2FB1D-9ACC-4409-A162-B434EC21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7D2D"/>
    <w:pPr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Demir</dc:creator>
  <cp:keywords/>
  <dc:description/>
  <cp:lastModifiedBy>Erol Demir</cp:lastModifiedBy>
  <cp:revision>2</cp:revision>
  <dcterms:created xsi:type="dcterms:W3CDTF">2017-11-24T08:05:00Z</dcterms:created>
  <dcterms:modified xsi:type="dcterms:W3CDTF">2017-11-24T08:05:00Z</dcterms:modified>
</cp:coreProperties>
</file>