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HKS 389 – DENİZ KİRLİLİĞİ</w:t>
            </w:r>
            <w:r w:rsidR="003526E9">
              <w:rPr>
                <w:b/>
                <w:bCs/>
                <w:szCs w:val="16"/>
              </w:rPr>
              <w:t xml:space="preserve">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6BF2" w:rsidP="004A6B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İSMAİL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D6DEB" w:rsidP="00BD6D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Deniz kirliliği kavramı, deniz kirliliğinin kaynakları, deniz kirliliğinin önlenmesi, olay, zarar, kirlenme kavramları, acil müdahale planı, </w:t>
            </w:r>
            <w:r w:rsidRPr="00BD6DEB">
              <w:rPr>
                <w:szCs w:val="16"/>
              </w:rPr>
              <w:t>gemilerin sebep olduğu deniz kirliliği zararından hukuki sorumluluk ve tazminat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26E9" w:rsidP="00BD6DEB">
            <w:pPr>
              <w:pStyle w:val="DersBilgileri"/>
              <w:rPr>
                <w:szCs w:val="16"/>
              </w:rPr>
            </w:pPr>
            <w:r w:rsidRPr="003526E9">
              <w:rPr>
                <w:szCs w:val="16"/>
              </w:rPr>
              <w:t xml:space="preserve">Öğrencilerin </w:t>
            </w:r>
            <w:r w:rsidR="00BD6DEB">
              <w:rPr>
                <w:szCs w:val="16"/>
              </w:rPr>
              <w:t>d</w:t>
            </w:r>
            <w:r w:rsidR="00BD6DEB">
              <w:rPr>
                <w:szCs w:val="16"/>
              </w:rPr>
              <w:t xml:space="preserve">eniz kirliliği kavramı, deniz kirliliğinin kaynakları, deniz kirliliğinin önlenmesi, olay, zarar, </w:t>
            </w:r>
            <w:r w:rsidR="00BD6DEB">
              <w:rPr>
                <w:szCs w:val="16"/>
              </w:rPr>
              <w:t xml:space="preserve">kirlenme </w:t>
            </w:r>
            <w:r w:rsidR="00BD6DEB">
              <w:rPr>
                <w:szCs w:val="16"/>
              </w:rPr>
              <w:t xml:space="preserve">kavramları, acil müdahale planı, </w:t>
            </w:r>
            <w:r w:rsidR="00BD6DEB" w:rsidRPr="00BD6DEB">
              <w:rPr>
                <w:szCs w:val="16"/>
              </w:rPr>
              <w:t>gemilerin sebep olduğu deniz kirliliği zararından hukuki sorumluluk ve tazminat</w:t>
            </w:r>
            <w:r w:rsidR="00BD6DEB">
              <w:rPr>
                <w:szCs w:val="16"/>
              </w:rPr>
              <w:t xml:space="preserve"> </w:t>
            </w:r>
            <w:r w:rsidRPr="003526E9">
              <w:rPr>
                <w:szCs w:val="16"/>
              </w:rPr>
              <w:t xml:space="preserve">hakkında bilgi sahibi olmasını sağlamak; </w:t>
            </w:r>
            <w:r w:rsidR="00BD6DEB">
              <w:rPr>
                <w:szCs w:val="16"/>
              </w:rPr>
              <w:t xml:space="preserve">deniz kirliliği ile ilgili uluslararası sözleşmelere ilişkin </w:t>
            </w:r>
            <w:r w:rsidRPr="003526E9">
              <w:rPr>
                <w:szCs w:val="16"/>
              </w:rPr>
              <w:t>farkındalığını artırmak.</w:t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71C6B" w:rsidRPr="00B71C6B" w:rsidRDefault="00B71C6B" w:rsidP="00B71C6B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ind w:left="317" w:hanging="284"/>
              <w:rPr>
                <w:szCs w:val="16"/>
                <w:lang w:val="tr-TR"/>
              </w:rPr>
            </w:pPr>
            <w:r w:rsidRPr="00B71C6B">
              <w:rPr>
                <w:szCs w:val="16"/>
                <w:lang w:val="tr-TR"/>
              </w:rPr>
              <w:t>Demir, İ</w:t>
            </w:r>
            <w:proofErr w:type="gramStart"/>
            <w:r w:rsidRPr="00B71C6B">
              <w:rPr>
                <w:szCs w:val="16"/>
                <w:lang w:val="tr-TR"/>
              </w:rPr>
              <w:t>.:</w:t>
            </w:r>
            <w:proofErr w:type="gramEnd"/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szCs w:val="16"/>
                <w:lang w:val="tr-TR"/>
              </w:rPr>
              <w:t>“1996 Tarihli Tehlikeli ve Zararlı Maddelerin Deniz Yoluyla Taşınmasına</w:t>
            </w:r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szCs w:val="16"/>
                <w:lang w:val="tr-TR"/>
              </w:rPr>
              <w:t>İlişkin Zararlardan Sorumluluk v</w:t>
            </w:r>
            <w:r w:rsidRPr="00B71C6B">
              <w:rPr>
                <w:szCs w:val="16"/>
                <w:lang w:val="tr-TR"/>
              </w:rPr>
              <w:t xml:space="preserve">e Tazminata Dair Milletlerarası </w:t>
            </w:r>
            <w:proofErr w:type="spellStart"/>
            <w:r w:rsidRPr="00B71C6B">
              <w:rPr>
                <w:szCs w:val="16"/>
                <w:lang w:val="tr-TR"/>
              </w:rPr>
              <w:t>Sözleşme'de</w:t>
            </w:r>
            <w:proofErr w:type="spellEnd"/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szCs w:val="16"/>
                <w:lang w:val="tr-TR"/>
              </w:rPr>
              <w:t>2010 Tarihli Protokol ile Kabul Edilen Değişiklikler”, Banka ve Ticaret Hukuku</w:t>
            </w:r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szCs w:val="16"/>
                <w:lang w:val="tr-TR"/>
              </w:rPr>
              <w:t>Dergisi, Eylül 2011, Cilt: XXVII, Sayı: 3, s. 199-245.</w:t>
            </w:r>
          </w:p>
          <w:p w:rsidR="00B71C6B" w:rsidRPr="00B71C6B" w:rsidRDefault="00B71C6B" w:rsidP="00B71C6B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ind w:left="317" w:hanging="284"/>
              <w:rPr>
                <w:szCs w:val="16"/>
                <w:lang w:val="tr-TR"/>
              </w:rPr>
            </w:pPr>
            <w:r w:rsidRPr="00B71C6B">
              <w:rPr>
                <w:szCs w:val="16"/>
                <w:lang w:val="tr-TR"/>
              </w:rPr>
              <w:t>Demir, İ</w:t>
            </w:r>
            <w:proofErr w:type="gramStart"/>
            <w:r w:rsidRPr="00B71C6B">
              <w:rPr>
                <w:szCs w:val="16"/>
                <w:lang w:val="tr-TR"/>
              </w:rPr>
              <w:t>.:</w:t>
            </w:r>
            <w:proofErr w:type="gramEnd"/>
            <w:r w:rsidRPr="00B71C6B">
              <w:rPr>
                <w:szCs w:val="16"/>
                <w:lang w:val="tr-TR"/>
              </w:rPr>
              <w:t xml:space="preserve"> “Hukuki Sorumluluk ve Tazminat Esasları Açısından Deniz Çevresinin Petrol ve Diğer Zararlı Maddelerle Kirlenmesinde Acil Durumlarda Müdahale ve Zararların Tazmini Esaslarına Dair Kanunun Değerlendirilmesi”, İnönü Üniversitesi Hukuk Fakültesi Dergisi, Cilt: 2, Sayı: 2, Yıl: Ocak-Haziran, 2011, s. 1-60.</w:t>
            </w:r>
          </w:p>
          <w:p w:rsidR="00B71C6B" w:rsidRPr="00B71C6B" w:rsidRDefault="00B71C6B" w:rsidP="00B71C6B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ind w:left="317" w:hanging="284"/>
              <w:rPr>
                <w:szCs w:val="16"/>
                <w:lang w:val="tr-TR"/>
              </w:rPr>
            </w:pPr>
            <w:r w:rsidRPr="00B71C6B">
              <w:rPr>
                <w:szCs w:val="16"/>
                <w:lang w:val="tr-TR"/>
              </w:rPr>
              <w:t>Demir, İ</w:t>
            </w:r>
            <w:proofErr w:type="gramStart"/>
            <w:r w:rsidRPr="00B71C6B">
              <w:rPr>
                <w:szCs w:val="16"/>
                <w:lang w:val="tr-TR"/>
              </w:rPr>
              <w:t>.:</w:t>
            </w:r>
            <w:proofErr w:type="gramEnd"/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lang w:val="tr-TR"/>
              </w:rPr>
              <w:t xml:space="preserve">“Özel Tazminat Koruma ve Tazmin </w:t>
            </w:r>
            <w:proofErr w:type="spellStart"/>
            <w:r w:rsidRPr="00B71C6B">
              <w:rPr>
                <w:lang w:val="tr-TR"/>
              </w:rPr>
              <w:t>Klozu</w:t>
            </w:r>
            <w:proofErr w:type="spellEnd"/>
            <w:r w:rsidRPr="00B71C6B">
              <w:rPr>
                <w:lang w:val="tr-TR"/>
              </w:rPr>
              <w:t xml:space="preserve"> (SCOPIC)”, Banka ve Ticaret Hukuku Dergisi, Aralık 2011, Cilt: XXVII, Sayı: 4, s. 89-107.</w:t>
            </w:r>
          </w:p>
          <w:p w:rsidR="00B71C6B" w:rsidRPr="00B71C6B" w:rsidRDefault="00B71C6B" w:rsidP="00B71C6B">
            <w:pPr>
              <w:pStyle w:val="Kaynakca"/>
              <w:numPr>
                <w:ilvl w:val="0"/>
                <w:numId w:val="1"/>
              </w:numPr>
              <w:tabs>
                <w:tab w:val="left" w:pos="317"/>
              </w:tabs>
              <w:ind w:left="317" w:hanging="284"/>
              <w:rPr>
                <w:szCs w:val="16"/>
                <w:lang w:val="tr-TR"/>
              </w:rPr>
            </w:pPr>
            <w:r w:rsidRPr="00B71C6B">
              <w:rPr>
                <w:szCs w:val="16"/>
                <w:lang w:val="tr-TR"/>
              </w:rPr>
              <w:t>Demir, İ</w:t>
            </w:r>
            <w:proofErr w:type="gramStart"/>
            <w:r w:rsidRPr="00B71C6B">
              <w:rPr>
                <w:szCs w:val="16"/>
                <w:lang w:val="tr-TR"/>
              </w:rPr>
              <w:t>.:</w:t>
            </w:r>
            <w:proofErr w:type="gramEnd"/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lang w:val="tr-TR"/>
              </w:rPr>
              <w:t xml:space="preserve"> “1992 Petrol Kirliliği Zararının Tazmini İçin Bir Uluslararası Fonun Kurulması İle İlgili Uluslararası </w:t>
            </w:r>
            <w:proofErr w:type="spellStart"/>
            <w:r w:rsidRPr="00B71C6B">
              <w:rPr>
                <w:lang w:val="tr-TR"/>
              </w:rPr>
              <w:t>Sözleşme’de</w:t>
            </w:r>
            <w:proofErr w:type="spellEnd"/>
            <w:r w:rsidRPr="00B71C6B">
              <w:rPr>
                <w:lang w:val="tr-TR"/>
              </w:rPr>
              <w:t xml:space="preserve"> 2003 Tarihli Protokol İle Kabul Edilen Deği</w:t>
            </w:r>
            <w:r w:rsidRPr="00B71C6B">
              <w:rPr>
                <w:lang w:val="tr-TR"/>
              </w:rPr>
              <w:t>şiklikler”, İnönü Üniversitesi H</w:t>
            </w:r>
            <w:r w:rsidRPr="00B71C6B">
              <w:rPr>
                <w:lang w:val="tr-TR"/>
              </w:rPr>
              <w:t>ukuk Fakültesi Dergisi, Cilt: 3, Sayı: 1, Ocak-Haziran 2012, s. 213-256.</w:t>
            </w:r>
          </w:p>
          <w:p w:rsidR="00B71C6B" w:rsidRPr="00B71C6B" w:rsidRDefault="00B71C6B" w:rsidP="00B71C6B">
            <w:pPr>
              <w:pStyle w:val="Kaynakca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left="317" w:hanging="284"/>
              <w:rPr>
                <w:szCs w:val="16"/>
                <w:lang w:val="tr-TR"/>
              </w:rPr>
            </w:pPr>
            <w:r w:rsidRPr="00B71C6B">
              <w:rPr>
                <w:szCs w:val="16"/>
                <w:lang w:val="tr-TR"/>
              </w:rPr>
              <w:t>Demir, İ</w:t>
            </w:r>
            <w:proofErr w:type="gramStart"/>
            <w:r w:rsidRPr="00B71C6B">
              <w:rPr>
                <w:szCs w:val="16"/>
                <w:lang w:val="tr-TR"/>
              </w:rPr>
              <w:t>.:</w:t>
            </w:r>
            <w:proofErr w:type="gramEnd"/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szCs w:val="16"/>
                <w:lang w:val="tr-TR"/>
              </w:rPr>
              <w:t>“Milletlerarası Deniz Kirliliği Sorumluluk ve Tazminat Rejimi İçinde</w:t>
            </w:r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szCs w:val="16"/>
                <w:lang w:val="tr-TR"/>
              </w:rPr>
              <w:t>Türkiye’nin Yeri”, Ankara Barosu Dergisi, Yıl: 72, Sayı: 2014/4, s. 119 – 152.</w:t>
            </w:r>
          </w:p>
          <w:p w:rsidR="00B71C6B" w:rsidRPr="00B71C6B" w:rsidRDefault="00B71C6B" w:rsidP="00B71C6B">
            <w:pPr>
              <w:pStyle w:val="Kaynakca"/>
              <w:numPr>
                <w:ilvl w:val="0"/>
                <w:numId w:val="1"/>
              </w:numPr>
              <w:tabs>
                <w:tab w:val="left" w:pos="33"/>
                <w:tab w:val="left" w:pos="317"/>
              </w:tabs>
              <w:ind w:left="317" w:hanging="284"/>
              <w:rPr>
                <w:szCs w:val="16"/>
                <w:lang w:val="tr-TR"/>
              </w:rPr>
            </w:pPr>
            <w:r w:rsidRPr="00B71C6B">
              <w:rPr>
                <w:szCs w:val="16"/>
                <w:lang w:val="tr-TR"/>
              </w:rPr>
              <w:t>Demir, İ</w:t>
            </w:r>
            <w:proofErr w:type="gramStart"/>
            <w:r w:rsidRPr="00B71C6B">
              <w:rPr>
                <w:szCs w:val="16"/>
                <w:lang w:val="tr-TR"/>
              </w:rPr>
              <w:t>.:</w:t>
            </w:r>
            <w:proofErr w:type="gramEnd"/>
            <w:r w:rsidRPr="00B71C6B">
              <w:rPr>
                <w:szCs w:val="16"/>
                <w:lang w:val="tr-TR"/>
              </w:rPr>
              <w:t xml:space="preserve"> </w:t>
            </w:r>
            <w:r w:rsidRPr="00B71C6B">
              <w:rPr>
                <w:lang w:val="tr-TR"/>
              </w:rPr>
              <w:t>“Kıyı Ötesi (</w:t>
            </w:r>
            <w:proofErr w:type="spellStart"/>
            <w:r w:rsidRPr="00B71C6B">
              <w:rPr>
                <w:lang w:val="tr-TR"/>
              </w:rPr>
              <w:t>Offshore</w:t>
            </w:r>
            <w:proofErr w:type="spellEnd"/>
            <w:r w:rsidRPr="00B71C6B">
              <w:rPr>
                <w:lang w:val="tr-TR"/>
              </w:rPr>
              <w:t>) Tesislerin Sebep Olduğu Kirlenme Zararları Dolayısıyla Hukuki Sorumluluk ve Tazminat Meselesi Üzerine Değerlendirmeler”, İnönü Üniversitesi hukuk Fakültesi Dergisi, Cilt: 6, Sayı: 1, Ocak-Haziran 2015, s. 33 - 86.</w:t>
            </w:r>
          </w:p>
          <w:p w:rsidR="00BC32DD" w:rsidRPr="001A2552" w:rsidRDefault="003526E9" w:rsidP="00B71C6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D6D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5EDC"/>
    <w:multiLevelType w:val="hybridMultilevel"/>
    <w:tmpl w:val="940AB09E"/>
    <w:lvl w:ilvl="0" w:tplc="3C68E3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526E9"/>
    <w:rsid w:val="004A6BF2"/>
    <w:rsid w:val="00586CC9"/>
    <w:rsid w:val="00832BE3"/>
    <w:rsid w:val="00B71C6B"/>
    <w:rsid w:val="00BC32DD"/>
    <w:rsid w:val="00B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5</cp:revision>
  <dcterms:created xsi:type="dcterms:W3CDTF">2017-11-19T12:24:00Z</dcterms:created>
  <dcterms:modified xsi:type="dcterms:W3CDTF">2017-11-24T09:44:00Z</dcterms:modified>
</cp:coreProperties>
</file>