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DAF" w:rsidRPr="00F26E26" w:rsidRDefault="006C3DAF" w:rsidP="006C3DAF">
      <w:pPr>
        <w:pStyle w:val="ListeParagraf"/>
        <w:tabs>
          <w:tab w:val="left" w:pos="566"/>
        </w:tabs>
        <w:spacing w:after="240" w:line="360" w:lineRule="auto"/>
        <w:ind w:left="0"/>
        <w:contextualSpacing w:val="0"/>
        <w:jc w:val="center"/>
        <w:rPr>
          <w:rFonts w:ascii="Times New Roman" w:hAnsi="Times New Roman" w:cs="Times New Roman"/>
          <w:b/>
          <w:sz w:val="24"/>
          <w:szCs w:val="24"/>
        </w:rPr>
      </w:pPr>
      <w:r>
        <w:rPr>
          <w:rFonts w:ascii="Times New Roman" w:hAnsi="Times New Roman" w:cs="Times New Roman"/>
          <w:b/>
          <w:sz w:val="24"/>
          <w:szCs w:val="24"/>
        </w:rPr>
        <w:t xml:space="preserve">DSH </w:t>
      </w:r>
      <w:bookmarkStart w:id="0" w:name="_GoBack"/>
      <w:bookmarkEnd w:id="0"/>
      <w:r>
        <w:rPr>
          <w:rFonts w:ascii="Times New Roman" w:hAnsi="Times New Roman" w:cs="Times New Roman"/>
          <w:b/>
          <w:sz w:val="24"/>
          <w:szCs w:val="24"/>
        </w:rPr>
        <w:t>III. HAFTA</w:t>
      </w:r>
    </w:p>
    <w:p w:rsidR="006C3DAF" w:rsidRDefault="006C3DAF" w:rsidP="006C3DAF">
      <w:pPr>
        <w:jc w:val="center"/>
        <w:rPr>
          <w:rFonts w:ascii="Times New Roman" w:hAnsi="Times New Roman" w:cs="Times New Roman"/>
          <w:b/>
          <w:sz w:val="24"/>
          <w:szCs w:val="24"/>
        </w:rPr>
      </w:pPr>
      <w:r>
        <w:rPr>
          <w:rFonts w:ascii="Times New Roman" w:hAnsi="Times New Roman" w:cs="Times New Roman"/>
          <w:b/>
          <w:sz w:val="24"/>
          <w:szCs w:val="24"/>
        </w:rPr>
        <w:t>I – TEKNE SİGORTASI</w:t>
      </w:r>
    </w:p>
    <w:p w:rsidR="006C3DAF" w:rsidRPr="00C9192C" w:rsidRDefault="006C3DAF" w:rsidP="006C3DAF">
      <w:pPr>
        <w:spacing w:after="240" w:line="360" w:lineRule="auto"/>
        <w:ind w:firstLine="851"/>
        <w:jc w:val="both"/>
        <w:rPr>
          <w:rFonts w:ascii="Times New Roman" w:hAnsi="Times New Roman" w:cs="Times New Roman"/>
          <w:b/>
          <w:sz w:val="24"/>
          <w:szCs w:val="24"/>
        </w:rPr>
      </w:pPr>
      <w:r w:rsidRPr="00C9192C">
        <w:rPr>
          <w:rFonts w:ascii="Times New Roman" w:hAnsi="Times New Roman" w:cs="Times New Roman"/>
          <w:b/>
          <w:sz w:val="24"/>
          <w:szCs w:val="24"/>
        </w:rPr>
        <w:t>KAVRAM</w:t>
      </w:r>
    </w:p>
    <w:p w:rsidR="006C3DAF" w:rsidRDefault="006C3DAF" w:rsidP="006C3DAF">
      <w:pPr>
        <w:spacing w:after="24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Tekne sigortası, geminin zıya veya hasara uğraması ya da malikin hâkimiyet alanından çıkması sonucu gemi malikinin malvarlığında meydana gelecek azalmanın teminat altına alındığı bir deniz sigortası türüdür. </w:t>
      </w:r>
    </w:p>
    <w:p w:rsidR="006C3DAF" w:rsidRDefault="006C3DAF" w:rsidP="006C3DAF">
      <w:pPr>
        <w:spacing w:after="24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Geminin denizcilik rizikolarını salimen geçirmesine ilişkin sigortalanabilir menfaat, malik menfaatinden ibaret değildir. Sigorta ettirilebilir bu menfaatler; gemi dışında, özellikle navlun ve yolcu taşıma ücretinden doğan alacaklara, müşterek ve hususi avarya paralarıyla ödetilmeleri için gemi, navlun, yolcu taşıma ücretinin karşılık teşkil ettiği alacakları da kapsar. </w:t>
      </w:r>
    </w:p>
    <w:p w:rsidR="006C3DAF" w:rsidRDefault="006C3DAF" w:rsidP="006C3DAF">
      <w:pPr>
        <w:spacing w:after="240" w:line="360" w:lineRule="auto"/>
        <w:ind w:firstLine="851"/>
        <w:jc w:val="both"/>
        <w:rPr>
          <w:rFonts w:ascii="Times New Roman" w:hAnsi="Times New Roman" w:cs="Times New Roman"/>
          <w:b/>
          <w:sz w:val="24"/>
          <w:szCs w:val="24"/>
        </w:rPr>
      </w:pPr>
      <w:r>
        <w:rPr>
          <w:rFonts w:ascii="Times New Roman" w:hAnsi="Times New Roman" w:cs="Times New Roman"/>
          <w:b/>
          <w:sz w:val="24"/>
          <w:szCs w:val="24"/>
        </w:rPr>
        <w:t>TEKNE SİGORTASININ NİTELİĞİ</w:t>
      </w:r>
    </w:p>
    <w:p w:rsidR="006C3DAF" w:rsidRDefault="006C3DAF" w:rsidP="006C3DAF">
      <w:pPr>
        <w:spacing w:after="24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Tekne sigortası </w:t>
      </w:r>
      <w:proofErr w:type="gramStart"/>
      <w:r>
        <w:rPr>
          <w:rFonts w:ascii="Times New Roman" w:hAnsi="Times New Roman" w:cs="Times New Roman"/>
          <w:sz w:val="24"/>
          <w:szCs w:val="24"/>
        </w:rPr>
        <w:t>ile,</w:t>
      </w:r>
      <w:proofErr w:type="gramEnd"/>
      <w:r>
        <w:rPr>
          <w:rFonts w:ascii="Times New Roman" w:hAnsi="Times New Roman" w:cs="Times New Roman"/>
          <w:sz w:val="24"/>
          <w:szCs w:val="24"/>
        </w:rPr>
        <w:t xml:space="preserve"> teminat kapsamındaki bir rizikonun gerçekleşmesi sonucu geminin zıya veya hasara uğraması ya da malikin hakimiyet alanından çıkması sebebiyle gemi malikinin malvarlığının aktifinde meydana gelecek azalmaya karşı teminat verilmektedir. Dolayısıyla, tekne sigortası, gereksinimin karşılanması ölçütüne göre yapılan ayrımda aktif zarar sigortaları (mal sigortaları)</w:t>
      </w:r>
      <w:r>
        <w:rPr>
          <w:rStyle w:val="DipnotBavurusu"/>
          <w:rFonts w:ascii="Times New Roman" w:hAnsi="Times New Roman" w:cs="Times New Roman"/>
          <w:sz w:val="24"/>
          <w:szCs w:val="24"/>
        </w:rPr>
        <w:footnoteReference w:id="1"/>
      </w:r>
      <w:r>
        <w:rPr>
          <w:rFonts w:ascii="Times New Roman" w:hAnsi="Times New Roman" w:cs="Times New Roman"/>
          <w:sz w:val="24"/>
          <w:szCs w:val="24"/>
        </w:rPr>
        <w:t xml:space="preserve"> grubunda yer almaktadır. </w:t>
      </w:r>
    </w:p>
    <w:p w:rsidR="006C3DAF" w:rsidRDefault="006C3DAF" w:rsidP="006C3DAF">
      <w:pPr>
        <w:spacing w:after="24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Pr="004B5380">
        <w:rPr>
          <w:rFonts w:ascii="Times New Roman" w:hAnsi="Times New Roman" w:cs="Times New Roman"/>
          <w:sz w:val="24"/>
          <w:szCs w:val="24"/>
        </w:rPr>
        <w:t xml:space="preserve">    </w:t>
      </w:r>
    </w:p>
    <w:p w:rsidR="006C3DAF" w:rsidRDefault="006C3DAF" w:rsidP="006C3DAF">
      <w:pPr>
        <w:spacing w:after="240" w:line="360" w:lineRule="auto"/>
        <w:ind w:firstLine="851"/>
        <w:jc w:val="both"/>
        <w:rPr>
          <w:rFonts w:ascii="Times New Roman" w:hAnsi="Times New Roman" w:cs="Times New Roman"/>
          <w:b/>
          <w:sz w:val="24"/>
          <w:szCs w:val="24"/>
        </w:rPr>
      </w:pPr>
      <w:r>
        <w:rPr>
          <w:rFonts w:ascii="Times New Roman" w:hAnsi="Times New Roman" w:cs="Times New Roman"/>
          <w:b/>
          <w:sz w:val="24"/>
          <w:szCs w:val="24"/>
        </w:rPr>
        <w:t>TEKNE SİGORTASININ KANUNİ VE AKDİ TEMELİ</w:t>
      </w:r>
    </w:p>
    <w:p w:rsidR="006C3DAF" w:rsidRDefault="006C3DAF" w:rsidP="006C3DAF">
      <w:pPr>
        <w:spacing w:after="240" w:line="360" w:lineRule="auto"/>
        <w:ind w:firstLine="851"/>
        <w:jc w:val="both"/>
        <w:rPr>
          <w:rFonts w:ascii="Times New Roman" w:hAnsi="Times New Roman" w:cs="Times New Roman"/>
          <w:sz w:val="24"/>
          <w:szCs w:val="24"/>
        </w:rPr>
      </w:pPr>
      <w:r w:rsidRPr="001678AD">
        <w:rPr>
          <w:rFonts w:ascii="Times New Roman" w:hAnsi="Times New Roman" w:cs="Times New Roman"/>
          <w:b/>
          <w:sz w:val="24"/>
          <w:szCs w:val="24"/>
        </w:rPr>
        <w:t>1 – Türk Hukukunda</w:t>
      </w:r>
      <w:r>
        <w:rPr>
          <w:rFonts w:ascii="Times New Roman" w:hAnsi="Times New Roman" w:cs="Times New Roman"/>
          <w:sz w:val="24"/>
          <w:szCs w:val="24"/>
        </w:rPr>
        <w:t xml:space="preserve"> </w:t>
      </w:r>
    </w:p>
    <w:p w:rsidR="006C3DAF" w:rsidRPr="007A41D6" w:rsidRDefault="006C3DAF" w:rsidP="006C3DAF">
      <w:pPr>
        <w:spacing w:after="240" w:line="360" w:lineRule="auto"/>
        <w:ind w:firstLine="851"/>
        <w:jc w:val="both"/>
        <w:rPr>
          <w:rFonts w:ascii="Times New Roman" w:hAnsi="Times New Roman" w:cs="Times New Roman"/>
          <w:b/>
          <w:sz w:val="24"/>
          <w:szCs w:val="24"/>
        </w:rPr>
      </w:pPr>
      <w:r w:rsidRPr="007A41D6">
        <w:rPr>
          <w:rFonts w:ascii="Times New Roman" w:hAnsi="Times New Roman" w:cs="Times New Roman"/>
          <w:sz w:val="24"/>
          <w:szCs w:val="24"/>
        </w:rPr>
        <w:t xml:space="preserve">Türk sigortacılık uygulamasında tekne sigortası sözleşmeleri, TTK ve Tekne Poliçesi Genel Şartlarına tabi olarak akdedilmekte, İngiliz tekne </w:t>
      </w:r>
      <w:proofErr w:type="spellStart"/>
      <w:r w:rsidRPr="007A41D6">
        <w:rPr>
          <w:rFonts w:ascii="Times New Roman" w:hAnsi="Times New Roman" w:cs="Times New Roman"/>
          <w:sz w:val="24"/>
          <w:szCs w:val="24"/>
        </w:rPr>
        <w:t>klozları</w:t>
      </w:r>
      <w:proofErr w:type="spellEnd"/>
      <w:r w:rsidRPr="007A41D6">
        <w:rPr>
          <w:rFonts w:ascii="Times New Roman" w:hAnsi="Times New Roman" w:cs="Times New Roman"/>
          <w:sz w:val="24"/>
          <w:szCs w:val="24"/>
        </w:rPr>
        <w:t xml:space="preserve"> özel şart olarak eklenmektedir.</w:t>
      </w:r>
      <w:r>
        <w:rPr>
          <w:rFonts w:ascii="Times New Roman" w:hAnsi="Times New Roman" w:cs="Times New Roman"/>
          <w:sz w:val="24"/>
          <w:szCs w:val="24"/>
        </w:rPr>
        <w:t xml:space="preserve"> </w:t>
      </w:r>
    </w:p>
    <w:p w:rsidR="006C3DAF" w:rsidRDefault="006C3DAF" w:rsidP="006C3DAF">
      <w:pPr>
        <w:spacing w:after="240" w:line="360" w:lineRule="auto"/>
        <w:ind w:firstLine="851"/>
        <w:jc w:val="both"/>
        <w:rPr>
          <w:rFonts w:ascii="Times New Roman" w:hAnsi="Times New Roman" w:cs="Times New Roman"/>
          <w:b/>
          <w:sz w:val="24"/>
          <w:szCs w:val="24"/>
        </w:rPr>
      </w:pPr>
      <w:proofErr w:type="gramStart"/>
      <w:r>
        <w:rPr>
          <w:rFonts w:ascii="Times New Roman" w:hAnsi="Times New Roman" w:cs="Times New Roman"/>
          <w:b/>
          <w:sz w:val="24"/>
          <w:szCs w:val="24"/>
        </w:rPr>
        <w:t>a</w:t>
      </w:r>
      <w:proofErr w:type="gramEnd"/>
      <w:r>
        <w:rPr>
          <w:rFonts w:ascii="Times New Roman" w:hAnsi="Times New Roman" w:cs="Times New Roman"/>
          <w:b/>
          <w:sz w:val="24"/>
          <w:szCs w:val="24"/>
        </w:rPr>
        <w:t xml:space="preserve"> – Kanuni Temel</w:t>
      </w:r>
    </w:p>
    <w:p w:rsidR="006C3DAF" w:rsidRDefault="006C3DAF" w:rsidP="006C3DAF">
      <w:pPr>
        <w:spacing w:after="240" w:line="360" w:lineRule="auto"/>
        <w:ind w:firstLine="851"/>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TTK’nun</w:t>
      </w:r>
      <w:proofErr w:type="spellEnd"/>
      <w:r>
        <w:rPr>
          <w:rFonts w:ascii="Times New Roman" w:hAnsi="Times New Roman" w:cs="Times New Roman"/>
          <w:sz w:val="24"/>
          <w:szCs w:val="24"/>
        </w:rPr>
        <w:t xml:space="preserve"> “Sigorta Hukuku” başlıklı 6. Kitabında </w:t>
      </w:r>
      <w:proofErr w:type="spellStart"/>
      <w:r>
        <w:rPr>
          <w:rFonts w:ascii="Times New Roman" w:hAnsi="Times New Roman" w:cs="Times New Roman"/>
          <w:sz w:val="24"/>
          <w:szCs w:val="24"/>
        </w:rPr>
        <w:t>ETTK’nun</w:t>
      </w:r>
      <w:proofErr w:type="spellEnd"/>
      <w:r>
        <w:rPr>
          <w:rFonts w:ascii="Times New Roman" w:hAnsi="Times New Roman" w:cs="Times New Roman"/>
          <w:sz w:val="24"/>
          <w:szCs w:val="24"/>
        </w:rPr>
        <w:t xml:space="preserve"> aksine kara sigortaları – deniz sigortaları ayrımı kaldırıldığından tekne sigortalarına Sigorta Hukuku Kitabının Genel Hükümleri ile İkinci Kısım Birinci Bölüm (Zarar Sigortaları) hükümleri uygulanacaktır. Özellikle mal sigortalarına dair hükümler ile tekne sigortasının diğer menfaatleri de kapsaması durumunda sorumluluk sigortalarına ilişkin hükümler uygulanmak durumundadır. Ancak, </w:t>
      </w:r>
      <w:proofErr w:type="spellStart"/>
      <w:r>
        <w:rPr>
          <w:rFonts w:ascii="Times New Roman" w:hAnsi="Times New Roman" w:cs="Times New Roman"/>
          <w:sz w:val="24"/>
          <w:szCs w:val="24"/>
        </w:rPr>
        <w:t>TTK’nda</w:t>
      </w:r>
      <w:proofErr w:type="spellEnd"/>
      <w:r>
        <w:rPr>
          <w:rFonts w:ascii="Times New Roman" w:hAnsi="Times New Roman" w:cs="Times New Roman"/>
          <w:sz w:val="24"/>
          <w:szCs w:val="24"/>
        </w:rPr>
        <w:t xml:space="preserve"> hüküm bulunmayan hâllerde sigorta sözleşmesi hakkında TBK hükümleri uygulanır (TTK m. 1451). </w:t>
      </w:r>
    </w:p>
    <w:p w:rsidR="006C3DAF" w:rsidRPr="007112E1" w:rsidRDefault="006C3DAF" w:rsidP="006C3DAF">
      <w:pPr>
        <w:spacing w:after="240" w:line="360" w:lineRule="auto"/>
        <w:ind w:firstLine="851"/>
        <w:jc w:val="both"/>
        <w:rPr>
          <w:rFonts w:ascii="Times New Roman" w:hAnsi="Times New Roman" w:cs="Times New Roman"/>
          <w:b/>
          <w:sz w:val="24"/>
          <w:szCs w:val="24"/>
        </w:rPr>
      </w:pPr>
      <w:proofErr w:type="gramStart"/>
      <w:r>
        <w:rPr>
          <w:rFonts w:ascii="Times New Roman" w:hAnsi="Times New Roman" w:cs="Times New Roman"/>
          <w:b/>
          <w:sz w:val="24"/>
          <w:szCs w:val="24"/>
        </w:rPr>
        <w:t>b</w:t>
      </w:r>
      <w:proofErr w:type="gramEnd"/>
      <w:r w:rsidRPr="007112E1">
        <w:rPr>
          <w:rFonts w:ascii="Times New Roman" w:hAnsi="Times New Roman" w:cs="Times New Roman"/>
          <w:b/>
          <w:sz w:val="24"/>
          <w:szCs w:val="24"/>
        </w:rPr>
        <w:t xml:space="preserve"> – Akd</w:t>
      </w:r>
      <w:r>
        <w:rPr>
          <w:rFonts w:ascii="Times New Roman" w:hAnsi="Times New Roman" w:cs="Times New Roman"/>
          <w:b/>
          <w:sz w:val="24"/>
          <w:szCs w:val="24"/>
        </w:rPr>
        <w:t xml:space="preserve">i </w:t>
      </w:r>
      <w:r w:rsidRPr="007112E1">
        <w:rPr>
          <w:rFonts w:ascii="Times New Roman" w:hAnsi="Times New Roman" w:cs="Times New Roman"/>
          <w:b/>
          <w:sz w:val="24"/>
          <w:szCs w:val="24"/>
        </w:rPr>
        <w:t>Temel</w:t>
      </w:r>
    </w:p>
    <w:p w:rsidR="006C3DAF" w:rsidRPr="001D2840" w:rsidRDefault="006C3DAF" w:rsidP="006C3DAF">
      <w:pPr>
        <w:pStyle w:val="Default"/>
        <w:spacing w:after="240" w:line="360" w:lineRule="auto"/>
        <w:ind w:firstLine="851"/>
        <w:jc w:val="both"/>
        <w:rPr>
          <w:rFonts w:ascii="Times New Roman" w:hAnsi="Times New Roman" w:cs="Times New Roman"/>
        </w:rPr>
      </w:pPr>
      <w:r>
        <w:rPr>
          <w:rFonts w:ascii="Times New Roman" w:hAnsi="Times New Roman" w:cs="Times New Roman"/>
        </w:rPr>
        <w:t xml:space="preserve">03.06.2007 tarihli ve 5684 sayılı Sigortacılık Kanunu’nun 11(1) </w:t>
      </w:r>
      <w:r w:rsidRPr="001D2840">
        <w:rPr>
          <w:rFonts w:ascii="Times New Roman" w:hAnsi="Times New Roman" w:cs="Times New Roman"/>
        </w:rPr>
        <w:t xml:space="preserve">maddesine göre sigorta sözleşmelerinin ana muhtevası, </w:t>
      </w:r>
      <w:r>
        <w:rPr>
          <w:rFonts w:ascii="Times New Roman" w:hAnsi="Times New Roman" w:cs="Times New Roman"/>
        </w:rPr>
        <w:t xml:space="preserve">Hazine </w:t>
      </w:r>
      <w:r w:rsidRPr="001D2840">
        <w:rPr>
          <w:rFonts w:ascii="Times New Roman" w:hAnsi="Times New Roman" w:cs="Times New Roman"/>
        </w:rPr>
        <w:t>Müsteşarlı</w:t>
      </w:r>
      <w:r>
        <w:rPr>
          <w:rFonts w:ascii="Times New Roman" w:hAnsi="Times New Roman" w:cs="Times New Roman"/>
        </w:rPr>
        <w:t xml:space="preserve">ğınca </w:t>
      </w:r>
      <w:r w:rsidRPr="001D2840">
        <w:rPr>
          <w:rFonts w:ascii="Times New Roman" w:hAnsi="Times New Roman" w:cs="Times New Roman"/>
        </w:rPr>
        <w:t xml:space="preserve">onaylanan ve sigorta şirketlerince aynı şekilde uygulanacak olan genel şartlara uygun olarak düzenlenir. Ancak, sigorta sözleşmelerinde işin özelliğine uygun olarak özel şartlar tesis edilebilir. Bu hususlar, sigorta sözleşmesi üzerinde ve özel şartlar başlığı altında herhangi bir yanılgıya neden olmayacak şekilde açık olarak belirtilir. </w:t>
      </w:r>
    </w:p>
    <w:p w:rsidR="006C3DAF" w:rsidRDefault="006C3DAF" w:rsidP="006C3DAF">
      <w:pPr>
        <w:autoSpaceDE w:val="0"/>
        <w:autoSpaceDN w:val="0"/>
        <w:adjustRightInd w:val="0"/>
        <w:spacing w:after="240" w:line="360" w:lineRule="auto"/>
        <w:ind w:firstLine="851"/>
        <w:jc w:val="both"/>
        <w:rPr>
          <w:rFonts w:ascii="Times New Roman" w:hAnsi="Times New Roman" w:cs="Times New Roman"/>
          <w:color w:val="000000"/>
          <w:sz w:val="24"/>
          <w:szCs w:val="24"/>
        </w:rPr>
      </w:pPr>
      <w:r>
        <w:rPr>
          <w:rFonts w:ascii="Times New Roman" w:hAnsi="Times New Roman" w:cs="Times New Roman"/>
          <w:sz w:val="24"/>
          <w:szCs w:val="24"/>
        </w:rPr>
        <w:t xml:space="preserve">Sigorta genel şartları, benzer rizikolara maruz kişilere mümkün olduğunca eşit kapsam ve koşullarla teminat sağlanması ve bu şekilde bir sigorta dalında üstlenilen risklerin belirlenip yönetilmesini mümkün kılmak amacıyla oluşturulan genel ve soyut sözleşme düzenidir. Bu amaca yönelik olarak </w:t>
      </w:r>
      <w:r>
        <w:rPr>
          <w:rFonts w:ascii="Times New Roman" w:hAnsi="Times New Roman" w:cs="Times New Roman"/>
          <w:color w:val="000000"/>
          <w:sz w:val="24"/>
          <w:szCs w:val="24"/>
        </w:rPr>
        <w:t xml:space="preserve">5684 sayılı Sigortacılık Kanunu’nun 11. maddesi hükmüne uygun olarak tekne sigortası sözleşmeleri de 01.08.1996 tarihinden itibaren yürürlükte olan “Tekne Poliçesi Genel </w:t>
      </w:r>
      <w:proofErr w:type="spellStart"/>
      <w:r>
        <w:rPr>
          <w:rFonts w:ascii="Times New Roman" w:hAnsi="Times New Roman" w:cs="Times New Roman"/>
          <w:color w:val="000000"/>
          <w:sz w:val="24"/>
          <w:szCs w:val="24"/>
        </w:rPr>
        <w:t>Şartları”na</w:t>
      </w:r>
      <w:proofErr w:type="spellEnd"/>
      <w:r>
        <w:rPr>
          <w:rFonts w:ascii="Times New Roman" w:hAnsi="Times New Roman" w:cs="Times New Roman"/>
          <w:color w:val="000000"/>
          <w:sz w:val="24"/>
          <w:szCs w:val="24"/>
        </w:rPr>
        <w:t xml:space="preserve"> (Gemi veya Diğer Deniz ve Göl Araçları İçin)   tabi olarak akdedilmektedir. Dolayısıyla tekne sigortasının akdi temeli, Tekne Poliçesi Genel </w:t>
      </w:r>
      <w:proofErr w:type="spellStart"/>
      <w:r>
        <w:rPr>
          <w:rFonts w:ascii="Times New Roman" w:hAnsi="Times New Roman" w:cs="Times New Roman"/>
          <w:color w:val="000000"/>
          <w:sz w:val="24"/>
          <w:szCs w:val="24"/>
        </w:rPr>
        <w:t>Şartları’dır</w:t>
      </w:r>
      <w:proofErr w:type="spellEnd"/>
      <w:r>
        <w:rPr>
          <w:rFonts w:ascii="Times New Roman" w:hAnsi="Times New Roman" w:cs="Times New Roman"/>
          <w:color w:val="000000"/>
          <w:sz w:val="24"/>
          <w:szCs w:val="24"/>
        </w:rPr>
        <w:t xml:space="preserve"> (TPGŞ). Bu genel şartlar, 1963 yılından beri kullanılmakta olan “Türk Tekne Poliçesi Umumi </w:t>
      </w:r>
      <w:proofErr w:type="spellStart"/>
      <w:r>
        <w:rPr>
          <w:rFonts w:ascii="Times New Roman" w:hAnsi="Times New Roman" w:cs="Times New Roman"/>
          <w:color w:val="000000"/>
          <w:sz w:val="24"/>
          <w:szCs w:val="24"/>
        </w:rPr>
        <w:t>Şartları”nın</w:t>
      </w:r>
      <w:proofErr w:type="spellEnd"/>
      <w:r>
        <w:rPr>
          <w:rFonts w:ascii="Times New Roman" w:hAnsi="Times New Roman" w:cs="Times New Roman"/>
          <w:color w:val="000000"/>
          <w:sz w:val="24"/>
          <w:szCs w:val="24"/>
        </w:rPr>
        <w:t xml:space="preserve"> yerini almıştır. </w:t>
      </w:r>
    </w:p>
    <w:p w:rsidR="006C3DAF" w:rsidRDefault="006C3DAF" w:rsidP="006C3DAF">
      <w:pPr>
        <w:spacing w:after="24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TPGŞ </w:t>
      </w:r>
      <w:proofErr w:type="gramStart"/>
      <w:r>
        <w:rPr>
          <w:rFonts w:ascii="Times New Roman" w:hAnsi="Times New Roman" w:cs="Times New Roman"/>
          <w:sz w:val="24"/>
          <w:szCs w:val="24"/>
        </w:rPr>
        <w:t>ile,</w:t>
      </w:r>
      <w:proofErr w:type="gramEnd"/>
      <w:r>
        <w:rPr>
          <w:rFonts w:ascii="Times New Roman" w:hAnsi="Times New Roman" w:cs="Times New Roman"/>
          <w:sz w:val="24"/>
          <w:szCs w:val="24"/>
        </w:rPr>
        <w:t xml:space="preserve"> gemi ve diğer deniz ve göl araçlarına ilişkin sadece malik menfaati değil, sigorta ettirilebilir tüm menfaatler teminat altına alınabileceği gibi, teminat altına alınacak menfaatin TTK anlamında gemi niteliğini haiz olmayan bir deniz ya da göl acına ilişkin olabilir. </w:t>
      </w:r>
    </w:p>
    <w:p w:rsidR="006C3DAF" w:rsidRDefault="006C3DAF" w:rsidP="006C3DAF">
      <w:pPr>
        <w:autoSpaceDE w:val="0"/>
        <w:autoSpaceDN w:val="0"/>
        <w:adjustRightInd w:val="0"/>
        <w:spacing w:after="240" w:line="360" w:lineRule="auto"/>
        <w:ind w:firstLine="851"/>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TPGŞ’nda</w:t>
      </w:r>
      <w:proofErr w:type="spellEnd"/>
      <w:r>
        <w:rPr>
          <w:rFonts w:ascii="Times New Roman" w:hAnsi="Times New Roman" w:cs="Times New Roman"/>
          <w:color w:val="000000"/>
          <w:sz w:val="24"/>
          <w:szCs w:val="24"/>
        </w:rPr>
        <w:t xml:space="preserve"> bütün tekne sigortası sözleşmeleri için geçerli olabilecek genel ilkelerin belirtilmesiyle yetinilmiştir. Bu düzenleme biçimi, genel şartların niteliğine uygun olduğu gibi kanunun emredici hükümlerine aykırı olmamak kaydıyla sözleşme koşullarının sözleşen taraflarca serbestçe belirlenmesini mümkün kıldığından isabetlidir. </w:t>
      </w:r>
    </w:p>
    <w:p w:rsidR="006C3DAF" w:rsidRDefault="006C3DAF" w:rsidP="006C3DAF">
      <w:pPr>
        <w:autoSpaceDE w:val="0"/>
        <w:autoSpaceDN w:val="0"/>
        <w:adjustRightInd w:val="0"/>
        <w:spacing w:after="240" w:line="360" w:lineRule="auto"/>
        <w:ind w:firstLine="851"/>
        <w:jc w:val="both"/>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2 – İngiliz Hukukunda</w:t>
      </w:r>
    </w:p>
    <w:p w:rsidR="006C3DAF" w:rsidRDefault="006C3DAF" w:rsidP="006C3DAF">
      <w:pPr>
        <w:autoSpaceDE w:val="0"/>
        <w:autoSpaceDN w:val="0"/>
        <w:adjustRightInd w:val="0"/>
        <w:spacing w:after="240" w:line="360" w:lineRule="auto"/>
        <w:ind w:firstLine="851"/>
        <w:jc w:val="both"/>
        <w:rPr>
          <w:rFonts w:ascii="Times New Roman" w:hAnsi="Times New Roman" w:cs="Times New Roman"/>
          <w:b/>
          <w:color w:val="000000"/>
          <w:sz w:val="24"/>
          <w:szCs w:val="24"/>
        </w:rPr>
      </w:pPr>
      <w:proofErr w:type="gramStart"/>
      <w:r w:rsidRPr="001678AD">
        <w:rPr>
          <w:rFonts w:ascii="Times New Roman" w:hAnsi="Times New Roman" w:cs="Times New Roman"/>
          <w:b/>
          <w:color w:val="000000"/>
          <w:sz w:val="24"/>
          <w:szCs w:val="24"/>
        </w:rPr>
        <w:t>a</w:t>
      </w:r>
      <w:proofErr w:type="gramEnd"/>
      <w:r w:rsidRPr="001678AD">
        <w:rPr>
          <w:rFonts w:ascii="Times New Roman" w:hAnsi="Times New Roman" w:cs="Times New Roman"/>
          <w:b/>
          <w:color w:val="000000"/>
          <w:sz w:val="24"/>
          <w:szCs w:val="24"/>
        </w:rPr>
        <w:t xml:space="preserve"> – Kanuni Temel  </w:t>
      </w:r>
    </w:p>
    <w:p w:rsidR="006C3DAF" w:rsidRDefault="006C3DAF" w:rsidP="006C3DAF">
      <w:pPr>
        <w:autoSpaceDE w:val="0"/>
        <w:autoSpaceDN w:val="0"/>
        <w:adjustRightInd w:val="0"/>
        <w:spacing w:after="240" w:line="36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İngiliz Hukukunda deniz sigortaları, 01.01.1907 tarihinde yürürlüğe giren 21.12.1906 tarihli “An </w:t>
      </w:r>
      <w:proofErr w:type="spellStart"/>
      <w:r>
        <w:rPr>
          <w:rFonts w:ascii="Times New Roman" w:hAnsi="Times New Roman" w:cs="Times New Roman"/>
          <w:color w:val="000000"/>
          <w:sz w:val="24"/>
          <w:szCs w:val="24"/>
        </w:rPr>
        <w:t>Act</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to</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Codify</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the</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Law</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relating</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to</w:t>
      </w:r>
      <w:proofErr w:type="spellEnd"/>
      <w:r>
        <w:rPr>
          <w:rFonts w:ascii="Times New Roman" w:hAnsi="Times New Roman" w:cs="Times New Roman"/>
          <w:color w:val="000000"/>
          <w:sz w:val="24"/>
          <w:szCs w:val="24"/>
        </w:rPr>
        <w:t xml:space="preserve"> Marine </w:t>
      </w:r>
      <w:proofErr w:type="spellStart"/>
      <w:r>
        <w:rPr>
          <w:rFonts w:ascii="Times New Roman" w:hAnsi="Times New Roman" w:cs="Times New Roman"/>
          <w:color w:val="000000"/>
          <w:sz w:val="24"/>
          <w:szCs w:val="24"/>
        </w:rPr>
        <w:t>Insurance</w:t>
      </w:r>
      <w:proofErr w:type="spellEnd"/>
      <w:r>
        <w:rPr>
          <w:rFonts w:ascii="Times New Roman" w:hAnsi="Times New Roman" w:cs="Times New Roman"/>
          <w:color w:val="000000"/>
          <w:sz w:val="24"/>
          <w:szCs w:val="24"/>
        </w:rPr>
        <w:t xml:space="preserve">” ile düzenlenmiştir. Kısaca “Marine </w:t>
      </w:r>
      <w:proofErr w:type="spellStart"/>
      <w:r>
        <w:rPr>
          <w:rFonts w:ascii="Times New Roman" w:hAnsi="Times New Roman" w:cs="Times New Roman"/>
          <w:color w:val="000000"/>
          <w:sz w:val="24"/>
          <w:szCs w:val="24"/>
        </w:rPr>
        <w:t>Insurance</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Act</w:t>
      </w:r>
      <w:proofErr w:type="spellEnd"/>
      <w:r>
        <w:rPr>
          <w:rFonts w:ascii="Times New Roman" w:hAnsi="Times New Roman" w:cs="Times New Roman"/>
          <w:color w:val="000000"/>
          <w:sz w:val="24"/>
          <w:szCs w:val="24"/>
        </w:rPr>
        <w:t xml:space="preserve">, 1906” (Deniz Sigorta Kanunu: MIA) olarak anılan bu Kanun, 200 yılı aşkın bir süreçte yargı kararları ile belirlenen ilkelerin derlenmesi suretiyle hazırlanmıştır. </w:t>
      </w:r>
    </w:p>
    <w:p w:rsidR="006C3DAF" w:rsidRDefault="006C3DAF" w:rsidP="006C3DAF">
      <w:pPr>
        <w:autoSpaceDE w:val="0"/>
        <w:autoSpaceDN w:val="0"/>
        <w:adjustRightInd w:val="0"/>
        <w:spacing w:after="240" w:line="360" w:lineRule="auto"/>
        <w:ind w:firstLine="851"/>
        <w:jc w:val="both"/>
        <w:rPr>
          <w:rFonts w:ascii="Times New Roman" w:hAnsi="Times New Roman" w:cs="Times New Roman"/>
          <w:sz w:val="24"/>
          <w:szCs w:val="24"/>
        </w:rPr>
      </w:pPr>
      <w:proofErr w:type="spellStart"/>
      <w:r>
        <w:rPr>
          <w:rFonts w:ascii="Times New Roman" w:hAnsi="Times New Roman" w:cs="Times New Roman"/>
          <w:color w:val="000000"/>
          <w:sz w:val="24"/>
          <w:szCs w:val="24"/>
        </w:rPr>
        <w:t>MIA’in</w:t>
      </w:r>
      <w:proofErr w:type="spellEnd"/>
      <w:r>
        <w:rPr>
          <w:rFonts w:ascii="Times New Roman" w:hAnsi="Times New Roman" w:cs="Times New Roman"/>
          <w:color w:val="000000"/>
          <w:sz w:val="24"/>
          <w:szCs w:val="24"/>
        </w:rPr>
        <w:t xml:space="preserve"> 1779 tarihli “</w:t>
      </w:r>
      <w:proofErr w:type="spellStart"/>
      <w:r>
        <w:rPr>
          <w:rFonts w:ascii="Times New Roman" w:hAnsi="Times New Roman" w:cs="Times New Roman"/>
          <w:color w:val="000000"/>
          <w:sz w:val="24"/>
          <w:szCs w:val="24"/>
        </w:rPr>
        <w:t>Lloyd’s</w:t>
      </w:r>
      <w:proofErr w:type="spellEnd"/>
      <w:r>
        <w:rPr>
          <w:rFonts w:ascii="Times New Roman" w:hAnsi="Times New Roman" w:cs="Times New Roman"/>
          <w:color w:val="000000"/>
          <w:sz w:val="24"/>
          <w:szCs w:val="24"/>
        </w:rPr>
        <w:t xml:space="preserve"> S. G. </w:t>
      </w:r>
      <w:proofErr w:type="spellStart"/>
      <w:r>
        <w:rPr>
          <w:rFonts w:ascii="Times New Roman" w:hAnsi="Times New Roman" w:cs="Times New Roman"/>
          <w:color w:val="000000"/>
          <w:sz w:val="24"/>
          <w:szCs w:val="24"/>
        </w:rPr>
        <w:t>Policy</w:t>
      </w:r>
      <w:proofErr w:type="spellEnd"/>
      <w:r>
        <w:rPr>
          <w:rFonts w:ascii="Times New Roman" w:hAnsi="Times New Roman" w:cs="Times New Roman"/>
          <w:color w:val="000000"/>
          <w:sz w:val="24"/>
          <w:szCs w:val="24"/>
        </w:rPr>
        <w:t>” (</w:t>
      </w:r>
      <w:proofErr w:type="spellStart"/>
      <w:r>
        <w:rPr>
          <w:rFonts w:ascii="Times New Roman" w:hAnsi="Times New Roman" w:cs="Times New Roman"/>
          <w:color w:val="000000"/>
          <w:sz w:val="24"/>
          <w:szCs w:val="24"/>
        </w:rPr>
        <w:t>Lloyd’s</w:t>
      </w:r>
      <w:proofErr w:type="spellEnd"/>
      <w:r>
        <w:rPr>
          <w:rFonts w:ascii="Times New Roman" w:hAnsi="Times New Roman" w:cs="Times New Roman"/>
          <w:color w:val="000000"/>
          <w:sz w:val="24"/>
          <w:szCs w:val="24"/>
        </w:rPr>
        <w:t xml:space="preserve"> Gemi ve Eşya Poliçesi) olarak isimlendirilen örnek poliçe formu ile bu poliçedeki kayıtların nasıl yorumlanacağına ilişkin kurallar içeren “Rules </w:t>
      </w:r>
      <w:proofErr w:type="spellStart"/>
      <w:r>
        <w:rPr>
          <w:rFonts w:ascii="Times New Roman" w:hAnsi="Times New Roman" w:cs="Times New Roman"/>
          <w:color w:val="000000"/>
          <w:sz w:val="24"/>
          <w:szCs w:val="24"/>
        </w:rPr>
        <w:t>for</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construction</w:t>
      </w:r>
      <w:proofErr w:type="spellEnd"/>
      <w:r>
        <w:rPr>
          <w:rFonts w:ascii="Times New Roman" w:hAnsi="Times New Roman" w:cs="Times New Roman"/>
          <w:color w:val="000000"/>
          <w:sz w:val="24"/>
          <w:szCs w:val="24"/>
        </w:rPr>
        <w:t xml:space="preserve"> of </w:t>
      </w:r>
      <w:proofErr w:type="spellStart"/>
      <w:r>
        <w:rPr>
          <w:rFonts w:ascii="Times New Roman" w:hAnsi="Times New Roman" w:cs="Times New Roman"/>
          <w:color w:val="000000"/>
          <w:sz w:val="24"/>
          <w:szCs w:val="24"/>
        </w:rPr>
        <w:t>Policy</w:t>
      </w:r>
      <w:proofErr w:type="spellEnd"/>
      <w:r>
        <w:rPr>
          <w:rFonts w:ascii="Times New Roman" w:hAnsi="Times New Roman" w:cs="Times New Roman"/>
          <w:color w:val="000000"/>
          <w:sz w:val="24"/>
          <w:szCs w:val="24"/>
        </w:rPr>
        <w:t xml:space="preserve">” (Poliçe Yorum Kuralları) içeren bir eki </w:t>
      </w:r>
      <w:r w:rsidRPr="001B0A77">
        <w:rPr>
          <w:rFonts w:ascii="Times New Roman" w:hAnsi="Times New Roman" w:cs="Times New Roman"/>
          <w:sz w:val="24"/>
          <w:szCs w:val="24"/>
        </w:rPr>
        <w:t>bulunmaktadır.</w:t>
      </w:r>
      <w:r>
        <w:rPr>
          <w:rFonts w:ascii="Times New Roman" w:hAnsi="Times New Roman" w:cs="Times New Roman"/>
          <w:sz w:val="24"/>
          <w:szCs w:val="24"/>
        </w:rPr>
        <w:t xml:space="preserve"> Sigorta poliçesinin </w:t>
      </w:r>
      <w:proofErr w:type="spellStart"/>
      <w:r>
        <w:rPr>
          <w:rFonts w:ascii="Times New Roman" w:hAnsi="Times New Roman" w:cs="Times New Roman"/>
          <w:sz w:val="24"/>
          <w:szCs w:val="24"/>
        </w:rPr>
        <w:t>Lloyd’s</w:t>
      </w:r>
      <w:proofErr w:type="spellEnd"/>
      <w:r>
        <w:rPr>
          <w:rFonts w:ascii="Times New Roman" w:hAnsi="Times New Roman" w:cs="Times New Roman"/>
          <w:sz w:val="24"/>
          <w:szCs w:val="24"/>
        </w:rPr>
        <w:t xml:space="preserve"> S. G. </w:t>
      </w:r>
      <w:proofErr w:type="spellStart"/>
      <w:r>
        <w:rPr>
          <w:rFonts w:ascii="Times New Roman" w:hAnsi="Times New Roman" w:cs="Times New Roman"/>
          <w:sz w:val="24"/>
          <w:szCs w:val="24"/>
        </w:rPr>
        <w:t>Policy</w:t>
      </w:r>
      <w:proofErr w:type="spellEnd"/>
      <w:r>
        <w:rPr>
          <w:rFonts w:ascii="Times New Roman" w:hAnsi="Times New Roman" w:cs="Times New Roman"/>
          <w:sz w:val="24"/>
          <w:szCs w:val="24"/>
        </w:rPr>
        <w:t xml:space="preserve"> poliçe formunda düzenlenmesi gerekir (MIA m. 30). </w:t>
      </w:r>
      <w:proofErr w:type="spellStart"/>
      <w:r>
        <w:rPr>
          <w:rFonts w:ascii="Times New Roman" w:hAnsi="Times New Roman" w:cs="Times New Roman"/>
          <w:sz w:val="24"/>
          <w:szCs w:val="24"/>
        </w:rPr>
        <w:t>Lloyd’s</w:t>
      </w:r>
      <w:proofErr w:type="spellEnd"/>
      <w:r>
        <w:rPr>
          <w:rFonts w:ascii="Times New Roman" w:hAnsi="Times New Roman" w:cs="Times New Roman"/>
          <w:sz w:val="24"/>
          <w:szCs w:val="24"/>
        </w:rPr>
        <w:t xml:space="preserve"> S. G. </w:t>
      </w:r>
      <w:proofErr w:type="spellStart"/>
      <w:r>
        <w:rPr>
          <w:rFonts w:ascii="Times New Roman" w:hAnsi="Times New Roman" w:cs="Times New Roman"/>
          <w:sz w:val="24"/>
          <w:szCs w:val="24"/>
        </w:rPr>
        <w:t>Policy</w:t>
      </w:r>
      <w:proofErr w:type="spellEnd"/>
      <w:r>
        <w:rPr>
          <w:rFonts w:ascii="Times New Roman" w:hAnsi="Times New Roman" w:cs="Times New Roman"/>
          <w:sz w:val="24"/>
          <w:szCs w:val="24"/>
        </w:rPr>
        <w:t xml:space="preserve">, sigorta şartları ihtiva etmekte ve söz konusu poliçede akla gelebilecek (artık bir anlam ifade etmeyen bazı tehlikeler de dâhil) pek çok deniz tehlikeleri sistematik olmayan biçimde sayılmaktadır. Söz konusu poliçe formunda yer alan kayıt ve terimler, </w:t>
      </w:r>
      <w:proofErr w:type="spellStart"/>
      <w:r>
        <w:rPr>
          <w:rFonts w:ascii="Times New Roman" w:hAnsi="Times New Roman" w:cs="Times New Roman"/>
          <w:sz w:val="24"/>
          <w:szCs w:val="24"/>
        </w:rPr>
        <w:t>MIA’nın</w:t>
      </w:r>
      <w:proofErr w:type="spellEnd"/>
      <w:r>
        <w:rPr>
          <w:rFonts w:ascii="Times New Roman" w:hAnsi="Times New Roman" w:cs="Times New Roman"/>
          <w:sz w:val="24"/>
          <w:szCs w:val="24"/>
        </w:rPr>
        <w:t xml:space="preserve"> bir hükmü veya poliçeden aksi anlaşılmadıkça, Poliçe Yorum Kurallarında belirtildiği şekilde yorumlanır. </w:t>
      </w:r>
    </w:p>
    <w:p w:rsidR="006C3DAF" w:rsidRDefault="006C3DAF" w:rsidP="006C3DAF">
      <w:pPr>
        <w:autoSpaceDE w:val="0"/>
        <w:autoSpaceDN w:val="0"/>
        <w:adjustRightInd w:val="0"/>
        <w:spacing w:after="240" w:line="360" w:lineRule="auto"/>
        <w:ind w:firstLine="851"/>
        <w:jc w:val="both"/>
        <w:rPr>
          <w:rFonts w:ascii="Times New Roman" w:hAnsi="Times New Roman" w:cs="Times New Roman"/>
          <w:sz w:val="24"/>
          <w:szCs w:val="24"/>
        </w:rPr>
      </w:pPr>
      <w:proofErr w:type="gramStart"/>
      <w:r>
        <w:rPr>
          <w:rFonts w:ascii="Times New Roman" w:hAnsi="Times New Roman" w:cs="Times New Roman"/>
          <w:b/>
          <w:sz w:val="24"/>
          <w:szCs w:val="24"/>
        </w:rPr>
        <w:t>b</w:t>
      </w:r>
      <w:proofErr w:type="gramEnd"/>
      <w:r>
        <w:rPr>
          <w:rFonts w:ascii="Times New Roman" w:hAnsi="Times New Roman" w:cs="Times New Roman"/>
          <w:b/>
          <w:sz w:val="24"/>
          <w:szCs w:val="24"/>
        </w:rPr>
        <w:t xml:space="preserve"> – Akdi Temel</w:t>
      </w:r>
      <w:r w:rsidRPr="001B0A77">
        <w:rPr>
          <w:rFonts w:ascii="Times New Roman" w:hAnsi="Times New Roman" w:cs="Times New Roman"/>
          <w:sz w:val="24"/>
          <w:szCs w:val="24"/>
        </w:rPr>
        <w:t xml:space="preserve">    </w:t>
      </w:r>
    </w:p>
    <w:p w:rsidR="006C3DAF" w:rsidRDefault="006C3DAF" w:rsidP="006C3DAF">
      <w:pPr>
        <w:autoSpaceDE w:val="0"/>
        <w:autoSpaceDN w:val="0"/>
        <w:adjustRightInd w:val="0"/>
        <w:spacing w:after="240" w:line="360" w:lineRule="auto"/>
        <w:ind w:firstLine="851"/>
        <w:jc w:val="both"/>
        <w:rPr>
          <w:rFonts w:ascii="Times New Roman" w:hAnsi="Times New Roman" w:cs="Times New Roman"/>
          <w:sz w:val="24"/>
          <w:szCs w:val="24"/>
        </w:rPr>
      </w:pPr>
      <w:r>
        <w:rPr>
          <w:rFonts w:ascii="Times New Roman" w:hAnsi="Times New Roman" w:cs="Times New Roman"/>
          <w:sz w:val="24"/>
          <w:szCs w:val="24"/>
        </w:rPr>
        <w:t>Londra Sigortacılar Enstitüsü (</w:t>
      </w:r>
      <w:proofErr w:type="spellStart"/>
      <w:r w:rsidRPr="00F23F90">
        <w:rPr>
          <w:rFonts w:ascii="Times New Roman" w:hAnsi="Times New Roman" w:cs="Times New Roman"/>
          <w:i/>
          <w:sz w:val="24"/>
          <w:szCs w:val="24"/>
        </w:rPr>
        <w:t>Institute</w:t>
      </w:r>
      <w:proofErr w:type="spellEnd"/>
      <w:r w:rsidRPr="00F23F90">
        <w:rPr>
          <w:rFonts w:ascii="Times New Roman" w:hAnsi="Times New Roman" w:cs="Times New Roman"/>
          <w:i/>
          <w:sz w:val="24"/>
          <w:szCs w:val="24"/>
        </w:rPr>
        <w:t xml:space="preserve"> of </w:t>
      </w:r>
      <w:proofErr w:type="spellStart"/>
      <w:r w:rsidRPr="00F23F90">
        <w:rPr>
          <w:rFonts w:ascii="Times New Roman" w:hAnsi="Times New Roman" w:cs="Times New Roman"/>
          <w:i/>
          <w:sz w:val="24"/>
          <w:szCs w:val="24"/>
        </w:rPr>
        <w:t>London</w:t>
      </w:r>
      <w:proofErr w:type="spellEnd"/>
      <w:r w:rsidRPr="00F23F90">
        <w:rPr>
          <w:rFonts w:ascii="Times New Roman" w:hAnsi="Times New Roman" w:cs="Times New Roman"/>
          <w:i/>
          <w:sz w:val="24"/>
          <w:szCs w:val="24"/>
        </w:rPr>
        <w:t xml:space="preserve"> </w:t>
      </w:r>
      <w:proofErr w:type="spellStart"/>
      <w:r w:rsidRPr="00F23F90">
        <w:rPr>
          <w:rFonts w:ascii="Times New Roman" w:hAnsi="Times New Roman" w:cs="Times New Roman"/>
          <w:i/>
          <w:sz w:val="24"/>
          <w:szCs w:val="24"/>
        </w:rPr>
        <w:t>Underwriters</w:t>
      </w:r>
      <w:proofErr w:type="spellEnd"/>
      <w:r>
        <w:rPr>
          <w:rFonts w:ascii="Times New Roman" w:hAnsi="Times New Roman" w:cs="Times New Roman"/>
          <w:sz w:val="24"/>
          <w:szCs w:val="24"/>
        </w:rPr>
        <w:t>) tarafından zaman üzerine tekne sigortasına ilişkin önemli şartlar, 01.10.1983 tarihli “</w:t>
      </w:r>
      <w:proofErr w:type="spellStart"/>
      <w:r>
        <w:rPr>
          <w:rFonts w:ascii="Times New Roman" w:hAnsi="Times New Roman" w:cs="Times New Roman"/>
          <w:sz w:val="24"/>
          <w:szCs w:val="24"/>
        </w:rPr>
        <w:t>Institue</w:t>
      </w:r>
      <w:proofErr w:type="spellEnd"/>
      <w:r>
        <w:rPr>
          <w:rFonts w:ascii="Times New Roman" w:hAnsi="Times New Roman" w:cs="Times New Roman"/>
          <w:sz w:val="24"/>
          <w:szCs w:val="24"/>
        </w:rPr>
        <w:t xml:space="preserve"> Time </w:t>
      </w:r>
      <w:proofErr w:type="spellStart"/>
      <w:r>
        <w:rPr>
          <w:rFonts w:ascii="Times New Roman" w:hAnsi="Times New Roman" w:cs="Times New Roman"/>
          <w:sz w:val="24"/>
          <w:szCs w:val="24"/>
        </w:rPr>
        <w:t>Clauses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Hulls</w:t>
      </w:r>
      <w:proofErr w:type="spellEnd"/>
      <w:r>
        <w:rPr>
          <w:rFonts w:ascii="Times New Roman" w:hAnsi="Times New Roman" w:cs="Times New Roman"/>
          <w:sz w:val="24"/>
          <w:szCs w:val="24"/>
        </w:rPr>
        <w:t>” ve sefer üzerine tekne sigortası şartları ise “</w:t>
      </w:r>
      <w:proofErr w:type="spellStart"/>
      <w:r>
        <w:rPr>
          <w:rFonts w:ascii="Times New Roman" w:hAnsi="Times New Roman" w:cs="Times New Roman"/>
          <w:sz w:val="24"/>
          <w:szCs w:val="24"/>
        </w:rPr>
        <w:t>Institute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Voyage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Clauses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Hulls</w:t>
      </w:r>
      <w:proofErr w:type="spellEnd"/>
      <w:r>
        <w:rPr>
          <w:rFonts w:ascii="Times New Roman" w:hAnsi="Times New Roman" w:cs="Times New Roman"/>
          <w:sz w:val="24"/>
          <w:szCs w:val="24"/>
        </w:rPr>
        <w:t xml:space="preserve">” başlığı altında düzenlenerek uygulamaya konulmuştur. </w:t>
      </w:r>
    </w:p>
    <w:p w:rsidR="006C3DAF" w:rsidRDefault="006C3DAF" w:rsidP="006C3DAF">
      <w:pPr>
        <w:autoSpaceDE w:val="0"/>
        <w:autoSpaceDN w:val="0"/>
        <w:adjustRightInd w:val="0"/>
        <w:spacing w:after="24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1983 tarihli Enstitü Tekne </w:t>
      </w:r>
      <w:proofErr w:type="spellStart"/>
      <w:r>
        <w:rPr>
          <w:rFonts w:ascii="Times New Roman" w:hAnsi="Times New Roman" w:cs="Times New Roman"/>
          <w:sz w:val="24"/>
          <w:szCs w:val="24"/>
        </w:rPr>
        <w:t>Klozlarının</w:t>
      </w:r>
      <w:proofErr w:type="spellEnd"/>
      <w:r>
        <w:rPr>
          <w:rFonts w:ascii="Times New Roman" w:hAnsi="Times New Roman" w:cs="Times New Roman"/>
          <w:sz w:val="24"/>
          <w:szCs w:val="24"/>
        </w:rPr>
        <w:t xml:space="preserve"> yetersiz </w:t>
      </w:r>
      <w:proofErr w:type="spellStart"/>
      <w:r>
        <w:rPr>
          <w:rFonts w:ascii="Times New Roman" w:hAnsi="Times New Roman" w:cs="Times New Roman"/>
          <w:sz w:val="24"/>
          <w:szCs w:val="24"/>
        </w:rPr>
        <w:t>hâe</w:t>
      </w:r>
      <w:proofErr w:type="spellEnd"/>
      <w:r>
        <w:rPr>
          <w:rFonts w:ascii="Times New Roman" w:hAnsi="Times New Roman" w:cs="Times New Roman"/>
          <w:sz w:val="24"/>
          <w:szCs w:val="24"/>
        </w:rPr>
        <w:t xml:space="preserve"> gelmesi üzerine 01.11.1995 tarihinde Enstitü Zaman Üzerine Tekne </w:t>
      </w:r>
      <w:proofErr w:type="spellStart"/>
      <w:r>
        <w:rPr>
          <w:rFonts w:ascii="Times New Roman" w:hAnsi="Times New Roman" w:cs="Times New Roman"/>
          <w:sz w:val="24"/>
          <w:szCs w:val="24"/>
        </w:rPr>
        <w:t>Klozu</w:t>
      </w:r>
      <w:proofErr w:type="spellEnd"/>
      <w:r>
        <w:rPr>
          <w:rFonts w:ascii="Times New Roman" w:hAnsi="Times New Roman" w:cs="Times New Roman"/>
          <w:sz w:val="24"/>
          <w:szCs w:val="24"/>
        </w:rPr>
        <w:t xml:space="preserve"> (</w:t>
      </w:r>
      <w:proofErr w:type="spellStart"/>
      <w:r w:rsidRPr="00F23F90">
        <w:rPr>
          <w:rFonts w:ascii="Times New Roman" w:hAnsi="Times New Roman" w:cs="Times New Roman"/>
          <w:i/>
          <w:sz w:val="24"/>
          <w:szCs w:val="24"/>
        </w:rPr>
        <w:t>Institute</w:t>
      </w:r>
      <w:proofErr w:type="spellEnd"/>
      <w:r w:rsidRPr="00F23F90">
        <w:rPr>
          <w:rFonts w:ascii="Times New Roman" w:hAnsi="Times New Roman" w:cs="Times New Roman"/>
          <w:i/>
          <w:sz w:val="24"/>
          <w:szCs w:val="24"/>
        </w:rPr>
        <w:t xml:space="preserve"> Time </w:t>
      </w:r>
      <w:proofErr w:type="spellStart"/>
      <w:r w:rsidRPr="00F23F90">
        <w:rPr>
          <w:rFonts w:ascii="Times New Roman" w:hAnsi="Times New Roman" w:cs="Times New Roman"/>
          <w:i/>
          <w:sz w:val="24"/>
          <w:szCs w:val="24"/>
        </w:rPr>
        <w:t>Clauses</w:t>
      </w:r>
      <w:proofErr w:type="spellEnd"/>
      <w:r w:rsidRPr="00F23F90">
        <w:rPr>
          <w:rFonts w:ascii="Times New Roman" w:hAnsi="Times New Roman" w:cs="Times New Roman"/>
          <w:i/>
          <w:sz w:val="24"/>
          <w:szCs w:val="24"/>
        </w:rPr>
        <w:t xml:space="preserve"> </w:t>
      </w:r>
      <w:proofErr w:type="spellStart"/>
      <w:r w:rsidRPr="00F23F90">
        <w:rPr>
          <w:rFonts w:ascii="Times New Roman" w:hAnsi="Times New Roman" w:cs="Times New Roman"/>
          <w:i/>
          <w:sz w:val="24"/>
          <w:szCs w:val="24"/>
        </w:rPr>
        <w:t>Hulls</w:t>
      </w:r>
      <w:proofErr w:type="spellEnd"/>
      <w:r>
        <w:rPr>
          <w:rFonts w:ascii="Times New Roman" w:hAnsi="Times New Roman" w:cs="Times New Roman"/>
          <w:sz w:val="24"/>
          <w:szCs w:val="24"/>
        </w:rPr>
        <w:t xml:space="preserve">) kabul edilerek yürürlüğe konulmuştur. Ancak, 1995 Enstitü Tekne </w:t>
      </w:r>
      <w:proofErr w:type="spellStart"/>
      <w:r>
        <w:rPr>
          <w:rFonts w:ascii="Times New Roman" w:hAnsi="Times New Roman" w:cs="Times New Roman"/>
          <w:sz w:val="24"/>
          <w:szCs w:val="24"/>
        </w:rPr>
        <w:t>Klozları</w:t>
      </w:r>
      <w:proofErr w:type="spellEnd"/>
      <w:r>
        <w:rPr>
          <w:rFonts w:ascii="Times New Roman" w:hAnsi="Times New Roman" w:cs="Times New Roman"/>
          <w:sz w:val="24"/>
          <w:szCs w:val="24"/>
        </w:rPr>
        <w:t xml:space="preserve"> uygulamada yeterli kabul görmemiştir. Bunun üzerine bu </w:t>
      </w:r>
      <w:proofErr w:type="spellStart"/>
      <w:r>
        <w:rPr>
          <w:rFonts w:ascii="Times New Roman" w:hAnsi="Times New Roman" w:cs="Times New Roman"/>
          <w:sz w:val="24"/>
          <w:szCs w:val="24"/>
        </w:rPr>
        <w:t>klozlarda</w:t>
      </w:r>
      <w:proofErr w:type="spellEnd"/>
      <w:r>
        <w:rPr>
          <w:rFonts w:ascii="Times New Roman" w:hAnsi="Times New Roman" w:cs="Times New Roman"/>
          <w:sz w:val="24"/>
          <w:szCs w:val="24"/>
        </w:rPr>
        <w:t xml:space="preserve"> bazı değişiklikler yapılarak 01.11.2002 tarihli Uluslararası Tekne </w:t>
      </w:r>
      <w:proofErr w:type="spellStart"/>
      <w:r>
        <w:rPr>
          <w:rFonts w:ascii="Times New Roman" w:hAnsi="Times New Roman" w:cs="Times New Roman"/>
          <w:sz w:val="24"/>
          <w:szCs w:val="24"/>
        </w:rPr>
        <w:t>Klozları</w:t>
      </w:r>
      <w:proofErr w:type="spellEnd"/>
      <w:r>
        <w:rPr>
          <w:rFonts w:ascii="Times New Roman" w:hAnsi="Times New Roman" w:cs="Times New Roman"/>
          <w:sz w:val="24"/>
          <w:szCs w:val="24"/>
        </w:rPr>
        <w:t xml:space="preserve"> (</w:t>
      </w:r>
      <w:r w:rsidRPr="003607CA">
        <w:rPr>
          <w:rFonts w:ascii="Times New Roman" w:hAnsi="Times New Roman" w:cs="Times New Roman"/>
          <w:i/>
          <w:sz w:val="24"/>
          <w:szCs w:val="24"/>
        </w:rPr>
        <w:t xml:space="preserve">International </w:t>
      </w:r>
      <w:proofErr w:type="spellStart"/>
      <w:r w:rsidRPr="003607CA">
        <w:rPr>
          <w:rFonts w:ascii="Times New Roman" w:hAnsi="Times New Roman" w:cs="Times New Roman"/>
          <w:i/>
          <w:sz w:val="24"/>
          <w:szCs w:val="24"/>
        </w:rPr>
        <w:t>Hull</w:t>
      </w:r>
      <w:proofErr w:type="spellEnd"/>
      <w:r w:rsidRPr="003607CA">
        <w:rPr>
          <w:rFonts w:ascii="Times New Roman" w:hAnsi="Times New Roman" w:cs="Times New Roman"/>
          <w:i/>
          <w:sz w:val="24"/>
          <w:szCs w:val="24"/>
        </w:rPr>
        <w:t xml:space="preserve"> </w:t>
      </w:r>
      <w:proofErr w:type="spellStart"/>
      <w:r w:rsidRPr="003607CA">
        <w:rPr>
          <w:rFonts w:ascii="Times New Roman" w:hAnsi="Times New Roman" w:cs="Times New Roman"/>
          <w:i/>
          <w:sz w:val="24"/>
          <w:szCs w:val="24"/>
        </w:rPr>
        <w:t>Clauses</w:t>
      </w:r>
      <w:proofErr w:type="spellEnd"/>
      <w:r>
        <w:rPr>
          <w:rFonts w:ascii="Times New Roman" w:hAnsi="Times New Roman" w:cs="Times New Roman"/>
          <w:sz w:val="24"/>
          <w:szCs w:val="24"/>
        </w:rPr>
        <w:t xml:space="preserve">) hazırlanarak uygulamaya sunulmuştur. Uluslararası Tekne </w:t>
      </w:r>
      <w:proofErr w:type="spellStart"/>
      <w:r>
        <w:rPr>
          <w:rFonts w:ascii="Times New Roman" w:hAnsi="Times New Roman" w:cs="Times New Roman"/>
          <w:sz w:val="24"/>
          <w:szCs w:val="24"/>
        </w:rPr>
        <w:t>Klozları</w:t>
      </w:r>
      <w:proofErr w:type="spellEnd"/>
      <w:r>
        <w:rPr>
          <w:rFonts w:ascii="Times New Roman" w:hAnsi="Times New Roman" w:cs="Times New Roman"/>
          <w:sz w:val="24"/>
          <w:szCs w:val="24"/>
        </w:rPr>
        <w:t xml:space="preserve">, diğer </w:t>
      </w:r>
      <w:proofErr w:type="spellStart"/>
      <w:r>
        <w:rPr>
          <w:rFonts w:ascii="Times New Roman" w:hAnsi="Times New Roman" w:cs="Times New Roman"/>
          <w:sz w:val="24"/>
          <w:szCs w:val="24"/>
        </w:rPr>
        <w:t>klozların</w:t>
      </w:r>
      <w:proofErr w:type="spellEnd"/>
      <w:r>
        <w:rPr>
          <w:rFonts w:ascii="Times New Roman" w:hAnsi="Times New Roman" w:cs="Times New Roman"/>
          <w:sz w:val="24"/>
          <w:szCs w:val="24"/>
        </w:rPr>
        <w:t xml:space="preserve"> kullanılmasına engel değildir. </w:t>
      </w:r>
    </w:p>
    <w:p w:rsidR="006C3DAF" w:rsidRDefault="006C3DAF" w:rsidP="006C3DAF">
      <w:pPr>
        <w:autoSpaceDE w:val="0"/>
        <w:autoSpaceDN w:val="0"/>
        <w:adjustRightInd w:val="0"/>
        <w:spacing w:after="240" w:line="360" w:lineRule="auto"/>
        <w:ind w:firstLine="851"/>
        <w:jc w:val="both"/>
        <w:rPr>
          <w:rFonts w:ascii="Times New Roman" w:hAnsi="Times New Roman" w:cs="Times New Roman"/>
          <w:b/>
          <w:sz w:val="24"/>
          <w:szCs w:val="24"/>
        </w:rPr>
      </w:pPr>
      <w:r>
        <w:rPr>
          <w:rFonts w:ascii="Times New Roman" w:hAnsi="Times New Roman" w:cs="Times New Roman"/>
          <w:b/>
          <w:sz w:val="24"/>
          <w:szCs w:val="24"/>
        </w:rPr>
        <w:t>TEKNE SİGORTASININ TÜRLERİ</w:t>
      </w:r>
    </w:p>
    <w:p w:rsidR="006C3DAF" w:rsidRDefault="006C3DAF" w:rsidP="006C3DAF">
      <w:pPr>
        <w:autoSpaceDE w:val="0"/>
        <w:autoSpaceDN w:val="0"/>
        <w:adjustRightInd w:val="0"/>
        <w:spacing w:after="240"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Tekne sigortası, bir veya birden fazla yolculuk için (yolculuk üzerine tekne sigortası) ya da belirli bir zaman için (zaman üzerine tekne sigortası) akdedilebilir. Zaman üzerine tekne sigortası sözleşmeleri, genellikle bir yıllık bir süre için akdedilmektedir. </w:t>
      </w:r>
    </w:p>
    <w:p w:rsidR="006C3DAF" w:rsidRDefault="006C3DAF" w:rsidP="006C3DAF">
      <w:pPr>
        <w:autoSpaceDE w:val="0"/>
        <w:autoSpaceDN w:val="0"/>
        <w:adjustRightInd w:val="0"/>
        <w:spacing w:after="240" w:line="360" w:lineRule="auto"/>
        <w:ind w:firstLine="851"/>
        <w:jc w:val="both"/>
        <w:rPr>
          <w:rFonts w:ascii="Times New Roman" w:hAnsi="Times New Roman" w:cs="Times New Roman"/>
          <w:b/>
          <w:sz w:val="24"/>
          <w:szCs w:val="24"/>
        </w:rPr>
      </w:pPr>
      <w:r>
        <w:rPr>
          <w:rFonts w:ascii="Times New Roman" w:hAnsi="Times New Roman" w:cs="Times New Roman"/>
          <w:b/>
          <w:sz w:val="24"/>
          <w:szCs w:val="24"/>
        </w:rPr>
        <w:t>TEKNE SİGORTASININ KURULMASI</w:t>
      </w:r>
    </w:p>
    <w:p w:rsidR="006C3DAF" w:rsidRDefault="006C3DAF" w:rsidP="006C3DAF">
      <w:pPr>
        <w:spacing w:after="24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Sigorta sözleşmesi yapılırken tarafların ehliyeti bakımından Borçlar Hukuku esaslarına uyulmalıdır. Sözleşme, </w:t>
      </w:r>
      <w:proofErr w:type="spellStart"/>
      <w:r>
        <w:rPr>
          <w:rFonts w:ascii="Times New Roman" w:hAnsi="Times New Roman" w:cs="Times New Roman"/>
          <w:sz w:val="24"/>
          <w:szCs w:val="24"/>
        </w:rPr>
        <w:t>TTK’nda</w:t>
      </w:r>
      <w:proofErr w:type="spellEnd"/>
      <w:r>
        <w:rPr>
          <w:rFonts w:ascii="Times New Roman" w:hAnsi="Times New Roman" w:cs="Times New Roman"/>
          <w:sz w:val="24"/>
          <w:szCs w:val="24"/>
        </w:rPr>
        <w:t xml:space="preserve"> herhangi bir şekle bağlı tutulmamıştır. Sigorta poliçesi veya geçici sigorta ilmühaberi, geçerlik şartı olmayıp ispat belgesidir. Poliçe verilmediği hallerde sözleşmenin ispatı genel hükümlere tabidir. (TTK m. 1424/3) </w:t>
      </w:r>
    </w:p>
    <w:p w:rsidR="006C3DAF" w:rsidRDefault="006C3DAF" w:rsidP="006C3DAF">
      <w:pPr>
        <w:autoSpaceDE w:val="0"/>
        <w:autoSpaceDN w:val="0"/>
        <w:adjustRightInd w:val="0"/>
        <w:spacing w:after="240" w:line="360" w:lineRule="auto"/>
        <w:ind w:firstLine="851"/>
        <w:jc w:val="both"/>
        <w:rPr>
          <w:rFonts w:ascii="Times New Roman" w:hAnsi="Times New Roman" w:cs="Times New Roman"/>
          <w:b/>
          <w:sz w:val="24"/>
          <w:szCs w:val="24"/>
        </w:rPr>
      </w:pPr>
      <w:r>
        <w:rPr>
          <w:rFonts w:ascii="Times New Roman" w:hAnsi="Times New Roman" w:cs="Times New Roman"/>
          <w:b/>
          <w:sz w:val="24"/>
          <w:szCs w:val="24"/>
        </w:rPr>
        <w:t>TEKNE SİGORTASI SÖZLEŞME ŞARTLARININ BELİRLENMESİ</w:t>
      </w:r>
    </w:p>
    <w:p w:rsidR="006C3DAF" w:rsidRDefault="006C3DAF" w:rsidP="006C3DAF">
      <w:pPr>
        <w:autoSpaceDE w:val="0"/>
        <w:autoSpaceDN w:val="0"/>
        <w:adjustRightInd w:val="0"/>
        <w:spacing w:after="24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Sözleşme şartlarının belirlenmesinde TPGŞ ve özel şartlar, önem arz etmektedir. </w:t>
      </w:r>
    </w:p>
    <w:p w:rsidR="006C3DAF" w:rsidRDefault="006C3DAF" w:rsidP="006C3DAF">
      <w:pPr>
        <w:autoSpaceDE w:val="0"/>
        <w:autoSpaceDN w:val="0"/>
        <w:adjustRightInd w:val="0"/>
        <w:spacing w:after="24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TPGŞ; sigortanın konusu, teminat kapsamı, tarafların hak ve yükümlülükleri gibi sözleşmenin esaslı unsurlarını genel ve soyut olarak düzenleyen, tekne sigortası sözleşmelerinin </w:t>
      </w:r>
      <w:r w:rsidRPr="004473E7">
        <w:rPr>
          <w:rFonts w:ascii="Times New Roman" w:hAnsi="Times New Roman" w:cs="Times New Roman"/>
          <w:sz w:val="24"/>
          <w:szCs w:val="24"/>
        </w:rPr>
        <w:t>akdinde kullanılmak üzere önceden belirlenmiş sözleşme koşullarıdır.</w:t>
      </w:r>
      <w:r>
        <w:rPr>
          <w:rFonts w:ascii="Times New Roman" w:hAnsi="Times New Roman" w:cs="Times New Roman"/>
          <w:sz w:val="24"/>
          <w:szCs w:val="24"/>
        </w:rPr>
        <w:t xml:space="preserve"> Bu koşullar, genel işlem şartı niteliğindedir. </w:t>
      </w:r>
    </w:p>
    <w:p w:rsidR="006C3DAF" w:rsidRDefault="006C3DAF" w:rsidP="006C3DAF">
      <w:pPr>
        <w:autoSpaceDE w:val="0"/>
        <w:autoSpaceDN w:val="0"/>
        <w:adjustRightInd w:val="0"/>
        <w:spacing w:after="24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Sigortacılık Kanununun 11(1) maddesine göre sigorta genel şartları, bu genel şartları kullanmak durumunda olan sigortacı tarafından değil, denetim makamı olan Hazine Müsteşarlığı tarafından hazırlanarak yürürlüğe konulmaktadır. </w:t>
      </w:r>
    </w:p>
    <w:p w:rsidR="006C3DAF" w:rsidRDefault="006C3DAF" w:rsidP="006C3DAF">
      <w:pPr>
        <w:autoSpaceDE w:val="0"/>
        <w:autoSpaceDN w:val="0"/>
        <w:adjustRightInd w:val="0"/>
        <w:spacing w:after="24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Müsteşarlığın tasdikine tabi olan sigorta genel şartları, sigorta sözleşmesinin esaslı unsurları ile tarafların hak ve borçlarını, sigorta nevilerine göre tespit etmekte ve göstermektedir. Bunlar, basılı olarak sigorta poliçelerine eklenir ve böylece TPGŞ da sözleşmenin içeriğine dâhil olmuş olur. </w:t>
      </w:r>
    </w:p>
    <w:p w:rsidR="006C3DAF" w:rsidRDefault="006C3DAF" w:rsidP="006C3DAF">
      <w:pPr>
        <w:autoSpaceDE w:val="0"/>
        <w:autoSpaceDN w:val="0"/>
        <w:adjustRightInd w:val="0"/>
        <w:spacing w:after="24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Özel şartlar ise sigorta genel şartları ile belirlenen genel ve soyut sözleşme düzenini somut sigorta ilişkisi bakımından tamamlamak, açıklamak ya da değiştirmek üzere sözleşen taraflarca sözleşme içeriğine dâhil edilirler. Enstitü Tekne </w:t>
      </w:r>
      <w:proofErr w:type="spellStart"/>
      <w:r>
        <w:rPr>
          <w:rFonts w:ascii="Times New Roman" w:hAnsi="Times New Roman" w:cs="Times New Roman"/>
          <w:sz w:val="24"/>
          <w:szCs w:val="24"/>
        </w:rPr>
        <w:t>Klozları</w:t>
      </w:r>
      <w:proofErr w:type="spellEnd"/>
      <w:r>
        <w:rPr>
          <w:rFonts w:ascii="Times New Roman" w:hAnsi="Times New Roman" w:cs="Times New Roman"/>
          <w:sz w:val="24"/>
          <w:szCs w:val="24"/>
        </w:rPr>
        <w:t xml:space="preserve"> gibi önceden hazırlanmış sözleşme koşulları, bir sigorta sözleşmesinin taraflarınca sözleşme hükmü olarak kabul edildiği takdirde artık o sözleşme bakımından (genel şarlar dışındaki sözleşme koşulu olması sebebiyle) özel şart olarak adlandırılır. </w:t>
      </w:r>
    </w:p>
    <w:p w:rsidR="006C3DAF" w:rsidRDefault="006C3DAF" w:rsidP="006C3DAF">
      <w:pPr>
        <w:autoSpaceDE w:val="0"/>
        <w:autoSpaceDN w:val="0"/>
        <w:adjustRightInd w:val="0"/>
        <w:spacing w:after="240"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Tekne sigortası sözleşmelerinde </w:t>
      </w:r>
      <w:proofErr w:type="spellStart"/>
      <w:r>
        <w:rPr>
          <w:rFonts w:ascii="Times New Roman" w:hAnsi="Times New Roman" w:cs="Times New Roman"/>
          <w:sz w:val="24"/>
          <w:szCs w:val="24"/>
        </w:rPr>
        <w:t>TPGŞ’nın</w:t>
      </w:r>
      <w:proofErr w:type="spellEnd"/>
      <w:r>
        <w:rPr>
          <w:rFonts w:ascii="Times New Roman" w:hAnsi="Times New Roman" w:cs="Times New Roman"/>
          <w:sz w:val="24"/>
          <w:szCs w:val="24"/>
        </w:rPr>
        <w:t xml:space="preserve"> özel şartlarla tamamlanması gerekmektedir (TPGŞ m. A/3, C.2). Uygulamada İngiliz tekne şartlarından biri ya da bu </w:t>
      </w:r>
      <w:proofErr w:type="spellStart"/>
      <w:r>
        <w:rPr>
          <w:rFonts w:ascii="Times New Roman" w:hAnsi="Times New Roman" w:cs="Times New Roman"/>
          <w:sz w:val="24"/>
          <w:szCs w:val="24"/>
        </w:rPr>
        <w:t>klozlardan</w:t>
      </w:r>
      <w:proofErr w:type="spellEnd"/>
      <w:r>
        <w:rPr>
          <w:rFonts w:ascii="Times New Roman" w:hAnsi="Times New Roman" w:cs="Times New Roman"/>
          <w:sz w:val="24"/>
          <w:szCs w:val="24"/>
        </w:rPr>
        <w:t xml:space="preserve"> birinin bir veya birkaç hükmü özel şart olarak sözleşmeye dâhil edilmektedir. </w:t>
      </w:r>
    </w:p>
    <w:p w:rsidR="006C3DAF" w:rsidRDefault="006C3DAF" w:rsidP="006C3DAF">
      <w:pPr>
        <w:spacing w:after="24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Tekne sigortalarında özel şart olarak sözleşmeye eklenecek Enstitü Tekne </w:t>
      </w:r>
      <w:proofErr w:type="spellStart"/>
      <w:r>
        <w:rPr>
          <w:rFonts w:ascii="Times New Roman" w:hAnsi="Times New Roman" w:cs="Times New Roman"/>
          <w:sz w:val="24"/>
          <w:szCs w:val="24"/>
        </w:rPr>
        <w:t>Klozları</w:t>
      </w:r>
      <w:proofErr w:type="spellEnd"/>
      <w:r>
        <w:rPr>
          <w:rFonts w:ascii="Times New Roman" w:hAnsi="Times New Roman" w:cs="Times New Roman"/>
          <w:sz w:val="24"/>
          <w:szCs w:val="24"/>
        </w:rPr>
        <w:t xml:space="preserve"> şunlardır:</w:t>
      </w:r>
    </w:p>
    <w:p w:rsidR="006C3DAF" w:rsidRDefault="006C3DAF" w:rsidP="006C3DAF">
      <w:pPr>
        <w:pStyle w:val="ListeParagraf"/>
        <w:numPr>
          <w:ilvl w:val="0"/>
          <w:numId w:val="1"/>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01.10.1983 tarihli Enstitü Zaman Tekne </w:t>
      </w:r>
      <w:proofErr w:type="spellStart"/>
      <w:r>
        <w:rPr>
          <w:rFonts w:ascii="Times New Roman" w:hAnsi="Times New Roman" w:cs="Times New Roman"/>
          <w:sz w:val="24"/>
          <w:szCs w:val="24"/>
        </w:rPr>
        <w:t>Klozu</w:t>
      </w:r>
      <w:proofErr w:type="spellEnd"/>
      <w:r>
        <w:rPr>
          <w:rFonts w:ascii="Times New Roman" w:hAnsi="Times New Roman" w:cs="Times New Roman"/>
          <w:sz w:val="24"/>
          <w:szCs w:val="24"/>
        </w:rPr>
        <w:t xml:space="preserve"> (</w:t>
      </w:r>
      <w:proofErr w:type="spellStart"/>
      <w:r w:rsidRPr="00AF781B">
        <w:rPr>
          <w:rFonts w:ascii="Times New Roman" w:hAnsi="Times New Roman" w:cs="Times New Roman"/>
          <w:i/>
          <w:sz w:val="24"/>
          <w:szCs w:val="24"/>
        </w:rPr>
        <w:t>Institute</w:t>
      </w:r>
      <w:proofErr w:type="spellEnd"/>
      <w:r w:rsidRPr="00AF781B">
        <w:rPr>
          <w:rFonts w:ascii="Times New Roman" w:hAnsi="Times New Roman" w:cs="Times New Roman"/>
          <w:i/>
          <w:sz w:val="24"/>
          <w:szCs w:val="24"/>
        </w:rPr>
        <w:t xml:space="preserve"> Time </w:t>
      </w:r>
      <w:proofErr w:type="spellStart"/>
      <w:r w:rsidRPr="00AF781B">
        <w:rPr>
          <w:rFonts w:ascii="Times New Roman" w:hAnsi="Times New Roman" w:cs="Times New Roman"/>
          <w:i/>
          <w:sz w:val="24"/>
          <w:szCs w:val="24"/>
        </w:rPr>
        <w:t>Clauses</w:t>
      </w:r>
      <w:proofErr w:type="spellEnd"/>
      <w:r w:rsidRPr="00AF781B">
        <w:rPr>
          <w:rFonts w:ascii="Times New Roman" w:hAnsi="Times New Roman" w:cs="Times New Roman"/>
          <w:i/>
          <w:sz w:val="24"/>
          <w:szCs w:val="24"/>
        </w:rPr>
        <w:t xml:space="preserve"> </w:t>
      </w:r>
      <w:proofErr w:type="spellStart"/>
      <w:r w:rsidRPr="00AF781B">
        <w:rPr>
          <w:rFonts w:ascii="Times New Roman" w:hAnsi="Times New Roman" w:cs="Times New Roman"/>
          <w:i/>
          <w:sz w:val="24"/>
          <w:szCs w:val="24"/>
        </w:rPr>
        <w:t>Hulls</w:t>
      </w:r>
      <w:proofErr w:type="spellEnd"/>
      <w:r>
        <w:rPr>
          <w:rFonts w:ascii="Times New Roman" w:hAnsi="Times New Roman" w:cs="Times New Roman"/>
          <w:sz w:val="24"/>
          <w:szCs w:val="24"/>
        </w:rPr>
        <w:t xml:space="preserve"> – Geniş Kapsamlı)</w:t>
      </w:r>
    </w:p>
    <w:p w:rsidR="006C3DAF" w:rsidRDefault="006C3DAF" w:rsidP="006C3DAF">
      <w:pPr>
        <w:pStyle w:val="ListeParagraf"/>
        <w:numPr>
          <w:ilvl w:val="0"/>
          <w:numId w:val="1"/>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01.11.1995 tarihli Enstitü Zaman Tekne </w:t>
      </w:r>
      <w:proofErr w:type="spellStart"/>
      <w:r>
        <w:rPr>
          <w:rFonts w:ascii="Times New Roman" w:hAnsi="Times New Roman" w:cs="Times New Roman"/>
          <w:sz w:val="24"/>
          <w:szCs w:val="24"/>
        </w:rPr>
        <w:t>Klozu</w:t>
      </w:r>
      <w:proofErr w:type="spellEnd"/>
      <w:r>
        <w:rPr>
          <w:rFonts w:ascii="Times New Roman" w:hAnsi="Times New Roman" w:cs="Times New Roman"/>
          <w:sz w:val="24"/>
          <w:szCs w:val="24"/>
        </w:rPr>
        <w:t xml:space="preserve"> (</w:t>
      </w:r>
      <w:proofErr w:type="spellStart"/>
      <w:r w:rsidRPr="00AF781B">
        <w:rPr>
          <w:rFonts w:ascii="Times New Roman" w:hAnsi="Times New Roman" w:cs="Times New Roman"/>
          <w:i/>
          <w:sz w:val="24"/>
          <w:szCs w:val="24"/>
        </w:rPr>
        <w:t>Institute</w:t>
      </w:r>
      <w:proofErr w:type="spellEnd"/>
      <w:r w:rsidRPr="00AF781B">
        <w:rPr>
          <w:rFonts w:ascii="Times New Roman" w:hAnsi="Times New Roman" w:cs="Times New Roman"/>
          <w:i/>
          <w:sz w:val="24"/>
          <w:szCs w:val="24"/>
        </w:rPr>
        <w:t xml:space="preserve"> Time </w:t>
      </w:r>
      <w:proofErr w:type="spellStart"/>
      <w:r w:rsidRPr="00AF781B">
        <w:rPr>
          <w:rFonts w:ascii="Times New Roman" w:hAnsi="Times New Roman" w:cs="Times New Roman"/>
          <w:i/>
          <w:sz w:val="24"/>
          <w:szCs w:val="24"/>
        </w:rPr>
        <w:t>Clauses</w:t>
      </w:r>
      <w:proofErr w:type="spellEnd"/>
      <w:r w:rsidRPr="00AF781B">
        <w:rPr>
          <w:rFonts w:ascii="Times New Roman" w:hAnsi="Times New Roman" w:cs="Times New Roman"/>
          <w:i/>
          <w:sz w:val="24"/>
          <w:szCs w:val="24"/>
        </w:rPr>
        <w:t xml:space="preserve"> </w:t>
      </w:r>
      <w:proofErr w:type="spellStart"/>
      <w:r w:rsidRPr="00AF781B">
        <w:rPr>
          <w:rFonts w:ascii="Times New Roman" w:hAnsi="Times New Roman" w:cs="Times New Roman"/>
          <w:i/>
          <w:sz w:val="24"/>
          <w:szCs w:val="24"/>
        </w:rPr>
        <w:t>Hulls</w:t>
      </w:r>
      <w:proofErr w:type="spellEnd"/>
      <w:r>
        <w:rPr>
          <w:rFonts w:ascii="Times New Roman" w:hAnsi="Times New Roman" w:cs="Times New Roman"/>
          <w:sz w:val="24"/>
          <w:szCs w:val="24"/>
        </w:rPr>
        <w:t xml:space="preserve"> – Geniş Kapsamlı)</w:t>
      </w:r>
    </w:p>
    <w:p w:rsidR="006C3DAF" w:rsidRDefault="006C3DAF" w:rsidP="006C3DAF">
      <w:pPr>
        <w:pStyle w:val="ListeParagraf"/>
        <w:numPr>
          <w:ilvl w:val="0"/>
          <w:numId w:val="1"/>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01.11.2002 tarihli Uluslararası Tekne </w:t>
      </w:r>
      <w:proofErr w:type="spellStart"/>
      <w:r>
        <w:rPr>
          <w:rFonts w:ascii="Times New Roman" w:hAnsi="Times New Roman" w:cs="Times New Roman"/>
          <w:sz w:val="24"/>
          <w:szCs w:val="24"/>
        </w:rPr>
        <w:t>Klozları</w:t>
      </w:r>
      <w:proofErr w:type="spellEnd"/>
      <w:r>
        <w:rPr>
          <w:rFonts w:ascii="Times New Roman" w:hAnsi="Times New Roman" w:cs="Times New Roman"/>
          <w:sz w:val="24"/>
          <w:szCs w:val="24"/>
        </w:rPr>
        <w:t xml:space="preserve"> (</w:t>
      </w:r>
      <w:r w:rsidRPr="00AF781B">
        <w:rPr>
          <w:rFonts w:ascii="Times New Roman" w:hAnsi="Times New Roman" w:cs="Times New Roman"/>
          <w:i/>
          <w:sz w:val="24"/>
          <w:szCs w:val="24"/>
        </w:rPr>
        <w:t xml:space="preserve">International </w:t>
      </w:r>
      <w:proofErr w:type="spellStart"/>
      <w:r w:rsidRPr="00AF781B">
        <w:rPr>
          <w:rFonts w:ascii="Times New Roman" w:hAnsi="Times New Roman" w:cs="Times New Roman"/>
          <w:i/>
          <w:sz w:val="24"/>
          <w:szCs w:val="24"/>
        </w:rPr>
        <w:t>Hull</w:t>
      </w:r>
      <w:proofErr w:type="spellEnd"/>
      <w:r w:rsidRPr="00AF781B">
        <w:rPr>
          <w:rFonts w:ascii="Times New Roman" w:hAnsi="Times New Roman" w:cs="Times New Roman"/>
          <w:i/>
          <w:sz w:val="24"/>
          <w:szCs w:val="24"/>
        </w:rPr>
        <w:t xml:space="preserve"> </w:t>
      </w:r>
      <w:proofErr w:type="spellStart"/>
      <w:r w:rsidRPr="00AF781B">
        <w:rPr>
          <w:rFonts w:ascii="Times New Roman" w:hAnsi="Times New Roman" w:cs="Times New Roman"/>
          <w:i/>
          <w:sz w:val="24"/>
          <w:szCs w:val="24"/>
        </w:rPr>
        <w:t>Clauses</w:t>
      </w:r>
      <w:proofErr w:type="spellEnd"/>
      <w:r>
        <w:rPr>
          <w:rFonts w:ascii="Times New Roman" w:hAnsi="Times New Roman" w:cs="Times New Roman"/>
          <w:sz w:val="24"/>
          <w:szCs w:val="24"/>
        </w:rPr>
        <w:t xml:space="preserve"> – Geniş Kapsamlı )</w:t>
      </w:r>
    </w:p>
    <w:p w:rsidR="006C3DAF" w:rsidRDefault="006C3DAF" w:rsidP="006C3DAF">
      <w:pPr>
        <w:pStyle w:val="ListeParagraf"/>
        <w:numPr>
          <w:ilvl w:val="0"/>
          <w:numId w:val="1"/>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01.10.1983 tarihli Enstitü Zaman Tekne Tam Zıya, Müşterek Avarya ve ¾ Çatma Sorumluluk </w:t>
      </w:r>
      <w:proofErr w:type="spellStart"/>
      <w:r>
        <w:rPr>
          <w:rFonts w:ascii="Times New Roman" w:hAnsi="Times New Roman" w:cs="Times New Roman"/>
          <w:sz w:val="24"/>
          <w:szCs w:val="24"/>
        </w:rPr>
        <w:t>Klozu</w:t>
      </w:r>
      <w:proofErr w:type="spellEnd"/>
      <w:r>
        <w:rPr>
          <w:rFonts w:ascii="Times New Roman" w:hAnsi="Times New Roman" w:cs="Times New Roman"/>
          <w:sz w:val="24"/>
          <w:szCs w:val="24"/>
        </w:rPr>
        <w:t xml:space="preserve"> – Kurtarma, </w:t>
      </w:r>
      <w:proofErr w:type="spellStart"/>
      <w:r>
        <w:rPr>
          <w:rFonts w:ascii="Times New Roman" w:hAnsi="Times New Roman" w:cs="Times New Roman"/>
          <w:sz w:val="24"/>
          <w:szCs w:val="24"/>
        </w:rPr>
        <w:t>Kurtama</w:t>
      </w:r>
      <w:proofErr w:type="spellEnd"/>
      <w:r>
        <w:rPr>
          <w:rFonts w:ascii="Times New Roman" w:hAnsi="Times New Roman" w:cs="Times New Roman"/>
          <w:sz w:val="24"/>
          <w:szCs w:val="24"/>
        </w:rPr>
        <w:t xml:space="preserve"> Masrafları Dava ve Emek dâhil (</w:t>
      </w:r>
      <w:proofErr w:type="spellStart"/>
      <w:r w:rsidRPr="00E50197">
        <w:rPr>
          <w:rFonts w:ascii="Times New Roman" w:hAnsi="Times New Roman" w:cs="Times New Roman"/>
          <w:i/>
          <w:sz w:val="24"/>
          <w:szCs w:val="24"/>
        </w:rPr>
        <w:t>Institue</w:t>
      </w:r>
      <w:proofErr w:type="spellEnd"/>
      <w:r w:rsidRPr="00E50197">
        <w:rPr>
          <w:rFonts w:ascii="Times New Roman" w:hAnsi="Times New Roman" w:cs="Times New Roman"/>
          <w:i/>
          <w:sz w:val="24"/>
          <w:szCs w:val="24"/>
        </w:rPr>
        <w:t xml:space="preserve"> Time </w:t>
      </w:r>
      <w:proofErr w:type="spellStart"/>
      <w:r w:rsidRPr="00E50197">
        <w:rPr>
          <w:rFonts w:ascii="Times New Roman" w:hAnsi="Times New Roman" w:cs="Times New Roman"/>
          <w:i/>
          <w:sz w:val="24"/>
          <w:szCs w:val="24"/>
        </w:rPr>
        <w:t>Clauses</w:t>
      </w:r>
      <w:proofErr w:type="spellEnd"/>
      <w:r w:rsidRPr="00E50197">
        <w:rPr>
          <w:rFonts w:ascii="Times New Roman" w:hAnsi="Times New Roman" w:cs="Times New Roman"/>
          <w:i/>
          <w:sz w:val="24"/>
          <w:szCs w:val="24"/>
        </w:rPr>
        <w:t xml:space="preserve"> – </w:t>
      </w:r>
      <w:proofErr w:type="spellStart"/>
      <w:r w:rsidRPr="00E50197">
        <w:rPr>
          <w:rFonts w:ascii="Times New Roman" w:hAnsi="Times New Roman" w:cs="Times New Roman"/>
          <w:i/>
          <w:sz w:val="24"/>
          <w:szCs w:val="24"/>
        </w:rPr>
        <w:t>Hulls</w:t>
      </w:r>
      <w:proofErr w:type="spellEnd"/>
      <w:r w:rsidRPr="00E50197">
        <w:rPr>
          <w:rFonts w:ascii="Times New Roman" w:hAnsi="Times New Roman" w:cs="Times New Roman"/>
          <w:i/>
          <w:sz w:val="24"/>
          <w:szCs w:val="24"/>
        </w:rPr>
        <w:t xml:space="preserve"> Total </w:t>
      </w:r>
      <w:proofErr w:type="spellStart"/>
      <w:r w:rsidRPr="00E50197">
        <w:rPr>
          <w:rFonts w:ascii="Times New Roman" w:hAnsi="Times New Roman" w:cs="Times New Roman"/>
          <w:i/>
          <w:sz w:val="24"/>
          <w:szCs w:val="24"/>
        </w:rPr>
        <w:t>Loss</w:t>
      </w:r>
      <w:proofErr w:type="spellEnd"/>
      <w:r w:rsidRPr="00E50197">
        <w:rPr>
          <w:rFonts w:ascii="Times New Roman" w:hAnsi="Times New Roman" w:cs="Times New Roman"/>
          <w:i/>
          <w:sz w:val="24"/>
          <w:szCs w:val="24"/>
        </w:rPr>
        <w:t xml:space="preserve">, General </w:t>
      </w:r>
      <w:proofErr w:type="spellStart"/>
      <w:r w:rsidRPr="00E50197">
        <w:rPr>
          <w:rFonts w:ascii="Times New Roman" w:hAnsi="Times New Roman" w:cs="Times New Roman"/>
          <w:i/>
          <w:sz w:val="24"/>
          <w:szCs w:val="24"/>
        </w:rPr>
        <w:t>Average</w:t>
      </w:r>
      <w:proofErr w:type="spellEnd"/>
      <w:r w:rsidRPr="00E50197">
        <w:rPr>
          <w:rFonts w:ascii="Times New Roman" w:hAnsi="Times New Roman" w:cs="Times New Roman"/>
          <w:i/>
          <w:sz w:val="24"/>
          <w:szCs w:val="24"/>
        </w:rPr>
        <w:t xml:space="preserve"> </w:t>
      </w:r>
      <w:proofErr w:type="spellStart"/>
      <w:r w:rsidRPr="00E50197">
        <w:rPr>
          <w:rFonts w:ascii="Times New Roman" w:hAnsi="Times New Roman" w:cs="Times New Roman"/>
          <w:i/>
          <w:sz w:val="24"/>
          <w:szCs w:val="24"/>
        </w:rPr>
        <w:t>and</w:t>
      </w:r>
      <w:proofErr w:type="spellEnd"/>
      <w:r w:rsidRPr="00E50197">
        <w:rPr>
          <w:rFonts w:ascii="Times New Roman" w:hAnsi="Times New Roman" w:cs="Times New Roman"/>
          <w:i/>
          <w:sz w:val="24"/>
          <w:szCs w:val="24"/>
        </w:rPr>
        <w:t xml:space="preserve"> 3/4 </w:t>
      </w:r>
      <w:proofErr w:type="spellStart"/>
      <w:r w:rsidRPr="00E50197">
        <w:rPr>
          <w:rFonts w:ascii="Times New Roman" w:hAnsi="Times New Roman" w:cs="Times New Roman"/>
          <w:i/>
          <w:sz w:val="24"/>
          <w:szCs w:val="24"/>
        </w:rPr>
        <w:t>Collision</w:t>
      </w:r>
      <w:proofErr w:type="spellEnd"/>
      <w:r w:rsidRPr="00E50197">
        <w:rPr>
          <w:rFonts w:ascii="Times New Roman" w:hAnsi="Times New Roman" w:cs="Times New Roman"/>
          <w:i/>
          <w:sz w:val="24"/>
          <w:szCs w:val="24"/>
        </w:rPr>
        <w:t xml:space="preserve"> </w:t>
      </w:r>
      <w:proofErr w:type="spellStart"/>
      <w:r w:rsidRPr="00E50197">
        <w:rPr>
          <w:rFonts w:ascii="Times New Roman" w:hAnsi="Times New Roman" w:cs="Times New Roman"/>
          <w:i/>
          <w:sz w:val="24"/>
          <w:szCs w:val="24"/>
        </w:rPr>
        <w:t>Liability</w:t>
      </w:r>
      <w:proofErr w:type="spellEnd"/>
      <w:r w:rsidRPr="00E50197">
        <w:rPr>
          <w:rFonts w:ascii="Times New Roman" w:hAnsi="Times New Roman" w:cs="Times New Roman"/>
          <w:i/>
          <w:sz w:val="24"/>
          <w:szCs w:val="24"/>
        </w:rPr>
        <w:t xml:space="preserve"> – </w:t>
      </w:r>
      <w:proofErr w:type="spellStart"/>
      <w:r w:rsidRPr="00E50197">
        <w:rPr>
          <w:rFonts w:ascii="Times New Roman" w:hAnsi="Times New Roman" w:cs="Times New Roman"/>
          <w:i/>
          <w:sz w:val="24"/>
          <w:szCs w:val="24"/>
        </w:rPr>
        <w:t>Including</w:t>
      </w:r>
      <w:proofErr w:type="spellEnd"/>
      <w:r w:rsidRPr="00E50197">
        <w:rPr>
          <w:rFonts w:ascii="Times New Roman" w:hAnsi="Times New Roman" w:cs="Times New Roman"/>
          <w:i/>
          <w:sz w:val="24"/>
          <w:szCs w:val="24"/>
        </w:rPr>
        <w:t xml:space="preserve"> </w:t>
      </w:r>
      <w:proofErr w:type="spellStart"/>
      <w:r w:rsidRPr="00E50197">
        <w:rPr>
          <w:rFonts w:ascii="Times New Roman" w:hAnsi="Times New Roman" w:cs="Times New Roman"/>
          <w:i/>
          <w:sz w:val="24"/>
          <w:szCs w:val="24"/>
        </w:rPr>
        <w:t>Salvage</w:t>
      </w:r>
      <w:proofErr w:type="spellEnd"/>
      <w:r w:rsidRPr="00E50197">
        <w:rPr>
          <w:rFonts w:ascii="Times New Roman" w:hAnsi="Times New Roman" w:cs="Times New Roman"/>
          <w:i/>
          <w:sz w:val="24"/>
          <w:szCs w:val="24"/>
        </w:rPr>
        <w:t xml:space="preserve">, </w:t>
      </w:r>
      <w:proofErr w:type="spellStart"/>
      <w:r w:rsidRPr="00E50197">
        <w:rPr>
          <w:rFonts w:ascii="Times New Roman" w:hAnsi="Times New Roman" w:cs="Times New Roman"/>
          <w:i/>
          <w:sz w:val="24"/>
          <w:szCs w:val="24"/>
        </w:rPr>
        <w:t>Salvage</w:t>
      </w:r>
      <w:proofErr w:type="spellEnd"/>
      <w:r w:rsidRPr="00E50197">
        <w:rPr>
          <w:rFonts w:ascii="Times New Roman" w:hAnsi="Times New Roman" w:cs="Times New Roman"/>
          <w:i/>
          <w:sz w:val="24"/>
          <w:szCs w:val="24"/>
        </w:rPr>
        <w:t xml:space="preserve"> </w:t>
      </w:r>
      <w:proofErr w:type="spellStart"/>
      <w:r w:rsidRPr="00E50197">
        <w:rPr>
          <w:rFonts w:ascii="Times New Roman" w:hAnsi="Times New Roman" w:cs="Times New Roman"/>
          <w:i/>
          <w:sz w:val="24"/>
          <w:szCs w:val="24"/>
        </w:rPr>
        <w:t>Charges</w:t>
      </w:r>
      <w:proofErr w:type="spellEnd"/>
      <w:r w:rsidRPr="00E50197">
        <w:rPr>
          <w:rFonts w:ascii="Times New Roman" w:hAnsi="Times New Roman" w:cs="Times New Roman"/>
          <w:i/>
          <w:sz w:val="24"/>
          <w:szCs w:val="24"/>
        </w:rPr>
        <w:t xml:space="preserve"> </w:t>
      </w:r>
      <w:proofErr w:type="spellStart"/>
      <w:r w:rsidRPr="00E50197">
        <w:rPr>
          <w:rFonts w:ascii="Times New Roman" w:hAnsi="Times New Roman" w:cs="Times New Roman"/>
          <w:i/>
          <w:sz w:val="24"/>
          <w:szCs w:val="24"/>
        </w:rPr>
        <w:t>and</w:t>
      </w:r>
      <w:proofErr w:type="spellEnd"/>
      <w:r w:rsidRPr="00E50197">
        <w:rPr>
          <w:rFonts w:ascii="Times New Roman" w:hAnsi="Times New Roman" w:cs="Times New Roman"/>
          <w:i/>
          <w:sz w:val="24"/>
          <w:szCs w:val="24"/>
        </w:rPr>
        <w:t xml:space="preserve"> </w:t>
      </w:r>
      <w:proofErr w:type="spellStart"/>
      <w:r w:rsidRPr="00E50197">
        <w:rPr>
          <w:rFonts w:ascii="Times New Roman" w:hAnsi="Times New Roman" w:cs="Times New Roman"/>
          <w:i/>
          <w:sz w:val="24"/>
          <w:szCs w:val="24"/>
        </w:rPr>
        <w:t>Sue</w:t>
      </w:r>
      <w:proofErr w:type="spellEnd"/>
      <w:r w:rsidRPr="00E50197">
        <w:rPr>
          <w:rFonts w:ascii="Times New Roman" w:hAnsi="Times New Roman" w:cs="Times New Roman"/>
          <w:i/>
          <w:sz w:val="24"/>
          <w:szCs w:val="24"/>
        </w:rPr>
        <w:t xml:space="preserve"> </w:t>
      </w:r>
      <w:proofErr w:type="spellStart"/>
      <w:r w:rsidRPr="00E50197">
        <w:rPr>
          <w:rFonts w:ascii="Times New Roman" w:hAnsi="Times New Roman" w:cs="Times New Roman"/>
          <w:i/>
          <w:sz w:val="24"/>
          <w:szCs w:val="24"/>
        </w:rPr>
        <w:t>and</w:t>
      </w:r>
      <w:proofErr w:type="spellEnd"/>
      <w:r w:rsidRPr="00E50197">
        <w:rPr>
          <w:rFonts w:ascii="Times New Roman" w:hAnsi="Times New Roman" w:cs="Times New Roman"/>
          <w:i/>
          <w:sz w:val="24"/>
          <w:szCs w:val="24"/>
        </w:rPr>
        <w:t xml:space="preserve"> </w:t>
      </w:r>
      <w:proofErr w:type="spellStart"/>
      <w:r w:rsidRPr="00E50197">
        <w:rPr>
          <w:rFonts w:ascii="Times New Roman" w:hAnsi="Times New Roman" w:cs="Times New Roman"/>
          <w:i/>
          <w:sz w:val="24"/>
          <w:szCs w:val="24"/>
        </w:rPr>
        <w:t>Labour</w:t>
      </w:r>
      <w:proofErr w:type="spellEnd"/>
      <w:r w:rsidRPr="00E50197">
        <w:rPr>
          <w:rFonts w:ascii="Times New Roman" w:hAnsi="Times New Roman" w:cs="Times New Roman"/>
          <w:i/>
          <w:sz w:val="24"/>
          <w:szCs w:val="24"/>
        </w:rPr>
        <w:t xml:space="preserve"> </w:t>
      </w:r>
      <w:r>
        <w:rPr>
          <w:rFonts w:ascii="Times New Roman" w:hAnsi="Times New Roman" w:cs="Times New Roman"/>
          <w:sz w:val="24"/>
          <w:szCs w:val="24"/>
        </w:rPr>
        <w:t xml:space="preserve">– Dar Kapsamlı) </w:t>
      </w:r>
    </w:p>
    <w:p w:rsidR="006C3DAF" w:rsidRDefault="006C3DAF" w:rsidP="006C3DAF">
      <w:pPr>
        <w:pStyle w:val="ListeParagraf"/>
        <w:numPr>
          <w:ilvl w:val="0"/>
          <w:numId w:val="1"/>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01.11.1995 tarihli Enstitü Zaman Tekne </w:t>
      </w:r>
      <w:proofErr w:type="spellStart"/>
      <w:r>
        <w:rPr>
          <w:rFonts w:ascii="Times New Roman" w:hAnsi="Times New Roman" w:cs="Times New Roman"/>
          <w:sz w:val="24"/>
          <w:szCs w:val="24"/>
        </w:rPr>
        <w:t>Klozu</w:t>
      </w:r>
      <w:proofErr w:type="spellEnd"/>
      <w:r>
        <w:rPr>
          <w:rFonts w:ascii="Times New Roman" w:hAnsi="Times New Roman" w:cs="Times New Roman"/>
          <w:sz w:val="24"/>
          <w:szCs w:val="24"/>
        </w:rPr>
        <w:t xml:space="preserve"> – Sınırlı Rizikolar </w:t>
      </w:r>
      <w:proofErr w:type="spellStart"/>
      <w:r>
        <w:rPr>
          <w:rFonts w:ascii="Times New Roman" w:hAnsi="Times New Roman" w:cs="Times New Roman"/>
          <w:sz w:val="24"/>
          <w:szCs w:val="24"/>
        </w:rPr>
        <w:t>Klozu</w:t>
      </w:r>
      <w:proofErr w:type="spellEnd"/>
      <w:r>
        <w:rPr>
          <w:rFonts w:ascii="Times New Roman" w:hAnsi="Times New Roman" w:cs="Times New Roman"/>
          <w:sz w:val="24"/>
          <w:szCs w:val="24"/>
        </w:rPr>
        <w:t xml:space="preserve"> (</w:t>
      </w:r>
      <w:proofErr w:type="spellStart"/>
      <w:r w:rsidRPr="00E50197">
        <w:rPr>
          <w:rFonts w:ascii="Times New Roman" w:hAnsi="Times New Roman" w:cs="Times New Roman"/>
          <w:i/>
          <w:sz w:val="24"/>
          <w:szCs w:val="24"/>
        </w:rPr>
        <w:t>Institute</w:t>
      </w:r>
      <w:proofErr w:type="spellEnd"/>
      <w:r w:rsidRPr="00E50197">
        <w:rPr>
          <w:rFonts w:ascii="Times New Roman" w:hAnsi="Times New Roman" w:cs="Times New Roman"/>
          <w:i/>
          <w:sz w:val="24"/>
          <w:szCs w:val="24"/>
        </w:rPr>
        <w:t xml:space="preserve"> Time </w:t>
      </w:r>
      <w:proofErr w:type="spellStart"/>
      <w:r w:rsidRPr="00E50197">
        <w:rPr>
          <w:rFonts w:ascii="Times New Roman" w:hAnsi="Times New Roman" w:cs="Times New Roman"/>
          <w:i/>
          <w:sz w:val="24"/>
          <w:szCs w:val="24"/>
        </w:rPr>
        <w:t>Clauses</w:t>
      </w:r>
      <w:proofErr w:type="spellEnd"/>
      <w:r w:rsidRPr="00E50197">
        <w:rPr>
          <w:rFonts w:ascii="Times New Roman" w:hAnsi="Times New Roman" w:cs="Times New Roman"/>
          <w:i/>
          <w:sz w:val="24"/>
          <w:szCs w:val="24"/>
        </w:rPr>
        <w:t xml:space="preserve"> </w:t>
      </w:r>
      <w:proofErr w:type="spellStart"/>
      <w:r w:rsidRPr="00E50197">
        <w:rPr>
          <w:rFonts w:ascii="Times New Roman" w:hAnsi="Times New Roman" w:cs="Times New Roman"/>
          <w:i/>
          <w:sz w:val="24"/>
          <w:szCs w:val="24"/>
        </w:rPr>
        <w:t>Hulls</w:t>
      </w:r>
      <w:proofErr w:type="spellEnd"/>
      <w:r w:rsidRPr="00E50197">
        <w:rPr>
          <w:rFonts w:ascii="Times New Roman" w:hAnsi="Times New Roman" w:cs="Times New Roman"/>
          <w:i/>
          <w:sz w:val="24"/>
          <w:szCs w:val="24"/>
        </w:rPr>
        <w:t xml:space="preserve"> – </w:t>
      </w:r>
      <w:proofErr w:type="spellStart"/>
      <w:r w:rsidRPr="00E50197">
        <w:rPr>
          <w:rFonts w:ascii="Times New Roman" w:hAnsi="Times New Roman" w:cs="Times New Roman"/>
          <w:i/>
          <w:sz w:val="24"/>
          <w:szCs w:val="24"/>
        </w:rPr>
        <w:t>Restricted</w:t>
      </w:r>
      <w:proofErr w:type="spellEnd"/>
      <w:r w:rsidRPr="00E50197">
        <w:rPr>
          <w:rFonts w:ascii="Times New Roman" w:hAnsi="Times New Roman" w:cs="Times New Roman"/>
          <w:i/>
          <w:sz w:val="24"/>
          <w:szCs w:val="24"/>
        </w:rPr>
        <w:t xml:space="preserve"> </w:t>
      </w:r>
      <w:proofErr w:type="spellStart"/>
      <w:r w:rsidRPr="00E50197">
        <w:rPr>
          <w:rFonts w:ascii="Times New Roman" w:hAnsi="Times New Roman" w:cs="Times New Roman"/>
          <w:i/>
          <w:sz w:val="24"/>
          <w:szCs w:val="24"/>
        </w:rPr>
        <w:t>Perils</w:t>
      </w:r>
      <w:proofErr w:type="spellEnd"/>
      <w:r w:rsidRPr="00E50197">
        <w:rPr>
          <w:rFonts w:ascii="Times New Roman" w:hAnsi="Times New Roman" w:cs="Times New Roman"/>
          <w:i/>
          <w:sz w:val="24"/>
          <w:szCs w:val="24"/>
        </w:rPr>
        <w:t xml:space="preserve"> </w:t>
      </w:r>
      <w:proofErr w:type="spellStart"/>
      <w:r w:rsidRPr="00E50197">
        <w:rPr>
          <w:rFonts w:ascii="Times New Roman" w:hAnsi="Times New Roman" w:cs="Times New Roman"/>
          <w:i/>
          <w:sz w:val="24"/>
          <w:szCs w:val="24"/>
        </w:rPr>
        <w:t>Clauses</w:t>
      </w:r>
      <w:proofErr w:type="spellEnd"/>
      <w:r>
        <w:rPr>
          <w:rFonts w:ascii="Times New Roman" w:hAnsi="Times New Roman" w:cs="Times New Roman"/>
          <w:sz w:val="24"/>
          <w:szCs w:val="24"/>
        </w:rPr>
        <w:t xml:space="preserve"> – Dar Kapsamlı)</w:t>
      </w:r>
    </w:p>
    <w:p w:rsidR="006C3DAF" w:rsidRDefault="006C3DAF" w:rsidP="006C3DAF">
      <w:pPr>
        <w:pStyle w:val="ListeParagraf"/>
        <w:numPr>
          <w:ilvl w:val="0"/>
          <w:numId w:val="1"/>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01.11.1995 tarihli Enstitü Tekne Zaman Savaş ve Grev </w:t>
      </w:r>
      <w:proofErr w:type="spellStart"/>
      <w:r>
        <w:rPr>
          <w:rFonts w:ascii="Times New Roman" w:hAnsi="Times New Roman" w:cs="Times New Roman"/>
          <w:sz w:val="24"/>
          <w:szCs w:val="24"/>
        </w:rPr>
        <w:t>Klozu</w:t>
      </w:r>
      <w:proofErr w:type="spellEnd"/>
      <w:r>
        <w:rPr>
          <w:rFonts w:ascii="Times New Roman" w:hAnsi="Times New Roman" w:cs="Times New Roman"/>
          <w:sz w:val="24"/>
          <w:szCs w:val="24"/>
        </w:rPr>
        <w:t xml:space="preserve"> (</w:t>
      </w:r>
      <w:proofErr w:type="spellStart"/>
      <w:r w:rsidRPr="00E50197">
        <w:rPr>
          <w:rFonts w:ascii="Times New Roman" w:hAnsi="Times New Roman" w:cs="Times New Roman"/>
          <w:i/>
          <w:sz w:val="24"/>
          <w:szCs w:val="24"/>
        </w:rPr>
        <w:t>Institute</w:t>
      </w:r>
      <w:proofErr w:type="spellEnd"/>
      <w:r w:rsidRPr="00E50197">
        <w:rPr>
          <w:rFonts w:ascii="Times New Roman" w:hAnsi="Times New Roman" w:cs="Times New Roman"/>
          <w:i/>
          <w:sz w:val="24"/>
          <w:szCs w:val="24"/>
        </w:rPr>
        <w:t xml:space="preserve"> </w:t>
      </w:r>
      <w:proofErr w:type="spellStart"/>
      <w:r w:rsidRPr="00E50197">
        <w:rPr>
          <w:rFonts w:ascii="Times New Roman" w:hAnsi="Times New Roman" w:cs="Times New Roman"/>
          <w:i/>
          <w:sz w:val="24"/>
          <w:szCs w:val="24"/>
        </w:rPr>
        <w:t>War</w:t>
      </w:r>
      <w:proofErr w:type="spellEnd"/>
      <w:r w:rsidRPr="00E50197">
        <w:rPr>
          <w:rFonts w:ascii="Times New Roman" w:hAnsi="Times New Roman" w:cs="Times New Roman"/>
          <w:i/>
          <w:sz w:val="24"/>
          <w:szCs w:val="24"/>
        </w:rPr>
        <w:t xml:space="preserve"> </w:t>
      </w:r>
      <w:proofErr w:type="spellStart"/>
      <w:r w:rsidRPr="00E50197">
        <w:rPr>
          <w:rFonts w:ascii="Times New Roman" w:hAnsi="Times New Roman" w:cs="Times New Roman"/>
          <w:i/>
          <w:sz w:val="24"/>
          <w:szCs w:val="24"/>
        </w:rPr>
        <w:t>and</w:t>
      </w:r>
      <w:proofErr w:type="spellEnd"/>
      <w:r w:rsidRPr="00E50197">
        <w:rPr>
          <w:rFonts w:ascii="Times New Roman" w:hAnsi="Times New Roman" w:cs="Times New Roman"/>
          <w:i/>
          <w:sz w:val="24"/>
          <w:szCs w:val="24"/>
        </w:rPr>
        <w:t xml:space="preserve"> </w:t>
      </w:r>
      <w:proofErr w:type="spellStart"/>
      <w:r w:rsidRPr="00E50197">
        <w:rPr>
          <w:rFonts w:ascii="Times New Roman" w:hAnsi="Times New Roman" w:cs="Times New Roman"/>
          <w:i/>
          <w:sz w:val="24"/>
          <w:szCs w:val="24"/>
        </w:rPr>
        <w:t>Strikes</w:t>
      </w:r>
      <w:proofErr w:type="spellEnd"/>
      <w:r w:rsidRPr="00E50197">
        <w:rPr>
          <w:rFonts w:ascii="Times New Roman" w:hAnsi="Times New Roman" w:cs="Times New Roman"/>
          <w:i/>
          <w:sz w:val="24"/>
          <w:szCs w:val="24"/>
        </w:rPr>
        <w:t xml:space="preserve"> </w:t>
      </w:r>
      <w:proofErr w:type="spellStart"/>
      <w:r w:rsidRPr="00E50197">
        <w:rPr>
          <w:rFonts w:ascii="Times New Roman" w:hAnsi="Times New Roman" w:cs="Times New Roman"/>
          <w:i/>
          <w:sz w:val="24"/>
          <w:szCs w:val="24"/>
        </w:rPr>
        <w:t>Clauses</w:t>
      </w:r>
      <w:proofErr w:type="spellEnd"/>
      <w:r w:rsidRPr="00E50197">
        <w:rPr>
          <w:rFonts w:ascii="Times New Roman" w:hAnsi="Times New Roman" w:cs="Times New Roman"/>
          <w:i/>
          <w:sz w:val="24"/>
          <w:szCs w:val="24"/>
        </w:rPr>
        <w:t xml:space="preserve"> </w:t>
      </w:r>
      <w:proofErr w:type="spellStart"/>
      <w:r w:rsidRPr="00E50197">
        <w:rPr>
          <w:rFonts w:ascii="Times New Roman" w:hAnsi="Times New Roman" w:cs="Times New Roman"/>
          <w:i/>
          <w:sz w:val="24"/>
          <w:szCs w:val="24"/>
        </w:rPr>
        <w:t>Hulls</w:t>
      </w:r>
      <w:proofErr w:type="spellEnd"/>
      <w:r w:rsidRPr="00E50197">
        <w:rPr>
          <w:rFonts w:ascii="Times New Roman" w:hAnsi="Times New Roman" w:cs="Times New Roman"/>
          <w:i/>
          <w:sz w:val="24"/>
          <w:szCs w:val="24"/>
        </w:rPr>
        <w:t xml:space="preserve"> – Time </w:t>
      </w:r>
      <w:r>
        <w:rPr>
          <w:rFonts w:ascii="Times New Roman" w:hAnsi="Times New Roman" w:cs="Times New Roman"/>
          <w:sz w:val="24"/>
          <w:szCs w:val="24"/>
        </w:rPr>
        <w:t xml:space="preserve">– Dar Kapsamlı) </w:t>
      </w:r>
    </w:p>
    <w:p w:rsidR="006C3DAF" w:rsidRDefault="006C3DAF" w:rsidP="006C3DAF">
      <w:pPr>
        <w:pStyle w:val="ListeParagraf"/>
        <w:numPr>
          <w:ilvl w:val="0"/>
          <w:numId w:val="1"/>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20.07.1987 tarihli Enstitü Tekne Zaman Liman Rizikoları </w:t>
      </w:r>
      <w:proofErr w:type="spellStart"/>
      <w:r>
        <w:rPr>
          <w:rFonts w:ascii="Times New Roman" w:hAnsi="Times New Roman" w:cs="Times New Roman"/>
          <w:sz w:val="24"/>
          <w:szCs w:val="24"/>
        </w:rPr>
        <w:t>Klozu</w:t>
      </w:r>
      <w:proofErr w:type="spellEnd"/>
      <w:r>
        <w:rPr>
          <w:rFonts w:ascii="Times New Roman" w:hAnsi="Times New Roman" w:cs="Times New Roman"/>
          <w:sz w:val="24"/>
          <w:szCs w:val="24"/>
        </w:rPr>
        <w:t xml:space="preserve"> (</w:t>
      </w:r>
      <w:proofErr w:type="spellStart"/>
      <w:r w:rsidRPr="00E8402C">
        <w:rPr>
          <w:rFonts w:ascii="Times New Roman" w:hAnsi="Times New Roman" w:cs="Times New Roman"/>
          <w:i/>
          <w:sz w:val="24"/>
          <w:szCs w:val="24"/>
        </w:rPr>
        <w:t>Institute</w:t>
      </w:r>
      <w:proofErr w:type="spellEnd"/>
      <w:r w:rsidRPr="00E8402C">
        <w:rPr>
          <w:rFonts w:ascii="Times New Roman" w:hAnsi="Times New Roman" w:cs="Times New Roman"/>
          <w:i/>
          <w:sz w:val="24"/>
          <w:szCs w:val="24"/>
        </w:rPr>
        <w:t xml:space="preserve"> Time </w:t>
      </w:r>
      <w:proofErr w:type="spellStart"/>
      <w:r w:rsidRPr="00E8402C">
        <w:rPr>
          <w:rFonts w:ascii="Times New Roman" w:hAnsi="Times New Roman" w:cs="Times New Roman"/>
          <w:i/>
          <w:sz w:val="24"/>
          <w:szCs w:val="24"/>
        </w:rPr>
        <w:t>Clauses</w:t>
      </w:r>
      <w:proofErr w:type="spellEnd"/>
      <w:r w:rsidRPr="00E8402C">
        <w:rPr>
          <w:rFonts w:ascii="Times New Roman" w:hAnsi="Times New Roman" w:cs="Times New Roman"/>
          <w:i/>
          <w:sz w:val="24"/>
          <w:szCs w:val="24"/>
        </w:rPr>
        <w:t xml:space="preserve"> </w:t>
      </w:r>
      <w:proofErr w:type="spellStart"/>
      <w:r w:rsidRPr="00E8402C">
        <w:rPr>
          <w:rFonts w:ascii="Times New Roman" w:hAnsi="Times New Roman" w:cs="Times New Roman"/>
          <w:i/>
          <w:sz w:val="24"/>
          <w:szCs w:val="24"/>
        </w:rPr>
        <w:t>Hulls</w:t>
      </w:r>
      <w:proofErr w:type="spellEnd"/>
      <w:r w:rsidRPr="00E8402C">
        <w:rPr>
          <w:rFonts w:ascii="Times New Roman" w:hAnsi="Times New Roman" w:cs="Times New Roman"/>
          <w:i/>
          <w:sz w:val="24"/>
          <w:szCs w:val="24"/>
        </w:rPr>
        <w:t xml:space="preserve"> – Port </w:t>
      </w:r>
      <w:proofErr w:type="spellStart"/>
      <w:r w:rsidRPr="00E8402C">
        <w:rPr>
          <w:rFonts w:ascii="Times New Roman" w:hAnsi="Times New Roman" w:cs="Times New Roman"/>
          <w:i/>
          <w:sz w:val="24"/>
          <w:szCs w:val="24"/>
        </w:rPr>
        <w:t>Risks</w:t>
      </w:r>
      <w:proofErr w:type="spellEnd"/>
      <w:r>
        <w:rPr>
          <w:rFonts w:ascii="Times New Roman" w:hAnsi="Times New Roman" w:cs="Times New Roman"/>
          <w:sz w:val="24"/>
          <w:szCs w:val="24"/>
        </w:rPr>
        <w:t xml:space="preserve"> – Dar Kapsamlı) </w:t>
      </w:r>
    </w:p>
    <w:p w:rsidR="006C3DAF" w:rsidRDefault="006C3DAF" w:rsidP="006C3DAF">
      <w:pPr>
        <w:pStyle w:val="ListeParagraf"/>
        <w:numPr>
          <w:ilvl w:val="0"/>
          <w:numId w:val="1"/>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01.11.1985 tarihli Enstitü Yat </w:t>
      </w:r>
      <w:proofErr w:type="spellStart"/>
      <w:r>
        <w:rPr>
          <w:rFonts w:ascii="Times New Roman" w:hAnsi="Times New Roman" w:cs="Times New Roman"/>
          <w:sz w:val="24"/>
          <w:szCs w:val="24"/>
        </w:rPr>
        <w:t>Klozu</w:t>
      </w:r>
      <w:proofErr w:type="spellEnd"/>
      <w:r>
        <w:rPr>
          <w:rFonts w:ascii="Times New Roman" w:hAnsi="Times New Roman" w:cs="Times New Roman"/>
          <w:sz w:val="24"/>
          <w:szCs w:val="24"/>
        </w:rPr>
        <w:t xml:space="preserve"> (</w:t>
      </w:r>
      <w:proofErr w:type="spellStart"/>
      <w:r w:rsidRPr="0094564A">
        <w:rPr>
          <w:rFonts w:ascii="Times New Roman" w:hAnsi="Times New Roman" w:cs="Times New Roman"/>
          <w:i/>
          <w:sz w:val="24"/>
          <w:szCs w:val="24"/>
        </w:rPr>
        <w:t>Institute</w:t>
      </w:r>
      <w:proofErr w:type="spellEnd"/>
      <w:r w:rsidRPr="0094564A">
        <w:rPr>
          <w:rFonts w:ascii="Times New Roman" w:hAnsi="Times New Roman" w:cs="Times New Roman"/>
          <w:i/>
          <w:sz w:val="24"/>
          <w:szCs w:val="24"/>
        </w:rPr>
        <w:t xml:space="preserve"> </w:t>
      </w:r>
      <w:proofErr w:type="spellStart"/>
      <w:r w:rsidRPr="0094564A">
        <w:rPr>
          <w:rFonts w:ascii="Times New Roman" w:hAnsi="Times New Roman" w:cs="Times New Roman"/>
          <w:i/>
          <w:sz w:val="24"/>
          <w:szCs w:val="24"/>
        </w:rPr>
        <w:t>Yacht</w:t>
      </w:r>
      <w:proofErr w:type="spellEnd"/>
      <w:r w:rsidRPr="0094564A">
        <w:rPr>
          <w:rFonts w:ascii="Times New Roman" w:hAnsi="Times New Roman" w:cs="Times New Roman"/>
          <w:i/>
          <w:sz w:val="24"/>
          <w:szCs w:val="24"/>
        </w:rPr>
        <w:t xml:space="preserve"> </w:t>
      </w:r>
      <w:proofErr w:type="spellStart"/>
      <w:r w:rsidRPr="0094564A">
        <w:rPr>
          <w:rFonts w:ascii="Times New Roman" w:hAnsi="Times New Roman" w:cs="Times New Roman"/>
          <w:i/>
          <w:sz w:val="24"/>
          <w:szCs w:val="24"/>
        </w:rPr>
        <w:t>Clauses</w:t>
      </w:r>
      <w:proofErr w:type="spellEnd"/>
      <w:r>
        <w:rPr>
          <w:rFonts w:ascii="Times New Roman" w:hAnsi="Times New Roman" w:cs="Times New Roman"/>
          <w:sz w:val="24"/>
          <w:szCs w:val="24"/>
        </w:rPr>
        <w:t xml:space="preserve"> – Dar Kapsamlı)</w:t>
      </w:r>
    </w:p>
    <w:p w:rsidR="006C3DAF" w:rsidRDefault="006C3DAF" w:rsidP="006C3DAF">
      <w:pPr>
        <w:pStyle w:val="ListeParagraf"/>
        <w:numPr>
          <w:ilvl w:val="0"/>
          <w:numId w:val="1"/>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01.06.1988 tarihli Enstitü Gemi Yapımcısının Riskleri </w:t>
      </w:r>
      <w:proofErr w:type="spellStart"/>
      <w:r>
        <w:rPr>
          <w:rFonts w:ascii="Times New Roman" w:hAnsi="Times New Roman" w:cs="Times New Roman"/>
          <w:sz w:val="24"/>
          <w:szCs w:val="24"/>
        </w:rPr>
        <w:t>Klozu</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spellStart"/>
      <w:proofErr w:type="gramEnd"/>
      <w:r w:rsidRPr="0094564A">
        <w:rPr>
          <w:rFonts w:ascii="Times New Roman" w:hAnsi="Times New Roman" w:cs="Times New Roman"/>
          <w:i/>
          <w:sz w:val="24"/>
          <w:szCs w:val="24"/>
        </w:rPr>
        <w:t>Institute</w:t>
      </w:r>
      <w:proofErr w:type="spellEnd"/>
      <w:r w:rsidRPr="0094564A">
        <w:rPr>
          <w:rFonts w:ascii="Times New Roman" w:hAnsi="Times New Roman" w:cs="Times New Roman"/>
          <w:i/>
          <w:sz w:val="24"/>
          <w:szCs w:val="24"/>
        </w:rPr>
        <w:t xml:space="preserve"> </w:t>
      </w:r>
      <w:proofErr w:type="spellStart"/>
      <w:r w:rsidRPr="0094564A">
        <w:rPr>
          <w:rFonts w:ascii="Times New Roman" w:hAnsi="Times New Roman" w:cs="Times New Roman"/>
          <w:i/>
          <w:sz w:val="24"/>
          <w:szCs w:val="24"/>
        </w:rPr>
        <w:t>Clauses</w:t>
      </w:r>
      <w:proofErr w:type="spellEnd"/>
      <w:r w:rsidRPr="0094564A">
        <w:rPr>
          <w:rFonts w:ascii="Times New Roman" w:hAnsi="Times New Roman" w:cs="Times New Roman"/>
          <w:i/>
          <w:sz w:val="24"/>
          <w:szCs w:val="24"/>
        </w:rPr>
        <w:t xml:space="preserve"> </w:t>
      </w:r>
      <w:proofErr w:type="spellStart"/>
      <w:r w:rsidRPr="0094564A">
        <w:rPr>
          <w:rFonts w:ascii="Times New Roman" w:hAnsi="Times New Roman" w:cs="Times New Roman"/>
          <w:i/>
          <w:sz w:val="24"/>
          <w:szCs w:val="24"/>
        </w:rPr>
        <w:t>for</w:t>
      </w:r>
      <w:proofErr w:type="spellEnd"/>
      <w:r w:rsidRPr="0094564A">
        <w:rPr>
          <w:rFonts w:ascii="Times New Roman" w:hAnsi="Times New Roman" w:cs="Times New Roman"/>
          <w:i/>
          <w:sz w:val="24"/>
          <w:szCs w:val="24"/>
        </w:rPr>
        <w:t xml:space="preserve"> </w:t>
      </w:r>
      <w:proofErr w:type="spellStart"/>
      <w:r w:rsidRPr="0094564A">
        <w:rPr>
          <w:rFonts w:ascii="Times New Roman" w:hAnsi="Times New Roman" w:cs="Times New Roman"/>
          <w:i/>
          <w:sz w:val="24"/>
          <w:szCs w:val="24"/>
        </w:rPr>
        <w:t>Builder’s</w:t>
      </w:r>
      <w:proofErr w:type="spellEnd"/>
      <w:r w:rsidRPr="0094564A">
        <w:rPr>
          <w:rFonts w:ascii="Times New Roman" w:hAnsi="Times New Roman" w:cs="Times New Roman"/>
          <w:i/>
          <w:sz w:val="24"/>
          <w:szCs w:val="24"/>
        </w:rPr>
        <w:t xml:space="preserve"> </w:t>
      </w:r>
      <w:proofErr w:type="spellStart"/>
      <w:r w:rsidRPr="0094564A">
        <w:rPr>
          <w:rFonts w:ascii="Times New Roman" w:hAnsi="Times New Roman" w:cs="Times New Roman"/>
          <w:i/>
          <w:sz w:val="24"/>
          <w:szCs w:val="24"/>
        </w:rPr>
        <w:t>Risks</w:t>
      </w:r>
      <w:proofErr w:type="spellEnd"/>
      <w:r>
        <w:rPr>
          <w:rFonts w:ascii="Times New Roman" w:hAnsi="Times New Roman" w:cs="Times New Roman"/>
          <w:sz w:val="24"/>
          <w:szCs w:val="24"/>
        </w:rPr>
        <w:t xml:space="preserve"> – Dar Kapsamlı </w:t>
      </w:r>
    </w:p>
    <w:p w:rsidR="006A15D7" w:rsidRPr="006C3DAF" w:rsidRDefault="006A15D7" w:rsidP="006C3DAF">
      <w:pPr>
        <w:rPr>
          <w:rFonts w:ascii="Times New Roman" w:hAnsi="Times New Roman" w:cs="Times New Roman"/>
          <w:sz w:val="24"/>
          <w:szCs w:val="24"/>
        </w:rPr>
      </w:pPr>
    </w:p>
    <w:sectPr w:rsidR="006A15D7" w:rsidRPr="006C3DA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3910" w:rsidRDefault="006E3910" w:rsidP="006C3DAF">
      <w:pPr>
        <w:spacing w:after="0" w:line="240" w:lineRule="auto"/>
      </w:pPr>
      <w:r>
        <w:separator/>
      </w:r>
    </w:p>
  </w:endnote>
  <w:endnote w:type="continuationSeparator" w:id="0">
    <w:p w:rsidR="006E3910" w:rsidRDefault="006E3910" w:rsidP="006C3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3910" w:rsidRDefault="006E3910" w:rsidP="006C3DAF">
      <w:pPr>
        <w:spacing w:after="0" w:line="240" w:lineRule="auto"/>
      </w:pPr>
      <w:r>
        <w:separator/>
      </w:r>
    </w:p>
  </w:footnote>
  <w:footnote w:type="continuationSeparator" w:id="0">
    <w:p w:rsidR="006E3910" w:rsidRDefault="006E3910" w:rsidP="006C3DAF">
      <w:pPr>
        <w:spacing w:after="0" w:line="240" w:lineRule="auto"/>
      </w:pPr>
      <w:r>
        <w:continuationSeparator/>
      </w:r>
    </w:p>
  </w:footnote>
  <w:footnote w:id="1">
    <w:p w:rsidR="006C3DAF" w:rsidRPr="00BF4220" w:rsidRDefault="006C3DAF" w:rsidP="006C3DAF">
      <w:pPr>
        <w:pStyle w:val="DipnotMetni"/>
        <w:ind w:left="426" w:hanging="426"/>
        <w:jc w:val="both"/>
        <w:rPr>
          <w:rFonts w:ascii="Times New Roman" w:hAnsi="Times New Roman" w:cs="Times New Roman"/>
          <w:sz w:val="22"/>
          <w:szCs w:val="22"/>
        </w:rPr>
      </w:pPr>
      <w:r w:rsidRPr="00BF4220">
        <w:rPr>
          <w:rStyle w:val="DipnotBavurusu"/>
          <w:rFonts w:ascii="Times New Roman" w:hAnsi="Times New Roman" w:cs="Times New Roman"/>
          <w:sz w:val="22"/>
          <w:szCs w:val="22"/>
        </w:rPr>
        <w:footnoteRef/>
      </w:r>
      <w:r w:rsidRPr="00BF4220">
        <w:rPr>
          <w:rFonts w:ascii="Times New Roman" w:hAnsi="Times New Roman" w:cs="Times New Roman"/>
          <w:sz w:val="22"/>
          <w:szCs w:val="22"/>
        </w:rPr>
        <w:t xml:space="preserve"> </w:t>
      </w:r>
      <w:r w:rsidRPr="00BF4220">
        <w:rPr>
          <w:rFonts w:ascii="Times New Roman" w:hAnsi="Times New Roman" w:cs="Times New Roman"/>
          <w:sz w:val="22"/>
          <w:szCs w:val="22"/>
        </w:rPr>
        <w:tab/>
      </w:r>
      <w:r>
        <w:rPr>
          <w:rFonts w:ascii="Times New Roman" w:hAnsi="Times New Roman" w:cs="Times New Roman"/>
          <w:sz w:val="22"/>
          <w:szCs w:val="22"/>
        </w:rPr>
        <w:t xml:space="preserve">Mal sigortaları, sigorta konusu malın hırsızlık, yangın gibi belirli bir tehlike veya herhangi bir tehlikenin gerçekleşmesi sonucu zıya veya hasara uğramasının rizikonun gerçekleşmesi olarak kararlaştırıldığı sigortalardır.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316F50"/>
    <w:multiLevelType w:val="hybridMultilevel"/>
    <w:tmpl w:val="9542A480"/>
    <w:lvl w:ilvl="0" w:tplc="4518F70E">
      <w:numFmt w:val="bullet"/>
      <w:lvlText w:val=""/>
      <w:lvlJc w:val="left"/>
      <w:pPr>
        <w:ind w:left="1211" w:hanging="360"/>
      </w:pPr>
      <w:rPr>
        <w:rFonts w:ascii="Symbol" w:eastAsiaTheme="minorHAnsi" w:hAnsi="Symbol" w:cs="Times New Roman" w:hint="default"/>
      </w:rPr>
    </w:lvl>
    <w:lvl w:ilvl="1" w:tplc="041F0003" w:tentative="1">
      <w:start w:val="1"/>
      <w:numFmt w:val="bullet"/>
      <w:lvlText w:val="o"/>
      <w:lvlJc w:val="left"/>
      <w:pPr>
        <w:ind w:left="1931" w:hanging="360"/>
      </w:pPr>
      <w:rPr>
        <w:rFonts w:ascii="Courier New" w:hAnsi="Courier New" w:cs="Courier New" w:hint="default"/>
      </w:rPr>
    </w:lvl>
    <w:lvl w:ilvl="2" w:tplc="041F0005" w:tentative="1">
      <w:start w:val="1"/>
      <w:numFmt w:val="bullet"/>
      <w:lvlText w:val=""/>
      <w:lvlJc w:val="left"/>
      <w:pPr>
        <w:ind w:left="2651" w:hanging="360"/>
      </w:pPr>
      <w:rPr>
        <w:rFonts w:ascii="Wingdings" w:hAnsi="Wingdings" w:hint="default"/>
      </w:rPr>
    </w:lvl>
    <w:lvl w:ilvl="3" w:tplc="041F0001" w:tentative="1">
      <w:start w:val="1"/>
      <w:numFmt w:val="bullet"/>
      <w:lvlText w:val=""/>
      <w:lvlJc w:val="left"/>
      <w:pPr>
        <w:ind w:left="3371" w:hanging="360"/>
      </w:pPr>
      <w:rPr>
        <w:rFonts w:ascii="Symbol" w:hAnsi="Symbol" w:hint="default"/>
      </w:rPr>
    </w:lvl>
    <w:lvl w:ilvl="4" w:tplc="041F0003" w:tentative="1">
      <w:start w:val="1"/>
      <w:numFmt w:val="bullet"/>
      <w:lvlText w:val="o"/>
      <w:lvlJc w:val="left"/>
      <w:pPr>
        <w:ind w:left="4091" w:hanging="360"/>
      </w:pPr>
      <w:rPr>
        <w:rFonts w:ascii="Courier New" w:hAnsi="Courier New" w:cs="Courier New" w:hint="default"/>
      </w:rPr>
    </w:lvl>
    <w:lvl w:ilvl="5" w:tplc="041F0005" w:tentative="1">
      <w:start w:val="1"/>
      <w:numFmt w:val="bullet"/>
      <w:lvlText w:val=""/>
      <w:lvlJc w:val="left"/>
      <w:pPr>
        <w:ind w:left="4811" w:hanging="360"/>
      </w:pPr>
      <w:rPr>
        <w:rFonts w:ascii="Wingdings" w:hAnsi="Wingdings" w:hint="default"/>
      </w:rPr>
    </w:lvl>
    <w:lvl w:ilvl="6" w:tplc="041F0001" w:tentative="1">
      <w:start w:val="1"/>
      <w:numFmt w:val="bullet"/>
      <w:lvlText w:val=""/>
      <w:lvlJc w:val="left"/>
      <w:pPr>
        <w:ind w:left="5531" w:hanging="360"/>
      </w:pPr>
      <w:rPr>
        <w:rFonts w:ascii="Symbol" w:hAnsi="Symbol" w:hint="default"/>
      </w:rPr>
    </w:lvl>
    <w:lvl w:ilvl="7" w:tplc="041F0003" w:tentative="1">
      <w:start w:val="1"/>
      <w:numFmt w:val="bullet"/>
      <w:lvlText w:val="o"/>
      <w:lvlJc w:val="left"/>
      <w:pPr>
        <w:ind w:left="6251" w:hanging="360"/>
      </w:pPr>
      <w:rPr>
        <w:rFonts w:ascii="Courier New" w:hAnsi="Courier New" w:cs="Courier New" w:hint="default"/>
      </w:rPr>
    </w:lvl>
    <w:lvl w:ilvl="8" w:tplc="041F0005" w:tentative="1">
      <w:start w:val="1"/>
      <w:numFmt w:val="bullet"/>
      <w:lvlText w:val=""/>
      <w:lvlJc w:val="left"/>
      <w:pPr>
        <w:ind w:left="697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7CC"/>
    <w:rsid w:val="003137CC"/>
    <w:rsid w:val="006A15D7"/>
    <w:rsid w:val="006C3DAF"/>
    <w:rsid w:val="006E391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3DAF"/>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6C3DAF"/>
    <w:pPr>
      <w:ind w:left="720"/>
      <w:contextualSpacing/>
    </w:pPr>
  </w:style>
  <w:style w:type="paragraph" w:customStyle="1" w:styleId="Default">
    <w:name w:val="Default"/>
    <w:rsid w:val="006C3DAF"/>
    <w:pPr>
      <w:autoSpaceDE w:val="0"/>
      <w:autoSpaceDN w:val="0"/>
      <w:adjustRightInd w:val="0"/>
      <w:spacing w:after="0" w:line="240" w:lineRule="auto"/>
    </w:pPr>
    <w:rPr>
      <w:rFonts w:ascii="Arial" w:eastAsiaTheme="minorEastAsia" w:hAnsi="Arial" w:cs="Arial"/>
      <w:color w:val="000000"/>
      <w:sz w:val="24"/>
      <w:szCs w:val="24"/>
      <w:lang w:eastAsia="tr-TR"/>
    </w:rPr>
  </w:style>
  <w:style w:type="paragraph" w:styleId="DipnotMetni">
    <w:name w:val="footnote text"/>
    <w:basedOn w:val="Normal"/>
    <w:link w:val="DipnotMetniChar"/>
    <w:uiPriority w:val="99"/>
    <w:semiHidden/>
    <w:unhideWhenUsed/>
    <w:rsid w:val="006C3DAF"/>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6C3DAF"/>
    <w:rPr>
      <w:rFonts w:eastAsiaTheme="minorEastAsia"/>
      <w:sz w:val="20"/>
      <w:szCs w:val="20"/>
      <w:lang w:eastAsia="tr-TR"/>
    </w:rPr>
  </w:style>
  <w:style w:type="character" w:styleId="DipnotBavurusu">
    <w:name w:val="footnote reference"/>
    <w:basedOn w:val="VarsaylanParagrafYazTipi"/>
    <w:uiPriority w:val="99"/>
    <w:semiHidden/>
    <w:unhideWhenUsed/>
    <w:rsid w:val="006C3DA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3DAF"/>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6C3DAF"/>
    <w:pPr>
      <w:ind w:left="720"/>
      <w:contextualSpacing/>
    </w:pPr>
  </w:style>
  <w:style w:type="paragraph" w:customStyle="1" w:styleId="Default">
    <w:name w:val="Default"/>
    <w:rsid w:val="006C3DAF"/>
    <w:pPr>
      <w:autoSpaceDE w:val="0"/>
      <w:autoSpaceDN w:val="0"/>
      <w:adjustRightInd w:val="0"/>
      <w:spacing w:after="0" w:line="240" w:lineRule="auto"/>
    </w:pPr>
    <w:rPr>
      <w:rFonts w:ascii="Arial" w:eastAsiaTheme="minorEastAsia" w:hAnsi="Arial" w:cs="Arial"/>
      <w:color w:val="000000"/>
      <w:sz w:val="24"/>
      <w:szCs w:val="24"/>
      <w:lang w:eastAsia="tr-TR"/>
    </w:rPr>
  </w:style>
  <w:style w:type="paragraph" w:styleId="DipnotMetni">
    <w:name w:val="footnote text"/>
    <w:basedOn w:val="Normal"/>
    <w:link w:val="DipnotMetniChar"/>
    <w:uiPriority w:val="99"/>
    <w:semiHidden/>
    <w:unhideWhenUsed/>
    <w:rsid w:val="006C3DAF"/>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6C3DAF"/>
    <w:rPr>
      <w:rFonts w:eastAsiaTheme="minorEastAsia"/>
      <w:sz w:val="20"/>
      <w:szCs w:val="20"/>
      <w:lang w:eastAsia="tr-TR"/>
    </w:rPr>
  </w:style>
  <w:style w:type="character" w:styleId="DipnotBavurusu">
    <w:name w:val="footnote reference"/>
    <w:basedOn w:val="VarsaylanParagrafYazTipi"/>
    <w:uiPriority w:val="99"/>
    <w:semiHidden/>
    <w:unhideWhenUsed/>
    <w:rsid w:val="006C3DA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1396</Words>
  <Characters>7958</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9336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izel</dc:creator>
  <cp:keywords/>
  <dc:description/>
  <cp:lastModifiedBy>izel</cp:lastModifiedBy>
  <cp:revision>2</cp:revision>
  <dcterms:created xsi:type="dcterms:W3CDTF">2017-11-22T15:18:00Z</dcterms:created>
  <dcterms:modified xsi:type="dcterms:W3CDTF">2017-11-22T15:18:00Z</dcterms:modified>
</cp:coreProperties>
</file>