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06" w:rsidRPr="00CE630B" w:rsidRDefault="004C4350" w:rsidP="00084BD2">
      <w:pPr>
        <w:rPr>
          <w:rStyle w:val="Gl"/>
          <w:rFonts w:ascii="Trebuchet MS" w:hAnsi="Trebuchet MS"/>
        </w:rPr>
      </w:pPr>
      <w:r w:rsidRPr="00CE630B">
        <w:rPr>
          <w:rStyle w:val="Gl"/>
          <w:rFonts w:ascii="Trebuchet MS" w:hAnsi="Trebuchet MS"/>
        </w:rPr>
        <w:t>ÖZGEÇMİŞ</w:t>
      </w:r>
    </w:p>
    <w:p w:rsidR="007C4506" w:rsidRPr="00CE630B" w:rsidRDefault="004C4350" w:rsidP="00084BD2">
      <w:pPr>
        <w:rPr>
          <w:rFonts w:ascii="Trebuchet MS" w:hAnsi="Trebuchet MS"/>
        </w:rPr>
      </w:pPr>
      <w:r w:rsidRPr="00CE630B">
        <w:rPr>
          <w:rFonts w:ascii="Trebuchet MS" w:hAnsi="Trebuchet MS"/>
        </w:rPr>
        <w:br/>
        <w:t>Adı</w:t>
      </w:r>
      <w:r w:rsidR="007C4506" w:rsidRPr="00CE630B">
        <w:rPr>
          <w:rFonts w:ascii="Trebuchet MS" w:hAnsi="Trebuchet MS"/>
        </w:rPr>
        <w:t xml:space="preserve"> Soyadı: Berrin İmge </w:t>
      </w:r>
      <w:r w:rsidRPr="00CE630B">
        <w:rPr>
          <w:rFonts w:ascii="Trebuchet MS" w:hAnsi="Trebuchet MS"/>
        </w:rPr>
        <w:t>E</w:t>
      </w:r>
      <w:r w:rsidR="007C4506" w:rsidRPr="00CE630B">
        <w:rPr>
          <w:rFonts w:ascii="Trebuchet MS" w:hAnsi="Trebuchet MS"/>
        </w:rPr>
        <w:t>RGÜDER</w:t>
      </w:r>
      <w:r w:rsidRPr="00CE630B">
        <w:rPr>
          <w:rFonts w:ascii="Trebuchet MS" w:hAnsi="Trebuchet MS"/>
        </w:rPr>
        <w:br/>
        <w:t>Doğum yeri: Diyarbakır</w:t>
      </w:r>
      <w:r w:rsidRPr="00CE630B">
        <w:rPr>
          <w:rFonts w:ascii="Trebuchet MS" w:hAnsi="Trebuchet MS"/>
        </w:rPr>
        <w:br/>
        <w:t>Doğum tarihi: 17.7.1966</w:t>
      </w:r>
      <w:r w:rsidRPr="00CE630B">
        <w:rPr>
          <w:rFonts w:ascii="Trebuchet MS" w:hAnsi="Trebuchet MS"/>
        </w:rPr>
        <w:br/>
        <w:t>Uyruğu: T.C.</w:t>
      </w:r>
      <w:r w:rsidRPr="00CE630B">
        <w:rPr>
          <w:rFonts w:ascii="Trebuchet MS" w:hAnsi="Trebuchet MS"/>
        </w:rPr>
        <w:br/>
        <w:t>Medeni durumu: Evli ve bir çocuk annesi</w:t>
      </w:r>
    </w:p>
    <w:p w:rsidR="002D4FF3" w:rsidRPr="00CE630B" w:rsidRDefault="004C4350" w:rsidP="00084BD2">
      <w:pPr>
        <w:rPr>
          <w:rFonts w:ascii="Trebuchet MS" w:hAnsi="Trebuchet MS"/>
        </w:rPr>
      </w:pPr>
      <w:r w:rsidRPr="00CE630B">
        <w:rPr>
          <w:rFonts w:ascii="Trebuchet MS" w:hAnsi="Trebuchet MS"/>
        </w:rPr>
        <w:br/>
      </w:r>
      <w:proofErr w:type="gramStart"/>
      <w:r w:rsidRPr="00CE630B">
        <w:rPr>
          <w:rStyle w:val="Gl"/>
          <w:rFonts w:ascii="Trebuchet MS" w:hAnsi="Trebuchet MS"/>
          <w:b w:val="0"/>
        </w:rPr>
        <w:t>Eğitim:</w:t>
      </w:r>
      <w:r w:rsidRPr="00CE630B">
        <w:rPr>
          <w:rFonts w:ascii="Trebuchet MS" w:hAnsi="Trebuchet MS"/>
          <w:bCs/>
        </w:rPr>
        <w:br/>
      </w:r>
      <w:r w:rsidR="003E6803" w:rsidRPr="00CE630B">
        <w:rPr>
          <w:rFonts w:ascii="Trebuchet MS" w:hAnsi="Trebuchet MS"/>
        </w:rPr>
        <w:t xml:space="preserve">1972-1977 </w:t>
      </w:r>
      <w:r w:rsidRPr="00CE630B">
        <w:rPr>
          <w:rFonts w:ascii="Trebuchet MS" w:hAnsi="Trebuchet MS"/>
        </w:rPr>
        <w:t>At</w:t>
      </w:r>
      <w:r w:rsidR="003E6803" w:rsidRPr="00CE630B">
        <w:rPr>
          <w:rFonts w:ascii="Trebuchet MS" w:hAnsi="Trebuchet MS"/>
        </w:rPr>
        <w:t>atürk İlkokulu</w:t>
      </w:r>
      <w:r w:rsidR="003E6803" w:rsidRPr="00CE630B">
        <w:rPr>
          <w:rFonts w:ascii="Trebuchet MS" w:hAnsi="Trebuchet MS"/>
        </w:rPr>
        <w:br/>
        <w:t xml:space="preserve">1977-1980 </w:t>
      </w:r>
      <w:r w:rsidRPr="00CE630B">
        <w:rPr>
          <w:rFonts w:ascii="Trebuchet MS" w:hAnsi="Trebuchet MS"/>
        </w:rPr>
        <w:t>Atatürk Ortaokulu</w:t>
      </w:r>
      <w:r w:rsidRPr="00CE630B">
        <w:rPr>
          <w:rFonts w:ascii="Trebuchet MS" w:hAnsi="Trebuchet MS"/>
        </w:rPr>
        <w:br/>
        <w:t>1980</w:t>
      </w:r>
      <w:r w:rsidR="00854219" w:rsidRPr="00CE630B">
        <w:rPr>
          <w:rFonts w:ascii="Trebuchet MS" w:hAnsi="Trebuchet MS"/>
        </w:rPr>
        <w:t>-1983 Elazığ Lisesi</w:t>
      </w:r>
      <w:r w:rsidR="00854219" w:rsidRPr="00CE630B">
        <w:rPr>
          <w:rFonts w:ascii="Trebuchet MS" w:hAnsi="Trebuchet MS"/>
        </w:rPr>
        <w:br/>
        <w:t xml:space="preserve">1983-1989 </w:t>
      </w:r>
      <w:r w:rsidRPr="00CE630B">
        <w:rPr>
          <w:rFonts w:ascii="Trebuchet MS" w:hAnsi="Trebuchet MS"/>
        </w:rPr>
        <w:t>Fırat Üniversitesi Tıp Fakültesi</w:t>
      </w:r>
      <w:r w:rsidRPr="00CE630B">
        <w:rPr>
          <w:rFonts w:ascii="Trebuchet MS" w:hAnsi="Trebuchet MS"/>
        </w:rPr>
        <w:br/>
        <w:t>2000-2004 Ankara Üniversitesi Tıp Fakültesi Biyokimya Anabilim Dalı</w:t>
      </w:r>
      <w:r w:rsidRPr="00CE630B">
        <w:rPr>
          <w:rFonts w:ascii="Trebuchet MS" w:hAnsi="Trebuchet MS"/>
        </w:rPr>
        <w:br/>
      </w:r>
      <w:r w:rsidRPr="00CE630B">
        <w:rPr>
          <w:rFonts w:ascii="Trebuchet MS" w:hAnsi="Trebuchet MS"/>
        </w:rPr>
        <w:br/>
      </w:r>
      <w:r w:rsidRPr="00CE630B">
        <w:rPr>
          <w:rStyle w:val="Gl"/>
          <w:rFonts w:ascii="Trebuchet MS" w:hAnsi="Trebuchet MS"/>
          <w:b w:val="0"/>
        </w:rPr>
        <w:t>Nitelikler:</w:t>
      </w:r>
      <w:r w:rsidRPr="00CE630B">
        <w:rPr>
          <w:rFonts w:ascii="Trebuchet MS" w:hAnsi="Trebuchet MS"/>
          <w:bCs/>
        </w:rPr>
        <w:br/>
      </w:r>
      <w:r w:rsidRPr="00CE630B">
        <w:rPr>
          <w:rFonts w:ascii="Trebuchet MS" w:hAnsi="Trebuchet MS"/>
        </w:rPr>
        <w:t>İyi derecede İngilizce (ÜDS puanı: 78,75)</w:t>
      </w:r>
      <w:r w:rsidRPr="00CE630B">
        <w:rPr>
          <w:rFonts w:ascii="Trebuchet MS" w:hAnsi="Trebuchet MS"/>
        </w:rPr>
        <w:br/>
        <w:t>İyi derecede bilgisayar kullanımı (Microsoft Excel, Word, Powerpoint, SPSS)</w:t>
      </w:r>
      <w:r w:rsidRPr="00CE630B">
        <w:rPr>
          <w:rFonts w:ascii="Trebuchet MS" w:hAnsi="Trebuchet MS"/>
        </w:rPr>
        <w:br/>
      </w:r>
      <w:r w:rsidRPr="00CE630B">
        <w:rPr>
          <w:rFonts w:ascii="Trebuchet MS" w:hAnsi="Trebuchet MS"/>
        </w:rPr>
        <w:br/>
      </w:r>
      <w:r w:rsidRPr="00CE630B">
        <w:rPr>
          <w:rStyle w:val="Gl"/>
          <w:rFonts w:ascii="Trebuchet MS" w:hAnsi="Trebuchet MS"/>
          <w:b w:val="0"/>
        </w:rPr>
        <w:t>İş deneyimi:</w:t>
      </w:r>
      <w:r w:rsidRPr="00CE630B">
        <w:rPr>
          <w:rFonts w:ascii="Trebuchet MS" w:hAnsi="Trebuchet MS"/>
          <w:bCs/>
        </w:rPr>
        <w:br/>
      </w:r>
      <w:r w:rsidRPr="00CE630B">
        <w:rPr>
          <w:rFonts w:ascii="Trebuchet MS" w:hAnsi="Trebuchet MS"/>
        </w:rPr>
        <w:t>1989-1991 Ordu Fatsa 1 nolu sağlık ocağı hekimi</w:t>
      </w:r>
      <w:r w:rsidRPr="00CE630B">
        <w:rPr>
          <w:rFonts w:ascii="Trebuchet MS" w:hAnsi="Trebuchet MS"/>
        </w:rPr>
        <w:br/>
        <w:t>1991-1992 Elazığ 4 nolu sağlık ocağı hekimi</w:t>
      </w:r>
      <w:r w:rsidRPr="00CE630B">
        <w:rPr>
          <w:rFonts w:ascii="Trebuchet MS" w:hAnsi="Trebuchet MS"/>
        </w:rPr>
        <w:br/>
        <w:t>1992-1993 Elazığ Kızılay Kan Merkezi hekimi</w:t>
      </w:r>
      <w:r w:rsidRPr="00CE630B">
        <w:rPr>
          <w:rFonts w:ascii="Trebuchet MS" w:hAnsi="Trebuchet MS"/>
        </w:rPr>
        <w:br/>
        <w:t>1993-1997 Elazığ Verem Savaş Dispanseri hekimi</w:t>
      </w:r>
      <w:r w:rsidRPr="00CE630B">
        <w:rPr>
          <w:rFonts w:ascii="Trebuchet MS" w:hAnsi="Trebuchet MS"/>
        </w:rPr>
        <w:br/>
        <w:t>1997-1998 Ankara Çankaya 2 nolu sağlık ocağı hekimi</w:t>
      </w:r>
      <w:r w:rsidRPr="00CE630B">
        <w:rPr>
          <w:rFonts w:ascii="Trebuchet MS" w:hAnsi="Trebuchet MS"/>
        </w:rPr>
        <w:br/>
        <w:t>1998-2000 Ankara Valiliği Çocuk Eğitim Tedavi Merkezi hekimi</w:t>
      </w:r>
      <w:r w:rsidRPr="00CE630B">
        <w:rPr>
          <w:rFonts w:ascii="Trebuchet MS" w:hAnsi="Trebuchet MS"/>
        </w:rPr>
        <w:br/>
        <w:t>2000-2004 Ankara Üniversitesi Tıp Fakültesi Biyokimya A</w:t>
      </w:r>
      <w:r w:rsidR="003713A4" w:rsidRPr="00CE630B">
        <w:rPr>
          <w:rFonts w:ascii="Trebuchet MS" w:hAnsi="Trebuchet MS"/>
        </w:rPr>
        <w:t>.</w:t>
      </w:r>
      <w:r w:rsidRPr="00CE630B">
        <w:rPr>
          <w:rFonts w:ascii="Trebuchet MS" w:hAnsi="Trebuchet MS"/>
        </w:rPr>
        <w:t>D</w:t>
      </w:r>
      <w:r w:rsidR="003713A4" w:rsidRPr="00CE630B">
        <w:rPr>
          <w:rFonts w:ascii="Trebuchet MS" w:hAnsi="Trebuchet MS"/>
        </w:rPr>
        <w:t>.</w:t>
      </w:r>
      <w:r w:rsidRPr="00CE630B">
        <w:rPr>
          <w:rFonts w:ascii="Trebuchet MS" w:hAnsi="Trebuchet MS"/>
        </w:rPr>
        <w:t xml:space="preserve"> Araştırma Görevlisi</w:t>
      </w:r>
      <w:r w:rsidRPr="00CE630B">
        <w:rPr>
          <w:rFonts w:ascii="Trebuchet MS" w:hAnsi="Trebuchet MS"/>
        </w:rPr>
        <w:br/>
        <w:t xml:space="preserve">2004- </w:t>
      </w:r>
      <w:r w:rsidR="002D4FF3" w:rsidRPr="00CE630B">
        <w:rPr>
          <w:rFonts w:ascii="Trebuchet MS" w:hAnsi="Trebuchet MS"/>
        </w:rPr>
        <w:t xml:space="preserve">2007 </w:t>
      </w:r>
      <w:r w:rsidRPr="00CE630B">
        <w:rPr>
          <w:rFonts w:ascii="Trebuchet MS" w:hAnsi="Trebuchet MS"/>
        </w:rPr>
        <w:t>Ankara Üniversitesi Tıp Fakültesi Biyokimya A</w:t>
      </w:r>
      <w:r w:rsidR="005D4544" w:rsidRPr="00CE630B">
        <w:rPr>
          <w:rFonts w:ascii="Trebuchet MS" w:hAnsi="Trebuchet MS"/>
        </w:rPr>
        <w:t>.</w:t>
      </w:r>
      <w:r w:rsidRPr="00CE630B">
        <w:rPr>
          <w:rFonts w:ascii="Trebuchet MS" w:hAnsi="Trebuchet MS"/>
        </w:rPr>
        <w:t xml:space="preserve"> D</w:t>
      </w:r>
      <w:r w:rsidR="005D4544" w:rsidRPr="00CE630B">
        <w:rPr>
          <w:rFonts w:ascii="Trebuchet MS" w:hAnsi="Trebuchet MS"/>
        </w:rPr>
        <w:t>.</w:t>
      </w:r>
      <w:r w:rsidRPr="00CE630B">
        <w:rPr>
          <w:rFonts w:ascii="Trebuchet MS" w:hAnsi="Trebuchet MS"/>
        </w:rPr>
        <w:t xml:space="preserve"> Biyokimya Uzmanı </w:t>
      </w:r>
      <w:proofErr w:type="gramEnd"/>
    </w:p>
    <w:p w:rsidR="007E77C1" w:rsidRPr="00CE630B" w:rsidRDefault="002D4FF3" w:rsidP="00084BD2">
      <w:pPr>
        <w:rPr>
          <w:rFonts w:ascii="Trebuchet MS" w:hAnsi="Trebuchet MS"/>
        </w:rPr>
      </w:pPr>
      <w:r w:rsidRPr="00CE630B">
        <w:rPr>
          <w:rFonts w:ascii="Trebuchet MS" w:hAnsi="Trebuchet MS"/>
        </w:rPr>
        <w:t>2007-</w:t>
      </w:r>
      <w:r w:rsidR="00A84264">
        <w:rPr>
          <w:rFonts w:ascii="Trebuchet MS" w:hAnsi="Trebuchet MS"/>
        </w:rPr>
        <w:t>2013</w:t>
      </w:r>
      <w:r w:rsidRPr="00CE630B">
        <w:rPr>
          <w:rFonts w:ascii="Trebuchet MS" w:hAnsi="Trebuchet MS"/>
        </w:rPr>
        <w:t xml:space="preserve"> Ankara Üniversitesi Tıp Fakültesi Biyokimya Anabilim Dalı Biyokimya Doçenti</w:t>
      </w:r>
    </w:p>
    <w:p w:rsidR="007C4506" w:rsidRPr="00CE630B" w:rsidRDefault="007E77C1" w:rsidP="00084BD2">
      <w:pPr>
        <w:rPr>
          <w:rFonts w:ascii="Trebuchet MS" w:hAnsi="Trebuchet MS"/>
        </w:rPr>
      </w:pPr>
      <w:r w:rsidRPr="00CE630B">
        <w:rPr>
          <w:rFonts w:ascii="Trebuchet MS" w:hAnsi="Trebuchet MS"/>
        </w:rPr>
        <w:t>2013- Ankara Üniversitesi Tıp Fakültesi Biyokimya Anabilim Dalı Biyokimya Profesörü</w:t>
      </w:r>
      <w:r w:rsidR="004C4350" w:rsidRPr="00CE630B">
        <w:rPr>
          <w:rFonts w:ascii="Trebuchet MS" w:hAnsi="Trebuchet MS"/>
        </w:rPr>
        <w:br/>
      </w:r>
      <w:r w:rsidR="004C4350" w:rsidRPr="00CE630B">
        <w:rPr>
          <w:rFonts w:ascii="Trebuchet MS" w:hAnsi="Trebuchet MS"/>
        </w:rPr>
        <w:br/>
      </w:r>
      <w:r w:rsidR="004C4350" w:rsidRPr="00CE630B">
        <w:rPr>
          <w:rStyle w:val="Gl"/>
          <w:rFonts w:ascii="Trebuchet MS" w:hAnsi="Trebuchet MS"/>
          <w:b w:val="0"/>
        </w:rPr>
        <w:t>Tıpta Uzmanlık Tezi:</w:t>
      </w:r>
      <w:r w:rsidR="004C4350" w:rsidRPr="00CE630B">
        <w:rPr>
          <w:rFonts w:ascii="Trebuchet MS" w:hAnsi="Trebuchet MS"/>
        </w:rPr>
        <w:t xml:space="preserve"> Biyokimya, (2004)</w:t>
      </w:r>
      <w:r w:rsidR="007C4506" w:rsidRPr="00CE630B">
        <w:rPr>
          <w:rFonts w:ascii="Trebuchet MS" w:hAnsi="Trebuchet MS"/>
        </w:rPr>
        <w:t>, Tez Danışmanı: Prof. Dr. Levent Karaca</w:t>
      </w:r>
      <w:r w:rsidR="004C4350" w:rsidRPr="00CE630B">
        <w:rPr>
          <w:rFonts w:ascii="Trebuchet MS" w:hAnsi="Trebuchet MS"/>
        </w:rPr>
        <w:br/>
      </w:r>
      <w:r w:rsidR="007C4506" w:rsidRPr="00CE630B">
        <w:rPr>
          <w:rFonts w:ascii="Trebuchet MS" w:hAnsi="Trebuchet MS"/>
        </w:rPr>
        <w:t>“</w:t>
      </w:r>
      <w:r w:rsidR="004C4350" w:rsidRPr="00CE630B">
        <w:rPr>
          <w:rFonts w:ascii="Trebuchet MS" w:hAnsi="Trebuchet MS"/>
        </w:rPr>
        <w:t>Kontrollü ve Kontrolsüz Tip 2 Diyabet Hastalarında LDL’nin Oksid</w:t>
      </w:r>
      <w:r w:rsidR="007C4506" w:rsidRPr="00CE630B">
        <w:rPr>
          <w:rFonts w:ascii="Trebuchet MS" w:hAnsi="Trebuchet MS"/>
        </w:rPr>
        <w:t>asyona Direncinin Araştırılması”</w:t>
      </w:r>
    </w:p>
    <w:p w:rsidR="003D011B" w:rsidRPr="00CE630B" w:rsidRDefault="003D011B" w:rsidP="00084BD2">
      <w:pPr>
        <w:rPr>
          <w:rStyle w:val="Gl"/>
          <w:rFonts w:ascii="Trebuchet MS" w:hAnsi="Trebuchet MS"/>
          <w:b w:val="0"/>
        </w:rPr>
      </w:pPr>
    </w:p>
    <w:p w:rsidR="003D011B" w:rsidRPr="00CE630B" w:rsidRDefault="004C4350" w:rsidP="00084BD2">
      <w:pPr>
        <w:rPr>
          <w:rFonts w:ascii="Trebuchet MS" w:hAnsi="Trebuchet MS"/>
        </w:rPr>
      </w:pPr>
      <w:r w:rsidRPr="00CE630B">
        <w:rPr>
          <w:rStyle w:val="Gl"/>
          <w:rFonts w:ascii="Trebuchet MS" w:hAnsi="Trebuchet MS"/>
          <w:b w:val="0"/>
        </w:rPr>
        <w:t>Üye olduğu kuruluşlar:</w:t>
      </w:r>
      <w:r w:rsidRPr="00CE630B">
        <w:rPr>
          <w:rFonts w:ascii="Trebuchet MS" w:hAnsi="Trebuchet MS"/>
          <w:bCs/>
        </w:rPr>
        <w:br/>
      </w:r>
      <w:r w:rsidRPr="00CE630B">
        <w:rPr>
          <w:rFonts w:ascii="Trebuchet MS" w:hAnsi="Trebuchet MS"/>
        </w:rPr>
        <w:t>Türk Klinik Biyokimya Derneği</w:t>
      </w:r>
      <w:r w:rsidRPr="00CE630B">
        <w:rPr>
          <w:rFonts w:ascii="Trebuchet MS" w:hAnsi="Trebuchet MS"/>
        </w:rPr>
        <w:br/>
        <w:t xml:space="preserve">Türk Biyokimya Derneği </w:t>
      </w:r>
      <w:r w:rsidRPr="00CE630B">
        <w:rPr>
          <w:rFonts w:ascii="Trebuchet MS" w:hAnsi="Trebuchet MS"/>
        </w:rPr>
        <w:br/>
        <w:t>Türk Tabipleri Birliği</w:t>
      </w:r>
      <w:r w:rsidRPr="00CE630B">
        <w:rPr>
          <w:rFonts w:ascii="Trebuchet MS" w:hAnsi="Trebuchet MS"/>
        </w:rPr>
        <w:br/>
        <w:t>Türk Tabipleri Birliği (Ankara Tabip Odası)</w:t>
      </w:r>
      <w:r w:rsidRPr="00CE630B">
        <w:rPr>
          <w:rFonts w:ascii="Trebuchet MS" w:hAnsi="Trebuchet MS"/>
        </w:rPr>
        <w:br/>
      </w: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F53A7A" w:rsidRPr="00CE630B" w:rsidRDefault="00F53A7A" w:rsidP="00084BD2">
      <w:pPr>
        <w:rPr>
          <w:rFonts w:ascii="Trebuchet MS" w:hAnsi="Trebuchet MS"/>
        </w:rPr>
      </w:pPr>
    </w:p>
    <w:p w:rsidR="00A50237" w:rsidRPr="00CE630B" w:rsidRDefault="00F53A7A" w:rsidP="00084BD2">
      <w:pPr>
        <w:rPr>
          <w:rStyle w:val="Gl"/>
          <w:rFonts w:ascii="Trebuchet MS" w:hAnsi="Trebuchet MS"/>
          <w:b w:val="0"/>
        </w:rPr>
      </w:pPr>
      <w:r w:rsidRPr="00CE630B">
        <w:rPr>
          <w:rFonts w:ascii="Trebuchet MS" w:hAnsi="Trebuchet MS"/>
          <w:b/>
        </w:rPr>
        <w:t>YAYIN</w:t>
      </w:r>
      <w:r w:rsidR="00A50237" w:rsidRPr="00CE630B">
        <w:rPr>
          <w:rFonts w:ascii="Trebuchet MS" w:hAnsi="Trebuchet MS"/>
          <w:b/>
        </w:rPr>
        <w:t xml:space="preserve"> </w:t>
      </w:r>
      <w:r w:rsidRPr="00CE630B">
        <w:rPr>
          <w:rFonts w:ascii="Trebuchet MS" w:hAnsi="Trebuchet MS"/>
          <w:b/>
        </w:rPr>
        <w:t>LİSTESİ</w:t>
      </w:r>
    </w:p>
    <w:p w:rsidR="00A50237" w:rsidRPr="00CE630B" w:rsidRDefault="00A50237" w:rsidP="00084BD2">
      <w:pPr>
        <w:rPr>
          <w:rStyle w:val="Gl"/>
          <w:rFonts w:ascii="Trebuchet MS" w:hAnsi="Trebuchet MS"/>
          <w:b w:val="0"/>
        </w:rPr>
      </w:pPr>
    </w:p>
    <w:p w:rsidR="005C067F" w:rsidRPr="00CE630B" w:rsidRDefault="004C4350" w:rsidP="00084BD2">
      <w:pPr>
        <w:rPr>
          <w:rStyle w:val="Gl"/>
          <w:rFonts w:ascii="Trebuchet MS" w:hAnsi="Trebuchet MS"/>
        </w:rPr>
      </w:pPr>
      <w:r w:rsidRPr="00CE630B">
        <w:rPr>
          <w:rStyle w:val="Gl"/>
          <w:rFonts w:ascii="Trebuchet MS" w:hAnsi="Trebuchet MS"/>
        </w:rPr>
        <w:t>Uluslararası Yayınları:</w:t>
      </w:r>
    </w:p>
    <w:p w:rsidR="005C067F" w:rsidRPr="00CE630B" w:rsidRDefault="005C067F" w:rsidP="00084BD2">
      <w:pPr>
        <w:rPr>
          <w:rStyle w:val="Gl"/>
          <w:rFonts w:ascii="Trebuchet MS" w:hAnsi="Trebuchet MS"/>
          <w:b w:val="0"/>
        </w:rPr>
      </w:pPr>
    </w:p>
    <w:p w:rsidR="005C067F" w:rsidRPr="00CE630B" w:rsidRDefault="005C067F" w:rsidP="00084BD2">
      <w:pPr>
        <w:rPr>
          <w:rFonts w:ascii="Trebuchet MS" w:hAnsi="Trebuchet MS"/>
          <w:b/>
          <w:bCs/>
        </w:rPr>
      </w:pPr>
      <w:r w:rsidRPr="00CE630B">
        <w:rPr>
          <w:rFonts w:ascii="Trebuchet MS" w:hAnsi="Trebuchet MS"/>
          <w:b/>
          <w:bCs/>
        </w:rPr>
        <w:t>SCI ve SCI Expanded kapsamındaki yayınlar:</w:t>
      </w:r>
    </w:p>
    <w:p w:rsidR="001C56AA" w:rsidRPr="00CE630B" w:rsidRDefault="004C4350" w:rsidP="00084BD2">
      <w:pPr>
        <w:rPr>
          <w:rFonts w:ascii="Trebuchet MS" w:hAnsi="Trebuchet MS"/>
        </w:rPr>
      </w:pPr>
      <w:r w:rsidRPr="00CE630B">
        <w:rPr>
          <w:rFonts w:ascii="Trebuchet MS" w:hAnsi="Trebuchet MS"/>
          <w:bCs/>
        </w:rPr>
        <w:br/>
      </w:r>
      <w:r w:rsidR="00BC3F84" w:rsidRPr="00CE630B">
        <w:rPr>
          <w:rFonts w:ascii="Trebuchet MS" w:hAnsi="Trebuchet MS"/>
          <w:bCs/>
        </w:rPr>
        <w:t>A</w:t>
      </w:r>
      <w:r w:rsidR="00B75BD2" w:rsidRPr="00CE630B">
        <w:rPr>
          <w:rFonts w:ascii="Trebuchet MS" w:hAnsi="Trebuchet MS"/>
        </w:rPr>
        <w:t>1</w:t>
      </w:r>
      <w:r w:rsidRPr="00CE630B">
        <w:rPr>
          <w:rFonts w:ascii="Trebuchet MS" w:hAnsi="Trebuchet MS"/>
        </w:rPr>
        <w:t>. Durak I, Özbek H, Devrim E, Karagenç N, Ergüder I. Effects of cholesterol supplementation on antioxidant enzyme activities in rat hepatic tissues: possible implications of hepatic paraxonase in atherogenesis. Nutr Metab Cardiovasc Dis 14 (4): 211-14 (2004).</w:t>
      </w:r>
      <w:r w:rsidR="006B67F5" w:rsidRPr="00CE630B">
        <w:rPr>
          <w:rFonts w:ascii="Trebuchet MS" w:hAnsi="Trebuchet MS"/>
        </w:rPr>
        <w:t>(</w:t>
      </w:r>
      <w:r w:rsidR="006B67F5" w:rsidRPr="00CE630B">
        <w:rPr>
          <w:rFonts w:ascii="Trebuchet MS" w:hAnsi="Trebuchet MS"/>
          <w:bCs/>
        </w:rPr>
        <w:t>SCIENCE CITATION INDEX</w:t>
      </w:r>
      <w:r w:rsidR="006B67F5"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2</w:t>
      </w:r>
      <w:r w:rsidRPr="00CE630B">
        <w:rPr>
          <w:rFonts w:ascii="Trebuchet MS" w:hAnsi="Trebuchet MS"/>
        </w:rPr>
        <w:t>. Durak İ, Çetin R, Devrim E, Ergüder İB. Effects of black grape extract on activities of DNA turn-over enzymes in cancerous and non cancerous human colon tissues. Life Sciences 76 (25):2995-3000 (2005).</w:t>
      </w:r>
      <w:r w:rsidR="006B67F5" w:rsidRPr="00CE630B">
        <w:rPr>
          <w:rFonts w:ascii="Trebuchet MS" w:hAnsi="Trebuchet MS"/>
        </w:rPr>
        <w:t>(</w:t>
      </w:r>
      <w:r w:rsidR="006B67F5" w:rsidRPr="00CE630B">
        <w:rPr>
          <w:rFonts w:ascii="Trebuchet MS" w:hAnsi="Trebuchet MS"/>
          <w:bCs/>
        </w:rPr>
        <w:t>SCIENCE CITATION INDEX</w:t>
      </w:r>
      <w:r w:rsidR="006B67F5" w:rsidRPr="00CE630B">
        <w:rPr>
          <w:rFonts w:ascii="Trebuchet MS" w:hAnsi="Trebuchet MS"/>
        </w:rPr>
        <w:t>)</w:t>
      </w:r>
      <w:r w:rsidR="005B7138"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3</w:t>
      </w:r>
      <w:r w:rsidRPr="00CE630B">
        <w:rPr>
          <w:rFonts w:ascii="Trebuchet MS" w:hAnsi="Trebuchet MS"/>
        </w:rPr>
        <w:t>. Ergüder İB, Çetin R, Devrim E, Kılıçoğlu B, Avcı A, Durak İ. Effects of cyclosporine on oxidant/antioxidant status in rat ovary tissues: protective role of black grape extract. Int Immunopharmacol, 5 (7-8): 1311-1315 (2005).</w:t>
      </w:r>
      <w:r w:rsidR="006B67F5" w:rsidRPr="00CE630B">
        <w:rPr>
          <w:rFonts w:ascii="Trebuchet MS" w:hAnsi="Trebuchet MS"/>
        </w:rPr>
        <w:t xml:space="preserve"> </w:t>
      </w:r>
    </w:p>
    <w:p w:rsidR="001C56AA"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4</w:t>
      </w:r>
      <w:r w:rsidR="004C4350" w:rsidRPr="00CE630B">
        <w:rPr>
          <w:rFonts w:ascii="Trebuchet MS" w:hAnsi="Trebuchet MS"/>
        </w:rPr>
        <w:t>. Devrim E, Çetin R, Kılıçoğlu B, Ergüder Bİ, Avcı A, Durak İ. Methotrexate causes oxidative stress in rat kidney tissues. Renal Failure 27 (6): 771-773 (2005).</w:t>
      </w:r>
      <w:r w:rsidRPr="00CE630B">
        <w:rPr>
          <w:rFonts w:ascii="Trebuchet MS" w:hAnsi="Trebuchet MS"/>
        </w:rPr>
        <w:t xml:space="preserve"> </w:t>
      </w:r>
    </w:p>
    <w:p w:rsidR="001C56AA"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 EXPANDED)</w:t>
      </w:r>
      <w:r w:rsidR="001C56AA" w:rsidRPr="00CE630B">
        <w:rPr>
          <w:rFonts w:ascii="Trebuchet MS" w:hAnsi="Trebuchet MS"/>
          <w:bC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5</w:t>
      </w:r>
      <w:r w:rsidR="004C4350" w:rsidRPr="00CE630B">
        <w:rPr>
          <w:rFonts w:ascii="Trebuchet MS" w:hAnsi="Trebuchet MS"/>
        </w:rPr>
        <w:t>. Kurtay G, Ozmen B, Erguder I. A comparison of effects of sequential transdermal administration versus oral administration of estradiol plus norethisterone acetate on serum NO levels in postmenopausal women.</w:t>
      </w:r>
      <w:r w:rsidR="00164150" w:rsidRPr="00CE630B">
        <w:rPr>
          <w:rFonts w:ascii="Trebuchet MS" w:hAnsi="Trebuchet MS"/>
        </w:rPr>
        <w:t xml:space="preserve"> Maturitas                 </w:t>
      </w:r>
      <w:r w:rsidR="004C4350" w:rsidRPr="00CE630B">
        <w:rPr>
          <w:rFonts w:ascii="Trebuchet MS" w:hAnsi="Trebuchet MS"/>
        </w:rPr>
        <w:t>2006 Jan 10;53(1):32-8.</w:t>
      </w:r>
      <w:r w:rsidRPr="00CE630B">
        <w:rPr>
          <w:rFonts w:ascii="Trebuchet MS" w:hAnsi="Trebuchet MS"/>
        </w:rPr>
        <w:t xml:space="preserve"> (</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6</w:t>
      </w:r>
      <w:r w:rsidR="004C4350" w:rsidRPr="00CE630B">
        <w:rPr>
          <w:rFonts w:ascii="Trebuchet MS" w:hAnsi="Trebuchet MS"/>
        </w:rPr>
        <w:t xml:space="preserve">. Ergüder İB, Ergüder T, Özkan C, Bozkurt N, Soylu K, Devrim E, Durak İ. Short term effects of smoking cessation on blood antioxidant parameters and paraoxonase activity in healthy asymptomatic long-term cigarette smokers. Inhal Toxicol 2006;18(8): 575-579. </w:t>
      </w: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7</w:t>
      </w:r>
      <w:r w:rsidR="004C4350" w:rsidRPr="00CE630B">
        <w:rPr>
          <w:rFonts w:ascii="Trebuchet MS" w:hAnsi="Trebuchet MS"/>
        </w:rPr>
        <w:t>. Avcı A, Atlı T, Ergüder IB, Varlı M, Devrim E, Aras S, Turgay M, Durak I. Effects of apple consumption on plasma and erythrocyte antioxidant parameters in elderly subjects. Exp Aging Res. 2007 Oct;33(4):429-437.</w:t>
      </w:r>
      <w:r w:rsidRPr="00CE630B">
        <w:rPr>
          <w:rFonts w:ascii="Trebuchet MS" w:hAnsi="Trebuchet MS"/>
        </w:rPr>
        <w:t xml:space="preserve"> </w:t>
      </w:r>
    </w:p>
    <w:p w:rsidR="005C067F"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BC3F84" w:rsidRPr="00CE630B">
        <w:rPr>
          <w:rFonts w:ascii="Trebuchet MS" w:hAnsi="Trebuchet MS"/>
        </w:rPr>
        <w:t>A</w:t>
      </w:r>
      <w:r w:rsidR="00B75BD2" w:rsidRPr="00CE630B">
        <w:rPr>
          <w:rFonts w:ascii="Trebuchet MS" w:hAnsi="Trebuchet MS"/>
        </w:rPr>
        <w:t>8</w:t>
      </w:r>
      <w:r w:rsidR="004C4350" w:rsidRPr="00CE630B">
        <w:rPr>
          <w:rFonts w:ascii="Trebuchet MS" w:hAnsi="Trebuchet MS"/>
        </w:rPr>
        <w:t>. Ergüder IB</w:t>
      </w:r>
      <w:proofErr w:type="gramStart"/>
      <w:r w:rsidR="004C4350" w:rsidRPr="00CE630B">
        <w:rPr>
          <w:rFonts w:ascii="Trebuchet MS" w:hAnsi="Trebuchet MS"/>
        </w:rPr>
        <w:t>.,</w:t>
      </w:r>
      <w:proofErr w:type="gramEnd"/>
      <w:r w:rsidR="004C4350" w:rsidRPr="00CE630B">
        <w:rPr>
          <w:rFonts w:ascii="Trebuchet MS" w:hAnsi="Trebuchet MS"/>
        </w:rPr>
        <w:t xml:space="preserve"> Karagenç N, Karaca L. Reduced antioxidant potential and</w:t>
      </w:r>
      <w:r w:rsidR="00D11113" w:rsidRPr="00CE630B">
        <w:rPr>
          <w:rFonts w:ascii="Trebuchet MS" w:hAnsi="Trebuchet MS"/>
        </w:rPr>
        <w:t xml:space="preserve"> sensitivity to oxidation</w:t>
      </w:r>
      <w:r w:rsidR="004C4350" w:rsidRPr="00CE630B">
        <w:rPr>
          <w:rFonts w:ascii="Trebuchet MS" w:hAnsi="Trebuchet MS"/>
        </w:rPr>
        <w:t xml:space="preserve"> in plasma low density lipoprotein fraction</w:t>
      </w:r>
      <w:r w:rsidR="00D11113" w:rsidRPr="00CE630B">
        <w:rPr>
          <w:rFonts w:ascii="Trebuchet MS" w:hAnsi="Trebuchet MS"/>
        </w:rPr>
        <w:t xml:space="preserve"> in</w:t>
      </w:r>
      <w:r w:rsidR="004C4350" w:rsidRPr="00CE630B">
        <w:rPr>
          <w:rFonts w:ascii="Trebuchet MS" w:hAnsi="Trebuchet MS"/>
        </w:rPr>
        <w:t xml:space="preserve"> type 2 diabetes mellitus</w:t>
      </w:r>
      <w:r w:rsidR="00D11113" w:rsidRPr="00CE630B">
        <w:rPr>
          <w:rFonts w:ascii="Trebuchet MS" w:hAnsi="Trebuchet MS"/>
        </w:rPr>
        <w:t xml:space="preserve"> patients</w:t>
      </w:r>
      <w:r w:rsidR="004C4350" w:rsidRPr="00CE630B">
        <w:rPr>
          <w:rFonts w:ascii="Trebuchet MS" w:hAnsi="Trebuchet MS"/>
        </w:rPr>
        <w:t xml:space="preserve">. Indian J Med Res 2006 August; 124 (2): 207-210. </w:t>
      </w:r>
    </w:p>
    <w:p w:rsidR="00B05012" w:rsidRPr="00CE630B" w:rsidRDefault="00EA204E" w:rsidP="00084BD2">
      <w:pPr>
        <w:pStyle w:val="HTMLncedenBiimlendirilmi"/>
        <w:ind w:right="23"/>
        <w:rPr>
          <w:rFonts w:ascii="Trebuchet MS" w:hAnsi="Trebuchet MS"/>
          <w:sz w:val="24"/>
          <w:szCs w:val="24"/>
        </w:rPr>
      </w:pPr>
      <w:r w:rsidRPr="00CE630B">
        <w:rPr>
          <w:rFonts w:ascii="Trebuchet MS" w:hAnsi="Trebuchet MS"/>
          <w:sz w:val="24"/>
          <w:szCs w:val="24"/>
        </w:rPr>
        <w:t>(</w:t>
      </w:r>
      <w:r w:rsidRPr="00CE630B">
        <w:rPr>
          <w:rFonts w:ascii="Trebuchet MS" w:hAnsi="Trebuchet MS"/>
          <w:bCs/>
          <w:sz w:val="24"/>
          <w:szCs w:val="24"/>
        </w:rPr>
        <w:t>SCIENCE CITATION INDEX</w:t>
      </w:r>
      <w:r w:rsidRPr="00CE630B">
        <w:rPr>
          <w:rFonts w:ascii="Trebuchet MS" w:hAnsi="Trebuchet MS"/>
          <w:sz w:val="24"/>
          <w:szCs w:val="24"/>
        </w:rPr>
        <w:t>)</w:t>
      </w:r>
      <w:r w:rsidR="001C56AA" w:rsidRPr="00CE630B">
        <w:rPr>
          <w:rFonts w:ascii="Trebuchet MS" w:hAnsi="Trebuchet MS"/>
          <w:sz w:val="24"/>
          <w:szCs w:val="24"/>
        </w:rPr>
        <w:t xml:space="preserve">  </w:t>
      </w:r>
      <w:r w:rsidR="00DE502C" w:rsidRPr="00CE630B">
        <w:rPr>
          <w:rFonts w:ascii="Trebuchet MS" w:hAnsi="Trebuchet MS"/>
          <w:sz w:val="24"/>
          <w:szCs w:val="24"/>
        </w:rPr>
        <w:t>---Uzmanlık Tezinden Türetilmiş Makale---</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9</w:t>
      </w:r>
      <w:r w:rsidR="004C4350" w:rsidRPr="00CE630B">
        <w:rPr>
          <w:rFonts w:ascii="Trebuchet MS" w:hAnsi="Trebuchet MS"/>
          <w:sz w:val="24"/>
          <w:szCs w:val="24"/>
        </w:rPr>
        <w:t>. Devrim E, Tarhan İ, Ergüder İB, Durak İ. Oxidant/antioxidant status of placenta, blood and cord blood samples from pregnant women supplemented with iron. J Soc Gynecol Investig 2006; 13 (7): 502-505.</w:t>
      </w:r>
      <w:r w:rsidR="006B67F5" w:rsidRPr="00CE630B">
        <w:rPr>
          <w:rFonts w:ascii="Trebuchet MS" w:hAnsi="Trebuchet MS"/>
          <w:sz w:val="24"/>
          <w:szCs w:val="24"/>
        </w:rPr>
        <w:t xml:space="preserve"> (</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p>
    <w:p w:rsidR="00493D5E" w:rsidRPr="00CE630B" w:rsidRDefault="001C56AA" w:rsidP="00084BD2">
      <w:pPr>
        <w:pStyle w:val="HTMLncedenBiimlendirilmi"/>
        <w:ind w:right="23"/>
        <w:rPr>
          <w:rFonts w:ascii="Trebuchet MS" w:hAnsi="Trebuchet MS"/>
          <w:sz w:val="24"/>
          <w:szCs w:val="24"/>
        </w:rPr>
      </w:pPr>
      <w:r w:rsidRPr="00CE630B">
        <w:rPr>
          <w:rFonts w:ascii="Trebuchet MS" w:hAnsi="Trebuchet MS"/>
          <w:sz w:val="24"/>
          <w:szCs w:val="24"/>
        </w:rPr>
        <w:lastRenderedPageBreak/>
        <w:t xml:space="preserve">        </w:t>
      </w:r>
      <w:r w:rsidR="004C4350"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10</w:t>
      </w:r>
      <w:r w:rsidR="004C4350" w:rsidRPr="00CE630B">
        <w:rPr>
          <w:rFonts w:ascii="Trebuchet MS" w:hAnsi="Trebuchet MS"/>
          <w:sz w:val="24"/>
          <w:szCs w:val="24"/>
        </w:rPr>
        <w:t xml:space="preserve">. Devrim E, Avcı A, Ergüder İB, Karagenç N, Külah B, Durak İ. Activities of xanthine oxidase and superoxide dismutase enzymes in rat intestinal tissues in </w:t>
      </w:r>
    </w:p>
    <w:p w:rsidR="006D7B12" w:rsidRPr="00CE630B" w:rsidRDefault="004C4350" w:rsidP="00084BD2">
      <w:pPr>
        <w:pStyle w:val="HTMLncedenBiimlendirilmi"/>
        <w:ind w:right="23"/>
        <w:rPr>
          <w:rFonts w:ascii="Trebuchet MS" w:hAnsi="Trebuchet MS"/>
          <w:sz w:val="24"/>
          <w:szCs w:val="24"/>
        </w:rPr>
      </w:pPr>
      <w:r w:rsidRPr="00CE630B">
        <w:rPr>
          <w:rFonts w:ascii="Trebuchet MS" w:hAnsi="Trebuchet MS"/>
          <w:sz w:val="24"/>
          <w:szCs w:val="24"/>
        </w:rPr>
        <w:t xml:space="preserve">sepsis. </w:t>
      </w:r>
      <w:r w:rsidR="00CC6C22" w:rsidRPr="00CE630B">
        <w:rPr>
          <w:rFonts w:ascii="Trebuchet MS" w:hAnsi="Trebuchet MS"/>
          <w:sz w:val="24"/>
          <w:szCs w:val="24"/>
        </w:rPr>
        <w:t>J Trauma 2008;64:733–735.</w:t>
      </w:r>
      <w:r w:rsidR="00B05012" w:rsidRPr="00CE630B">
        <w:rPr>
          <w:rFonts w:ascii="Trebuchet MS" w:hAnsi="Trebuchet MS"/>
          <w:sz w:val="24"/>
          <w:szCs w:val="24"/>
        </w:rPr>
        <w:t xml:space="preserve"> </w:t>
      </w:r>
      <w:r w:rsidR="006B67F5" w:rsidRPr="00CE630B">
        <w:rPr>
          <w:rFonts w:ascii="Trebuchet MS" w:hAnsi="Trebuchet MS"/>
          <w:sz w:val="24"/>
          <w:szCs w:val="24"/>
        </w:rPr>
        <w:t>(</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11</w:t>
      </w:r>
      <w:r w:rsidRPr="00CE630B">
        <w:rPr>
          <w:rFonts w:ascii="Trebuchet MS" w:hAnsi="Trebuchet MS"/>
          <w:sz w:val="24"/>
          <w:szCs w:val="24"/>
        </w:rPr>
        <w:t>. Ergüder Bİ, Avcı A, Devrim E, Durak İ. Effects of cooking techniques on antioxidant enzyme activities of some fruit and vegetables. Turk J Med Sci 2007; 37(3):151-156.</w:t>
      </w:r>
      <w:r w:rsidR="00EA204E" w:rsidRPr="00CE630B">
        <w:rPr>
          <w:rFonts w:ascii="Trebuchet MS" w:hAnsi="Trebuchet MS"/>
          <w:sz w:val="24"/>
          <w:szCs w:val="24"/>
        </w:rPr>
        <w:t xml:space="preserve"> (</w:t>
      </w:r>
      <w:r w:rsidR="00EA204E" w:rsidRPr="00CE630B">
        <w:rPr>
          <w:rFonts w:ascii="Trebuchet MS" w:hAnsi="Trebuchet MS"/>
          <w:bCs/>
          <w:sz w:val="24"/>
          <w:szCs w:val="24"/>
        </w:rPr>
        <w:t>SCIENCE CITATION INDEX EXPANDED)</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12</w:t>
      </w:r>
      <w:r w:rsidRPr="00CE630B">
        <w:rPr>
          <w:rFonts w:ascii="Trebuchet MS" w:hAnsi="Trebuchet MS"/>
          <w:sz w:val="24"/>
          <w:szCs w:val="24"/>
        </w:rPr>
        <w:t>. Kilicoglu B, Gencay C, Kismet K, Serin-Kilicoglu S, Erguder I, Erel S, Sunay AE, Erdemli E, Durak I, Akkus MA. The ultrastructural research of liver in experimental obstructive jaundice and effect of honey.</w:t>
      </w:r>
      <w:r w:rsidR="006B67F5" w:rsidRPr="00CE630B">
        <w:rPr>
          <w:rFonts w:ascii="Trebuchet MS" w:hAnsi="Trebuchet MS"/>
          <w:sz w:val="24"/>
          <w:szCs w:val="24"/>
        </w:rPr>
        <w:t xml:space="preserve"> </w:t>
      </w:r>
      <w:r w:rsidR="00387718" w:rsidRPr="00CE630B">
        <w:rPr>
          <w:rFonts w:ascii="Trebuchet MS" w:hAnsi="Trebuchet MS"/>
          <w:sz w:val="24"/>
          <w:szCs w:val="24"/>
        </w:rPr>
        <w:t>Am J Surg. 2008;195(2):249-56.</w:t>
      </w:r>
      <w:r w:rsidR="006B67F5" w:rsidRPr="00CE630B">
        <w:rPr>
          <w:rFonts w:ascii="Trebuchet MS" w:hAnsi="Trebuchet MS"/>
          <w:sz w:val="24"/>
          <w:szCs w:val="24"/>
        </w:rPr>
        <w:t xml:space="preserve"> (</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13</w:t>
      </w:r>
      <w:r w:rsidRPr="00CE630B">
        <w:rPr>
          <w:rFonts w:ascii="Trebuchet MS" w:hAnsi="Trebuchet MS"/>
          <w:sz w:val="24"/>
          <w:szCs w:val="24"/>
        </w:rPr>
        <w:t xml:space="preserve">. Devrim E, Ergüder İB, Kılıçoğlu B, Yaykaşlı E, Çetin R, Durak İ. Effects of </w:t>
      </w:r>
      <w:r w:rsidR="003D0AE0" w:rsidRPr="00CE630B">
        <w:rPr>
          <w:rFonts w:ascii="Trebuchet MS" w:hAnsi="Trebuchet MS"/>
          <w:sz w:val="24"/>
          <w:szCs w:val="24"/>
        </w:rPr>
        <w:t>electromagnetic radiation</w:t>
      </w:r>
      <w:r w:rsidRPr="00CE630B">
        <w:rPr>
          <w:rFonts w:ascii="Trebuchet MS" w:hAnsi="Trebuchet MS"/>
          <w:sz w:val="24"/>
          <w:szCs w:val="24"/>
        </w:rPr>
        <w:t xml:space="preserve"> use on oxidant/antioxidant status and DNA turn-over enzyme activities in erythrocytes and heart, kidney, liver and ovary tissues from rats: Possible protective role of vitamin C. </w:t>
      </w:r>
      <w:r w:rsidR="006D7B12" w:rsidRPr="00CE630B">
        <w:rPr>
          <w:rFonts w:ascii="Trebuchet MS" w:hAnsi="Trebuchet MS"/>
          <w:sz w:val="24"/>
          <w:szCs w:val="24"/>
        </w:rPr>
        <w:fldChar w:fldCharType="begin"/>
      </w:r>
      <w:r w:rsidR="006D7B12" w:rsidRPr="00CE630B">
        <w:rPr>
          <w:rFonts w:ascii="Trebuchet MS" w:hAnsi="Trebuchet MS"/>
          <w:sz w:val="24"/>
          <w:szCs w:val="24"/>
        </w:rPr>
        <w:instrText xml:space="preserve"> HYPERLINK "http://www.informaworld.com/smpp/content~content=a901615231~db=all~order=page" \t "_blank" </w:instrText>
      </w:r>
      <w:r w:rsidR="006D7B12" w:rsidRPr="00CE630B">
        <w:rPr>
          <w:rFonts w:ascii="Trebuchet MS" w:hAnsi="Trebuchet MS"/>
          <w:sz w:val="24"/>
          <w:szCs w:val="24"/>
        </w:rPr>
        <w:fldChar w:fldCharType="separate"/>
      </w:r>
      <w:r w:rsidR="006D7B12" w:rsidRPr="00CE630B">
        <w:rPr>
          <w:rStyle w:val="yshortcuts"/>
          <w:rFonts w:ascii="Trebuchet MS" w:hAnsi="Trebuchet MS"/>
          <w:sz w:val="24"/>
          <w:szCs w:val="24"/>
        </w:rPr>
        <w:t>Toxicol Mech Method 2008; 18: 679-683</w:t>
      </w:r>
      <w:r w:rsidR="006D7B12" w:rsidRPr="00CE630B">
        <w:rPr>
          <w:rFonts w:ascii="Trebuchet MS" w:hAnsi="Trebuchet MS"/>
          <w:sz w:val="24"/>
          <w:szCs w:val="24"/>
        </w:rPr>
        <w:fldChar w:fldCharType="end"/>
      </w:r>
      <w:r w:rsidR="006D7B12" w:rsidRPr="00CE630B">
        <w:rPr>
          <w:rFonts w:ascii="Trebuchet MS" w:hAnsi="Trebuchet MS"/>
          <w:sz w:val="24"/>
          <w:szCs w:val="24"/>
        </w:rPr>
        <w:t>.</w:t>
      </w:r>
      <w:r w:rsidR="006B67F5" w:rsidRPr="00CE630B">
        <w:rPr>
          <w:rFonts w:ascii="Trebuchet MS" w:hAnsi="Trebuchet MS"/>
          <w:sz w:val="24"/>
          <w:szCs w:val="24"/>
        </w:rPr>
        <w:t xml:space="preserve"> (</w:t>
      </w:r>
      <w:r w:rsidR="006B67F5" w:rsidRPr="00CE630B">
        <w:rPr>
          <w:rFonts w:ascii="Trebuchet MS" w:hAnsi="Trebuchet MS"/>
          <w:bCs/>
          <w:sz w:val="24"/>
          <w:szCs w:val="24"/>
        </w:rPr>
        <w:t>SCIENCE CITATION INDEX EXPANDED)</w:t>
      </w:r>
      <w:r w:rsidR="001C56AA" w:rsidRPr="00CE630B">
        <w:rPr>
          <w:rFonts w:ascii="Trebuchet MS" w:hAnsi="Trebuchet MS"/>
          <w:sz w:val="24"/>
          <w:szCs w:val="24"/>
        </w:rPr>
        <w:t xml:space="preserve">    </w:t>
      </w:r>
    </w:p>
    <w:p w:rsidR="001C56AA" w:rsidRPr="00CE630B" w:rsidRDefault="001C56AA" w:rsidP="00084BD2">
      <w:pPr>
        <w:rPr>
          <w:rFonts w:ascii="Trebuchet MS" w:hAnsi="Trebuchet MS"/>
        </w:rPr>
      </w:pPr>
      <w:r w:rsidRPr="00CE630B">
        <w:rPr>
          <w:rFonts w:ascii="Trebuchet MS" w:hAnsi="Trebuchet MS"/>
        </w:rPr>
        <w:t xml:space="preserve">                                        </w:t>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14</w:t>
      </w:r>
      <w:r w:rsidR="004C4350" w:rsidRPr="00CE630B">
        <w:rPr>
          <w:rFonts w:ascii="Trebuchet MS" w:hAnsi="Trebuchet MS"/>
        </w:rPr>
        <w:t xml:space="preserve">. Durak İ, Biri H, Ergüder İB, Devrim E, Şenocak Ç, Avcı A. Effects of garlic and black grape exctracts on the activity of adenosine deaminase from cancerous and noncancerous human urinary bladder tissues. Med Chem Res </w:t>
      </w:r>
      <w:r w:rsidR="00101B6C" w:rsidRPr="00CE630B">
        <w:rPr>
          <w:rFonts w:ascii="Trebuchet MS" w:hAnsi="Trebuchet MS"/>
        </w:rPr>
        <w:t>2007;</w:t>
      </w:r>
      <w:r w:rsidR="00493D6B" w:rsidRPr="00CE630B">
        <w:rPr>
          <w:rFonts w:ascii="Trebuchet MS" w:hAnsi="Trebuchet MS"/>
        </w:rPr>
        <w:t xml:space="preserve"> </w:t>
      </w:r>
      <w:proofErr w:type="gramStart"/>
      <w:r w:rsidR="00493D6B" w:rsidRPr="00CE630B">
        <w:rPr>
          <w:rFonts w:ascii="Trebuchet MS" w:hAnsi="Trebuchet MS"/>
        </w:rPr>
        <w:t>16:259</w:t>
      </w:r>
      <w:proofErr w:type="gramEnd"/>
      <w:r w:rsidR="00493D6B" w:rsidRPr="00CE630B">
        <w:rPr>
          <w:rFonts w:ascii="Trebuchet MS" w:hAnsi="Trebuchet MS"/>
        </w:rPr>
        <w:t>–265.</w:t>
      </w:r>
      <w:r w:rsidR="006B67F5" w:rsidRPr="00CE630B">
        <w:rPr>
          <w:rFonts w:ascii="Trebuchet MS" w:hAnsi="Trebuchet MS"/>
        </w:rPr>
        <w:t xml:space="preserve"> (</w:t>
      </w:r>
      <w:r w:rsidR="006B67F5" w:rsidRPr="00CE630B">
        <w:rPr>
          <w:rFonts w:ascii="Trebuchet MS" w:hAnsi="Trebuchet MS"/>
          <w:bCs/>
        </w:rPr>
        <w:t>SCIENCE CITATION INDEX EXPANDED)</w:t>
      </w:r>
      <w:r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15</w:t>
      </w:r>
      <w:r w:rsidR="004C4350" w:rsidRPr="00CE630B">
        <w:rPr>
          <w:rFonts w:ascii="Trebuchet MS" w:hAnsi="Trebuchet MS"/>
        </w:rPr>
        <w:t xml:space="preserve">.Yilmaz </w:t>
      </w:r>
      <w:r w:rsidRPr="00CE630B">
        <w:rPr>
          <w:rFonts w:ascii="Trebuchet MS" w:hAnsi="Trebuchet MS"/>
        </w:rPr>
        <w:t>E, Batislam E, Basar M, Tuglu D,</w:t>
      </w:r>
      <w:r w:rsidR="004C4350" w:rsidRPr="00CE630B">
        <w:rPr>
          <w:rFonts w:ascii="Trebuchet MS" w:hAnsi="Trebuchet MS"/>
        </w:rPr>
        <w:t xml:space="preserve"> Erguder I. Cıtrate Level in Fresh Tomato Juıce: A</w:t>
      </w:r>
      <w:r w:rsidR="0007170A" w:rsidRPr="00CE630B">
        <w:rPr>
          <w:rFonts w:ascii="Trebuchet MS" w:hAnsi="Trebuchet MS"/>
        </w:rPr>
        <w:t xml:space="preserve"> Possible Dietary Alternative to Traditional Citrate Supplementation in Stone-Forming Patients.</w:t>
      </w:r>
      <w:r w:rsidR="004C4350" w:rsidRPr="00CE630B">
        <w:rPr>
          <w:rFonts w:ascii="Trebuchet MS" w:hAnsi="Trebuchet MS"/>
        </w:rPr>
        <w:t xml:space="preserve"> Urology </w:t>
      </w:r>
      <w:r w:rsidR="00101B6C" w:rsidRPr="00CE630B">
        <w:rPr>
          <w:rFonts w:ascii="Trebuchet MS" w:hAnsi="Trebuchet MS"/>
        </w:rPr>
        <w:t xml:space="preserve">2008; </w:t>
      </w:r>
      <w:proofErr w:type="gramStart"/>
      <w:r w:rsidR="00101B6C" w:rsidRPr="00CE630B">
        <w:rPr>
          <w:rFonts w:ascii="Trebuchet MS" w:hAnsi="Trebuchet MS"/>
        </w:rPr>
        <w:t>71:379</w:t>
      </w:r>
      <w:proofErr w:type="gramEnd"/>
      <w:r w:rsidR="00101B6C" w:rsidRPr="00CE630B">
        <w:rPr>
          <w:rFonts w:ascii="Trebuchet MS" w:hAnsi="Trebuchet MS"/>
        </w:rPr>
        <w:t>-383.</w:t>
      </w:r>
    </w:p>
    <w:p w:rsidR="00B71F98"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B75BD2" w:rsidRPr="00CE630B">
        <w:rPr>
          <w:rFonts w:ascii="Trebuchet MS" w:hAnsi="Trebuchet MS"/>
        </w:rPr>
        <w:t> </w:t>
      </w:r>
      <w:r w:rsidR="001C56AA" w:rsidRPr="00CE630B">
        <w:rPr>
          <w:rFonts w:ascii="Trebuchet MS" w:hAnsi="Trebuchet MS"/>
        </w:rPr>
        <w:t xml:space="preserve">                                                                       </w:t>
      </w:r>
    </w:p>
    <w:p w:rsidR="00D13D16" w:rsidRPr="00CE630B" w:rsidRDefault="00B75BD2" w:rsidP="00084BD2">
      <w:pPr>
        <w:rPr>
          <w:rFonts w:ascii="Trebuchet MS" w:hAnsi="Trebuchet MS"/>
        </w:rPr>
      </w:pPr>
      <w:r w:rsidRPr="00CE630B">
        <w:rPr>
          <w:rFonts w:ascii="Trebuchet MS" w:hAnsi="Trebuchet MS"/>
        </w:rPr>
        <w:br/>
      </w:r>
      <w:r w:rsidR="00BC3F84" w:rsidRPr="00CE630B">
        <w:rPr>
          <w:rFonts w:ascii="Trebuchet MS" w:hAnsi="Trebuchet MS"/>
        </w:rPr>
        <w:t>A</w:t>
      </w:r>
      <w:r w:rsidRPr="00CE630B">
        <w:rPr>
          <w:rFonts w:ascii="Trebuchet MS" w:hAnsi="Trebuchet MS"/>
        </w:rPr>
        <w:t>16</w:t>
      </w:r>
      <w:r w:rsidR="004C4350" w:rsidRPr="00CE630B">
        <w:rPr>
          <w:rFonts w:ascii="Trebuchet MS" w:hAnsi="Trebuchet MS"/>
        </w:rPr>
        <w:t>. Ergüder İB, Namuslu M, Sözener U, Devrim E, Avcı A, Kocaoğlu H, Durak İ. Effects of aqueous green tea extract on activities of DNA turn-over enzymes in cancerous</w:t>
      </w:r>
      <w:r w:rsidR="000B7E69" w:rsidRPr="00CE630B">
        <w:rPr>
          <w:rFonts w:ascii="Trebuchet MS" w:hAnsi="Trebuchet MS"/>
        </w:rPr>
        <w:t xml:space="preserve"> and non-cancerous human gastric</w:t>
      </w:r>
      <w:r w:rsidR="004C4350" w:rsidRPr="00CE630B">
        <w:rPr>
          <w:rFonts w:ascii="Trebuchet MS" w:hAnsi="Trebuchet MS"/>
        </w:rPr>
        <w:t xml:space="preserve"> and colon tissues. Altern Ther Health Med </w:t>
      </w:r>
      <w:r w:rsidR="007A35F9" w:rsidRPr="00CE630B">
        <w:rPr>
          <w:rFonts w:ascii="Trebuchet MS" w:hAnsi="Trebuchet MS"/>
        </w:rPr>
        <w:t xml:space="preserve">2008; 14(3):30-33. </w:t>
      </w:r>
      <w:r w:rsidR="006B67F5" w:rsidRPr="00CE630B">
        <w:rPr>
          <w:rFonts w:ascii="Trebuchet MS" w:hAnsi="Trebuchet MS"/>
        </w:rPr>
        <w:t>(</w:t>
      </w:r>
      <w:r w:rsidR="006B67F5" w:rsidRPr="00CE630B">
        <w:rPr>
          <w:rFonts w:ascii="Trebuchet MS" w:hAnsi="Trebuchet MS"/>
          <w:bCs/>
        </w:rPr>
        <w:t>SCIENCE CITATION INDEX EXPANDED)</w:t>
      </w:r>
      <w:r w:rsidR="001C56AA" w:rsidRPr="00CE630B">
        <w:rPr>
          <w:rFonts w:ascii="Trebuchet MS" w:hAnsi="Trebuchet MS"/>
        </w:rPr>
        <w:t xml:space="preserve"> </w:t>
      </w:r>
      <w:r w:rsidR="006B67F5" w:rsidRPr="00CE630B">
        <w:rPr>
          <w:rFonts w:ascii="Trebuchet MS" w:hAnsi="Trebuchet MS"/>
        </w:rPr>
        <w:br/>
      </w:r>
    </w:p>
    <w:p w:rsidR="001A7314" w:rsidRPr="00CE630B" w:rsidRDefault="00BC3F84" w:rsidP="00084BD2">
      <w:pPr>
        <w:rPr>
          <w:rFonts w:ascii="Trebuchet MS" w:hAnsi="Trebuchet MS"/>
        </w:rPr>
      </w:pPr>
      <w:r w:rsidRPr="00CE630B">
        <w:rPr>
          <w:rFonts w:ascii="Trebuchet MS" w:hAnsi="Trebuchet MS"/>
        </w:rPr>
        <w:t>A</w:t>
      </w:r>
      <w:r w:rsidR="00D13D16" w:rsidRPr="00CE630B">
        <w:rPr>
          <w:rFonts w:ascii="Trebuchet MS" w:hAnsi="Trebuchet MS"/>
        </w:rPr>
        <w:t>17. Devrim E, Erten S, Erguder IB, Namuslu M, Turgay M, Durak I. Malondialdehyde and nitric oxide levels in erythrocytes from patients with systemic sclerosis. Med Princ Pract. 2008;17(4):349-</w:t>
      </w:r>
      <w:r w:rsidR="00C701DB" w:rsidRPr="00CE630B">
        <w:rPr>
          <w:rFonts w:ascii="Trebuchet MS" w:hAnsi="Trebuchet MS"/>
        </w:rPr>
        <w:t>3</w:t>
      </w:r>
      <w:r w:rsidR="00D13D16" w:rsidRPr="00CE630B">
        <w:rPr>
          <w:rFonts w:ascii="Trebuchet MS" w:hAnsi="Trebuchet MS"/>
        </w:rPr>
        <w:t>50.</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1A7314" w:rsidRPr="00CE630B" w:rsidRDefault="001A7314" w:rsidP="00084BD2">
      <w:pPr>
        <w:spacing w:after="240"/>
        <w:ind w:right="23"/>
        <w:rPr>
          <w:rFonts w:ascii="Trebuchet MS" w:hAnsi="Trebuchet MS"/>
        </w:rPr>
      </w:pPr>
    </w:p>
    <w:p w:rsidR="001A7314" w:rsidRPr="00CE630B" w:rsidRDefault="00BC3F84" w:rsidP="00084BD2">
      <w:pPr>
        <w:rPr>
          <w:rFonts w:ascii="Trebuchet MS" w:hAnsi="Trebuchet MS"/>
        </w:rPr>
      </w:pPr>
      <w:r w:rsidRPr="00CE630B">
        <w:rPr>
          <w:rFonts w:ascii="Trebuchet MS" w:hAnsi="Trebuchet MS"/>
        </w:rPr>
        <w:t>A</w:t>
      </w:r>
      <w:r w:rsidR="00FD319D" w:rsidRPr="00CE630B">
        <w:rPr>
          <w:rFonts w:ascii="Trebuchet MS" w:hAnsi="Trebuchet MS"/>
        </w:rPr>
        <w:t xml:space="preserve">18. Kosan M, Gonulalan U, Ozturk B, Kulacoglu S, Erguder I, Akdemir O, Cetinkaya M.Tissue reactions of suture materials (polyglactine 910, chromed catgut and polydioxanone) on </w:t>
      </w:r>
      <w:proofErr w:type="gramStart"/>
      <w:r w:rsidR="00FD319D" w:rsidRPr="00CE630B">
        <w:rPr>
          <w:rFonts w:ascii="Trebuchet MS" w:hAnsi="Trebuchet MS"/>
        </w:rPr>
        <w:t>rat  bladder</w:t>
      </w:r>
      <w:proofErr w:type="gramEnd"/>
      <w:r w:rsidR="00FD319D" w:rsidRPr="00CE630B">
        <w:rPr>
          <w:rFonts w:ascii="Trebuchet MS" w:hAnsi="Trebuchet MS"/>
        </w:rPr>
        <w:t xml:space="preserve"> wall and their role in bladder stone formation. Urol Res. 2008;</w:t>
      </w:r>
      <w:r w:rsidR="00FD319D" w:rsidRPr="00CE630B">
        <w:rPr>
          <w:rStyle w:val="volume"/>
          <w:rFonts w:ascii="Trebuchet MS" w:hAnsi="Trebuchet MS"/>
        </w:rPr>
        <w:t>36</w:t>
      </w:r>
      <w:r w:rsidR="00FD319D" w:rsidRPr="00CE630B">
        <w:rPr>
          <w:rFonts w:ascii="Trebuchet MS" w:hAnsi="Trebuchet MS"/>
        </w:rPr>
        <w:t>(</w:t>
      </w:r>
      <w:r w:rsidR="00FD319D" w:rsidRPr="00CE630B">
        <w:rPr>
          <w:rStyle w:val="issue"/>
          <w:rFonts w:ascii="Trebuchet MS" w:hAnsi="Trebuchet MS"/>
        </w:rPr>
        <w:t>1</w:t>
      </w:r>
      <w:r w:rsidR="00FD319D" w:rsidRPr="00CE630B">
        <w:rPr>
          <w:rFonts w:ascii="Trebuchet MS" w:hAnsi="Trebuchet MS"/>
        </w:rPr>
        <w:t>):</w:t>
      </w:r>
      <w:r w:rsidR="00FD319D" w:rsidRPr="00CE630B">
        <w:rPr>
          <w:rStyle w:val="pages"/>
          <w:rFonts w:ascii="Trebuchet MS" w:hAnsi="Trebuchet MS"/>
        </w:rPr>
        <w:t>43-9</w:t>
      </w:r>
      <w:r w:rsidR="00FD319D" w:rsidRPr="00CE630B">
        <w:rPr>
          <w:rFonts w:ascii="Trebuchet MS" w:hAnsi="Trebuchet MS"/>
        </w:rPr>
        <w:t>.</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FD319D" w:rsidRPr="00CE630B" w:rsidRDefault="00FD319D" w:rsidP="00084BD2">
      <w:pPr>
        <w:spacing w:after="240"/>
        <w:ind w:right="23"/>
        <w:rPr>
          <w:rFonts w:ascii="Trebuchet MS" w:hAnsi="Trebuchet MS"/>
        </w:rPr>
      </w:pPr>
    </w:p>
    <w:p w:rsidR="00FD319D" w:rsidRPr="00CE630B" w:rsidRDefault="00BC3F84" w:rsidP="00084BD2">
      <w:pPr>
        <w:pStyle w:val="HTMLncedenBiimlendirilmi"/>
        <w:ind w:right="23"/>
        <w:rPr>
          <w:rFonts w:ascii="Trebuchet MS" w:hAnsi="Trebuchet MS"/>
          <w:sz w:val="24"/>
          <w:szCs w:val="24"/>
        </w:rPr>
      </w:pPr>
      <w:r w:rsidRPr="00CE630B">
        <w:rPr>
          <w:rFonts w:ascii="Trebuchet MS" w:hAnsi="Trebuchet MS"/>
          <w:sz w:val="24"/>
          <w:szCs w:val="24"/>
        </w:rPr>
        <w:t>A</w:t>
      </w:r>
      <w:r w:rsidR="00FD319D" w:rsidRPr="00CE630B">
        <w:rPr>
          <w:rFonts w:ascii="Trebuchet MS" w:hAnsi="Trebuchet MS"/>
          <w:sz w:val="24"/>
          <w:szCs w:val="24"/>
        </w:rPr>
        <w:t xml:space="preserve">19. Avci A, Atli T, Ergüder IB, Varli M, Devrim E, Aras S, Durak I. Effects of garlic </w:t>
      </w:r>
    </w:p>
    <w:p w:rsidR="001A7314" w:rsidRPr="00CE630B" w:rsidRDefault="00FD319D" w:rsidP="00084BD2">
      <w:pPr>
        <w:rPr>
          <w:rFonts w:ascii="Trebuchet MS" w:hAnsi="Trebuchet MS"/>
        </w:rPr>
      </w:pPr>
      <w:r w:rsidRPr="00CE630B">
        <w:rPr>
          <w:rFonts w:ascii="Trebuchet MS" w:hAnsi="Trebuchet MS"/>
        </w:rPr>
        <w:t>consumption on plasma and erythrocyte antioxidant parameters in elderly subjects.</w:t>
      </w:r>
      <w:r w:rsidR="00DF57E0" w:rsidRPr="00CE630B">
        <w:rPr>
          <w:rFonts w:ascii="Trebuchet MS" w:hAnsi="Trebuchet MS"/>
        </w:rPr>
        <w:t xml:space="preserve"> </w:t>
      </w:r>
      <w:r w:rsidRPr="00CE630B">
        <w:rPr>
          <w:rFonts w:ascii="Trebuchet MS" w:hAnsi="Trebuchet MS"/>
        </w:rPr>
        <w:t>Gerontology. 2008;54(3):173-6.</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FD319D" w:rsidRPr="00CE630B" w:rsidRDefault="00FD319D" w:rsidP="00084BD2">
      <w:pPr>
        <w:pStyle w:val="HTMLncedenBiimlendirilmi"/>
        <w:ind w:right="23"/>
        <w:rPr>
          <w:rFonts w:ascii="Trebuchet MS" w:hAnsi="Trebuchet MS"/>
          <w:sz w:val="24"/>
          <w:szCs w:val="24"/>
        </w:rPr>
      </w:pPr>
    </w:p>
    <w:p w:rsidR="000E3230" w:rsidRPr="00CE630B" w:rsidRDefault="00BC3F84" w:rsidP="00084BD2">
      <w:pPr>
        <w:rPr>
          <w:rFonts w:ascii="Trebuchet MS" w:hAnsi="Trebuchet MS"/>
        </w:rPr>
      </w:pPr>
      <w:r w:rsidRPr="00CE630B">
        <w:rPr>
          <w:rFonts w:ascii="Trebuchet MS" w:hAnsi="Trebuchet MS"/>
        </w:rPr>
        <w:lastRenderedPageBreak/>
        <w:t>A</w:t>
      </w:r>
      <w:r w:rsidR="00DF57E0" w:rsidRPr="00CE630B">
        <w:rPr>
          <w:rFonts w:ascii="Trebuchet MS" w:hAnsi="Trebuchet MS"/>
        </w:rPr>
        <w:t>20. Devrim E, Erguder BI, Ozbek H, Durak I. High cholesterol diet increases xanthine oxidase and decreases nitrıc oxide synthase activities in erythrocytes from rats. Nutrition Research 2008; 28 (3): 212–215.</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1A7314" w:rsidRPr="00CE630B" w:rsidRDefault="001A7314" w:rsidP="00084BD2">
      <w:pPr>
        <w:rPr>
          <w:rFonts w:ascii="Trebuchet MS" w:hAnsi="Trebuchet MS"/>
        </w:rPr>
      </w:pPr>
      <w:r w:rsidRPr="00CE630B">
        <w:rPr>
          <w:rFonts w:ascii="Trebuchet MS" w:hAnsi="Trebuchet MS"/>
        </w:rPr>
        <w:t xml:space="preserve">                                                             </w:t>
      </w:r>
    </w:p>
    <w:p w:rsidR="00DF57E0" w:rsidRPr="00CE630B" w:rsidRDefault="00BC3F84" w:rsidP="00084BD2">
      <w:pPr>
        <w:rPr>
          <w:rFonts w:ascii="Trebuchet MS" w:hAnsi="Trebuchet MS"/>
        </w:rPr>
      </w:pPr>
      <w:r w:rsidRPr="00CE630B">
        <w:rPr>
          <w:rFonts w:ascii="Trebuchet MS" w:hAnsi="Trebuchet MS"/>
        </w:rPr>
        <w:t>A</w:t>
      </w:r>
      <w:r w:rsidR="00DF57E0" w:rsidRPr="00CE630B">
        <w:rPr>
          <w:rFonts w:ascii="Trebuchet MS" w:hAnsi="Trebuchet MS"/>
        </w:rPr>
        <w:t>21. Avci A, Cetin R, Erguder BI, Devrim E, Kilicoglu B, Candir O, Ozturk HS, Durak I. Cısplatin Causes Oxidation in Rat Liver Tissues</w:t>
      </w:r>
      <w:r w:rsidR="00F13FD3" w:rsidRPr="00CE630B">
        <w:rPr>
          <w:rFonts w:ascii="Trebuchet MS" w:hAnsi="Trebuchet MS"/>
        </w:rPr>
        <w:t>: Possible Protective Effects of</w:t>
      </w:r>
      <w:r w:rsidR="00DF57E0" w:rsidRPr="00CE630B">
        <w:rPr>
          <w:rFonts w:ascii="Trebuchet MS" w:hAnsi="Trebuchet MS"/>
        </w:rPr>
        <w:t xml:space="preserve"> Antioxidant Food Suplementation. Turk J Med Sci 2008;38 (2):117-120.</w:t>
      </w:r>
      <w:r w:rsidR="001A7314" w:rsidRPr="00CE630B">
        <w:rPr>
          <w:rFonts w:ascii="Trebuchet MS" w:hAnsi="Trebuchet MS"/>
        </w:rPr>
        <w:t xml:space="preserve"> (</w:t>
      </w:r>
      <w:r w:rsidR="001A7314" w:rsidRPr="00CE630B">
        <w:rPr>
          <w:rFonts w:ascii="Trebuchet MS" w:hAnsi="Trebuchet MS"/>
          <w:bCs/>
        </w:rPr>
        <w:t>SCIENCE CITATION INDEX EXPANDED)</w:t>
      </w:r>
      <w:r w:rsidR="001A7314" w:rsidRPr="00CE630B">
        <w:rPr>
          <w:rFonts w:ascii="Trebuchet MS" w:hAnsi="Trebuchet MS"/>
        </w:rPr>
        <w:t xml:space="preserve"> </w:t>
      </w:r>
      <w:r w:rsidR="001A7314" w:rsidRPr="00CE630B">
        <w:rPr>
          <w:rFonts w:ascii="Trebuchet MS" w:hAnsi="Trebuchet MS"/>
        </w:rPr>
        <w:br/>
      </w:r>
    </w:p>
    <w:p w:rsidR="00DF57E0" w:rsidRPr="00CE630B" w:rsidRDefault="00BC3F84" w:rsidP="00084BD2">
      <w:pPr>
        <w:pStyle w:val="HTMLncedenBiimlendirilmi"/>
        <w:ind w:right="23"/>
        <w:rPr>
          <w:rFonts w:ascii="Trebuchet MS" w:hAnsi="Trebuchet MS"/>
          <w:sz w:val="24"/>
          <w:szCs w:val="24"/>
        </w:rPr>
      </w:pPr>
      <w:r w:rsidRPr="00CE630B">
        <w:rPr>
          <w:rFonts w:ascii="Trebuchet MS" w:hAnsi="Trebuchet MS"/>
          <w:sz w:val="24"/>
          <w:szCs w:val="24"/>
        </w:rPr>
        <w:t>A</w:t>
      </w:r>
      <w:r w:rsidR="00DF57E0" w:rsidRPr="00CE630B">
        <w:rPr>
          <w:rFonts w:ascii="Trebuchet MS" w:hAnsi="Trebuchet MS"/>
          <w:sz w:val="24"/>
          <w:szCs w:val="24"/>
        </w:rPr>
        <w:t>22.  Erguder BI, Kilicoglu SS, Namuslu M, Kilicoglu B, Devrim E, Kismet K, Durak I.</w:t>
      </w:r>
    </w:p>
    <w:p w:rsidR="00485A03" w:rsidRPr="00CE630B" w:rsidRDefault="00DF57E0" w:rsidP="00084BD2">
      <w:pPr>
        <w:rPr>
          <w:rFonts w:ascii="Trebuchet MS" w:hAnsi="Trebuchet MS"/>
        </w:rPr>
      </w:pPr>
      <w:r w:rsidRPr="00CE630B">
        <w:rPr>
          <w:rFonts w:ascii="Trebuchet MS" w:hAnsi="Trebuchet MS"/>
        </w:rPr>
        <w:t xml:space="preserve">Honey prevents hepatic damage induced by obstruction of the common bile </w:t>
      </w:r>
      <w:proofErr w:type="gramStart"/>
      <w:r w:rsidRPr="00CE630B">
        <w:rPr>
          <w:rFonts w:ascii="Trebuchet MS" w:hAnsi="Trebuchet MS"/>
        </w:rPr>
        <w:t>duct.World</w:t>
      </w:r>
      <w:proofErr w:type="gramEnd"/>
      <w:r w:rsidRPr="00CE630B">
        <w:rPr>
          <w:rFonts w:ascii="Trebuchet MS" w:hAnsi="Trebuchet MS"/>
        </w:rPr>
        <w:t xml:space="preserve"> J Gastroenterol. 2008;14(23):3729-3732.</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485A03" w:rsidRPr="00CE630B" w:rsidRDefault="00BC3F84" w:rsidP="00084BD2">
      <w:pPr>
        <w:rPr>
          <w:rFonts w:ascii="Trebuchet MS" w:hAnsi="Trebuchet MS"/>
        </w:rPr>
      </w:pPr>
      <w:r w:rsidRPr="00CE630B">
        <w:rPr>
          <w:rFonts w:ascii="Trebuchet MS" w:hAnsi="Trebuchet MS"/>
        </w:rPr>
        <w:t>A</w:t>
      </w:r>
      <w:r w:rsidR="00F92BB4" w:rsidRPr="00CE630B">
        <w:rPr>
          <w:rFonts w:ascii="Trebuchet MS" w:hAnsi="Trebuchet MS"/>
        </w:rPr>
        <w:t>23. Çetin M, Devrim E, Serin Kılıçoğlu S, Ergüder İB, Namuslu M, Çetin R, Durak İ. Ionic</w:t>
      </w:r>
      <w:r w:rsidR="00485A03" w:rsidRPr="00CE630B">
        <w:rPr>
          <w:rFonts w:ascii="Trebuchet MS" w:hAnsi="Trebuchet MS"/>
        </w:rPr>
        <w:t xml:space="preserve"> </w:t>
      </w:r>
      <w:r w:rsidR="00F92BB4" w:rsidRPr="00CE630B">
        <w:rPr>
          <w:rFonts w:ascii="Trebuchet MS" w:hAnsi="Trebuchet MS"/>
        </w:rPr>
        <w:t>high-osmolar contrast medium causes oxidant stress in kidney tissue: partial protective role of ascorbic acid. Ren Fail 2008; 30: 567-572.</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F92BB4" w:rsidRPr="00CE630B" w:rsidRDefault="00BC3F84" w:rsidP="00084BD2">
      <w:pPr>
        <w:rPr>
          <w:rFonts w:ascii="Trebuchet MS" w:hAnsi="Trebuchet MS" w:cs="TimesNewRoman"/>
        </w:rPr>
      </w:pPr>
      <w:r w:rsidRPr="00CE630B">
        <w:rPr>
          <w:rFonts w:ascii="Trebuchet MS" w:hAnsi="Trebuchet MS"/>
        </w:rPr>
        <w:t>A</w:t>
      </w:r>
      <w:r w:rsidR="00F92BB4" w:rsidRPr="00CE630B">
        <w:rPr>
          <w:rFonts w:ascii="Trebuchet MS" w:hAnsi="Trebuchet MS"/>
        </w:rPr>
        <w:t xml:space="preserve">24. </w:t>
      </w:r>
      <w:r w:rsidR="00F92BB4" w:rsidRPr="00CE630B">
        <w:rPr>
          <w:rFonts w:ascii="Trebuchet MS" w:hAnsi="Trebuchet MS"/>
          <w:bCs/>
        </w:rPr>
        <w:t xml:space="preserve">Ergüder IB, Erten S, Devrim E, Turgay M, Durak I. </w:t>
      </w:r>
      <w:r w:rsidR="00F92BB4" w:rsidRPr="00CE630B">
        <w:rPr>
          <w:rFonts w:ascii="Trebuchet MS" w:hAnsi="Trebuchet MS"/>
        </w:rPr>
        <w:t xml:space="preserve">Plasma paraoxonase activity in patients with </w:t>
      </w:r>
      <w:r w:rsidR="00F92BB4" w:rsidRPr="00CE630B">
        <w:rPr>
          <w:rFonts w:ascii="Trebuchet MS" w:hAnsi="Trebuchet MS"/>
          <w:bCs/>
        </w:rPr>
        <w:t xml:space="preserve">systemic sclerosis. </w:t>
      </w:r>
      <w:r w:rsidR="00F92BB4" w:rsidRPr="00CE630B">
        <w:rPr>
          <w:rFonts w:ascii="Trebuchet MS" w:hAnsi="Trebuchet MS"/>
        </w:rPr>
        <w:t xml:space="preserve"> </w:t>
      </w:r>
      <w:r w:rsidR="00F92BB4" w:rsidRPr="00CE630B">
        <w:rPr>
          <w:rFonts w:ascii="Trebuchet MS" w:hAnsi="Trebuchet MS" w:cs="TimesNewRoman"/>
        </w:rPr>
        <w:t>Indian J Med Res 2009,129 (5): 609-612.</w:t>
      </w:r>
      <w:r w:rsidR="00485A03" w:rsidRPr="00CE630B">
        <w:rPr>
          <w:rFonts w:ascii="Trebuchet MS" w:hAnsi="Trebuchet MS"/>
        </w:rPr>
        <w:t xml:space="preserve"> (</w:t>
      </w:r>
      <w:r w:rsidR="00485A03" w:rsidRPr="00CE630B">
        <w:rPr>
          <w:rFonts w:ascii="Trebuchet MS" w:hAnsi="Trebuchet MS"/>
          <w:bCs/>
        </w:rPr>
        <w:t>SCIENCE CITATION INDEX)</w:t>
      </w:r>
      <w:r w:rsidR="00485A03" w:rsidRPr="00CE630B">
        <w:rPr>
          <w:rFonts w:ascii="Trebuchet MS" w:hAnsi="Trebuchet MS"/>
        </w:rPr>
        <w:t xml:space="preserve"> </w:t>
      </w:r>
      <w:r w:rsidR="00485A03" w:rsidRPr="00CE630B">
        <w:rPr>
          <w:rFonts w:ascii="Trebuchet MS" w:hAnsi="Trebuchet MS"/>
        </w:rPr>
        <w:br/>
      </w:r>
    </w:p>
    <w:p w:rsidR="00485A03" w:rsidRPr="00CE630B" w:rsidRDefault="00BC3F84" w:rsidP="00084BD2">
      <w:pPr>
        <w:rPr>
          <w:rFonts w:ascii="Trebuchet MS" w:hAnsi="Trebuchet MS"/>
        </w:rPr>
      </w:pPr>
      <w:r w:rsidRPr="00CE630B">
        <w:rPr>
          <w:rFonts w:ascii="Trebuchet MS" w:hAnsi="Trebuchet MS" w:cs="TimesNewRoman"/>
        </w:rPr>
        <w:t>A</w:t>
      </w:r>
      <w:r w:rsidR="00F92BB4" w:rsidRPr="00CE630B">
        <w:rPr>
          <w:rFonts w:ascii="Trebuchet MS" w:hAnsi="Trebuchet MS" w:cs="TimesNewRoman"/>
        </w:rPr>
        <w:t xml:space="preserve">25. </w:t>
      </w:r>
      <w:r w:rsidR="00F92BB4" w:rsidRPr="00CE630B">
        <w:rPr>
          <w:rFonts w:ascii="Trebuchet MS" w:hAnsi="Trebuchet MS"/>
          <w:noProof/>
        </w:rPr>
        <w:t>Ergüder B İ, Uçar A, Arıtürk I, Ergüder T, Avcı A, Hasipek S, Sunguroğlu  K.</w:t>
      </w:r>
      <w:r w:rsidR="00F92BB4" w:rsidRPr="00CE630B">
        <w:rPr>
          <w:rStyle w:val="Kpr"/>
          <w:rFonts w:ascii="Trebuchet MS" w:hAnsi="Trebuchet MS"/>
          <w:color w:val="auto"/>
        </w:rPr>
        <w:t xml:space="preserve"> </w:t>
      </w:r>
      <w:r w:rsidR="00F92BB4" w:rsidRPr="00CE630B">
        <w:rPr>
          <w:rStyle w:val="yshortcuts"/>
          <w:rFonts w:ascii="Trebuchet MS" w:hAnsi="Trebuchet MS"/>
        </w:rPr>
        <w:t>Effects of Cigarette Smoking</w:t>
      </w:r>
      <w:r w:rsidR="00F92BB4" w:rsidRPr="00CE630B">
        <w:rPr>
          <w:rFonts w:ascii="Trebuchet MS" w:hAnsi="Trebuchet MS"/>
        </w:rPr>
        <w:t xml:space="preserve"> on Serum Oxidant Status, </w:t>
      </w:r>
      <w:r w:rsidR="00F92BB4" w:rsidRPr="00CE630B">
        <w:rPr>
          <w:rStyle w:val="yshortcuts"/>
          <w:rFonts w:ascii="Trebuchet MS" w:hAnsi="Trebuchet MS"/>
        </w:rPr>
        <w:t>Cholesterol</w:t>
      </w:r>
      <w:r w:rsidR="00F92BB4" w:rsidRPr="00CE630B">
        <w:rPr>
          <w:rFonts w:ascii="Trebuchet MS" w:hAnsi="Trebuchet MS"/>
        </w:rPr>
        <w:t xml:space="preserve">, </w:t>
      </w:r>
      <w:r w:rsidR="00F92BB4" w:rsidRPr="00CE630B">
        <w:rPr>
          <w:rStyle w:val="yshortcuts"/>
          <w:rFonts w:ascii="Trebuchet MS" w:hAnsi="Trebuchet MS"/>
        </w:rPr>
        <w:t>Homocysteine</w:t>
      </w:r>
      <w:r w:rsidR="00F92BB4" w:rsidRPr="00CE630B">
        <w:rPr>
          <w:rFonts w:ascii="Trebuchet MS" w:hAnsi="Trebuchet MS"/>
        </w:rPr>
        <w:t xml:space="preserve">, Folic Acid, Copper And Zinc Levels in Universty Students </w:t>
      </w:r>
      <w:r w:rsidR="00F92BB4" w:rsidRPr="00CE630B">
        <w:rPr>
          <w:rFonts w:ascii="Trebuchet MS" w:hAnsi="Trebuchet MS" w:cs="MinionPro-Regular"/>
        </w:rPr>
        <w:t>Turk J Med Sci 2009; 39 (1): 1-5.</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A63D27" w:rsidRPr="00CE630B" w:rsidRDefault="00BC3F84" w:rsidP="00084BD2">
      <w:pPr>
        <w:autoSpaceDE w:val="0"/>
        <w:autoSpaceDN w:val="0"/>
        <w:adjustRightInd w:val="0"/>
        <w:rPr>
          <w:rFonts w:ascii="Trebuchet MS" w:hAnsi="Trebuchet MS" w:cs="Arial"/>
        </w:rPr>
      </w:pPr>
      <w:r w:rsidRPr="00CE630B">
        <w:rPr>
          <w:rFonts w:ascii="Trebuchet MS" w:hAnsi="Trebuchet MS" w:cs="MinionPro-Regular"/>
        </w:rPr>
        <w:t>A</w:t>
      </w:r>
      <w:r w:rsidR="00F92BB4" w:rsidRPr="00CE630B">
        <w:rPr>
          <w:rFonts w:ascii="Trebuchet MS" w:hAnsi="Trebuchet MS" w:cs="MinionPro-Regular"/>
        </w:rPr>
        <w:t xml:space="preserve">26. </w:t>
      </w:r>
      <w:hyperlink r:id="rId5" w:history="1">
        <w:r w:rsidR="00F07233" w:rsidRPr="00CE630B">
          <w:rPr>
            <w:rStyle w:val="Kpr"/>
            <w:rFonts w:ascii="Trebuchet MS" w:hAnsi="Trebuchet MS" w:cs="Arial"/>
            <w:color w:val="auto"/>
            <w:u w:val="none"/>
          </w:rPr>
          <w:t>B. İmge Ergüder</w:t>
        </w:r>
      </w:hyperlink>
      <w:r w:rsidR="00F07233" w:rsidRPr="00CE630B">
        <w:rPr>
          <w:rFonts w:ascii="Trebuchet MS" w:hAnsi="Trebuchet MS" w:cs="Arial"/>
        </w:rPr>
        <w:t xml:space="preserve">, </w:t>
      </w:r>
      <w:hyperlink r:id="rId6" w:history="1">
        <w:r w:rsidR="00F07233" w:rsidRPr="00CE630B">
          <w:rPr>
            <w:rStyle w:val="Kpr"/>
            <w:rFonts w:ascii="Trebuchet MS" w:hAnsi="Trebuchet MS" w:cs="Arial"/>
            <w:color w:val="auto"/>
            <w:u w:val="none"/>
          </w:rPr>
          <w:t>Meltem Çetin</w:t>
        </w:r>
      </w:hyperlink>
      <w:r w:rsidR="00F07233" w:rsidRPr="00CE630B">
        <w:rPr>
          <w:rFonts w:ascii="Trebuchet MS" w:hAnsi="Trebuchet MS" w:cs="Arial"/>
        </w:rPr>
        <w:t xml:space="preserve">, </w:t>
      </w:r>
      <w:hyperlink r:id="rId7" w:history="1">
        <w:r w:rsidR="00F07233" w:rsidRPr="00CE630B">
          <w:rPr>
            <w:rStyle w:val="Kpr"/>
            <w:rFonts w:ascii="Trebuchet MS" w:hAnsi="Trebuchet MS" w:cs="Arial"/>
            <w:color w:val="auto"/>
            <w:u w:val="none"/>
          </w:rPr>
          <w:t>Mehmet Namuslu</w:t>
        </w:r>
      </w:hyperlink>
      <w:r w:rsidR="00F07233" w:rsidRPr="00CE630B">
        <w:rPr>
          <w:rFonts w:ascii="Trebuchet MS" w:hAnsi="Trebuchet MS" w:cs="Arial"/>
        </w:rPr>
        <w:t xml:space="preserve">, </w:t>
      </w:r>
      <w:hyperlink r:id="rId8" w:history="1">
        <w:r w:rsidR="00F07233" w:rsidRPr="00CE630B">
          <w:rPr>
            <w:rStyle w:val="Kpr"/>
            <w:rFonts w:ascii="Trebuchet MS" w:hAnsi="Trebuchet MS" w:cs="Arial"/>
            <w:color w:val="auto"/>
            <w:u w:val="none"/>
          </w:rPr>
          <w:t>Sibel Kılıçoğlu</w:t>
        </w:r>
      </w:hyperlink>
      <w:r w:rsidR="00F07233" w:rsidRPr="00CE630B">
        <w:rPr>
          <w:rFonts w:ascii="Trebuchet MS" w:hAnsi="Trebuchet MS" w:cs="Arial"/>
        </w:rPr>
        <w:t xml:space="preserve">, </w:t>
      </w:r>
      <w:hyperlink r:id="rId9" w:history="1">
        <w:r w:rsidR="00F07233" w:rsidRPr="00CE630B">
          <w:rPr>
            <w:rStyle w:val="Kpr"/>
            <w:rFonts w:ascii="Trebuchet MS" w:hAnsi="Trebuchet MS" w:cs="Arial"/>
            <w:color w:val="auto"/>
            <w:u w:val="none"/>
          </w:rPr>
          <w:t>Erdinç Devrim</w:t>
        </w:r>
      </w:hyperlink>
      <w:r w:rsidR="00F07233" w:rsidRPr="00CE630B">
        <w:rPr>
          <w:rFonts w:ascii="Trebuchet MS" w:hAnsi="Trebuchet MS" w:cs="Arial"/>
        </w:rPr>
        <w:t xml:space="preserve">, </w:t>
      </w:r>
      <w:hyperlink r:id="rId10" w:history="1">
        <w:r w:rsidR="00F07233" w:rsidRPr="00CE630B">
          <w:rPr>
            <w:rStyle w:val="Kpr"/>
            <w:rFonts w:ascii="Trebuchet MS" w:hAnsi="Trebuchet MS" w:cs="Arial"/>
            <w:color w:val="auto"/>
            <w:u w:val="none"/>
          </w:rPr>
          <w:t>Recep Çetin</w:t>
        </w:r>
      </w:hyperlink>
      <w:r w:rsidR="00F07233" w:rsidRPr="00CE630B">
        <w:rPr>
          <w:rFonts w:ascii="Trebuchet MS" w:hAnsi="Trebuchet MS" w:cs="Arial"/>
        </w:rPr>
        <w:t xml:space="preserve"> and </w:t>
      </w:r>
      <w:hyperlink r:id="rId11" w:history="1">
        <w:r w:rsidR="00F07233" w:rsidRPr="00CE630B">
          <w:rPr>
            <w:rStyle w:val="Kpr"/>
            <w:rFonts w:ascii="Trebuchet MS" w:hAnsi="Trebuchet MS" w:cs="Arial"/>
            <w:color w:val="auto"/>
            <w:u w:val="none"/>
          </w:rPr>
          <w:t>İlker Durak</w:t>
        </w:r>
      </w:hyperlink>
      <w:r w:rsidR="00F07233" w:rsidRPr="00CE630B">
        <w:rPr>
          <w:rFonts w:ascii="Trebuchet MS" w:hAnsi="Trebuchet MS" w:cs="Arial"/>
        </w:rPr>
        <w:t xml:space="preserve">. </w:t>
      </w:r>
      <w:hyperlink r:id="rId12" w:history="1">
        <w:r w:rsidR="00F07233" w:rsidRPr="00CE630B">
          <w:rPr>
            <w:rStyle w:val="Kpr"/>
            <w:rFonts w:ascii="Trebuchet MS" w:hAnsi="Trebuchet MS" w:cs="Arial"/>
            <w:color w:val="auto"/>
            <w:u w:val="none"/>
          </w:rPr>
          <w:t>High osmolar contrast medium causes mild oxidation in liver, bladder, and ovary tissues from rats: vitamin C has protective role</w:t>
        </w:r>
      </w:hyperlink>
      <w:r w:rsidR="00F07233" w:rsidRPr="00CE630B">
        <w:rPr>
          <w:rFonts w:ascii="Trebuchet MS" w:hAnsi="Trebuchet MS" w:cs="Arial"/>
        </w:rPr>
        <w:t xml:space="preserve"> </w:t>
      </w:r>
      <w:r w:rsidR="00F07233" w:rsidRPr="00CE630B">
        <w:rPr>
          <w:rFonts w:ascii="Trebuchet MS" w:hAnsi="Trebuchet MS" w:cs="AdvPTimes"/>
        </w:rPr>
        <w:t>Med Chem Res</w:t>
      </w:r>
      <w:r w:rsidR="00F07233" w:rsidRPr="00CE630B">
        <w:rPr>
          <w:rFonts w:ascii="Trebuchet MS" w:hAnsi="Trebuchet MS"/>
        </w:rPr>
        <w:t xml:space="preserve"> </w:t>
      </w:r>
      <w:r w:rsidR="00722E97" w:rsidRPr="00CE630B">
        <w:rPr>
          <w:rFonts w:ascii="Trebuchet MS" w:hAnsi="Trebuchet MS" w:cs="Arial"/>
          <w:bCs/>
        </w:rPr>
        <w:t>Volume 19, Issue 6 (2010), Page 515</w:t>
      </w:r>
      <w:r w:rsidR="0004544F" w:rsidRPr="00CE630B">
        <w:rPr>
          <w:rFonts w:ascii="Trebuchet MS" w:hAnsi="Trebuchet MS" w:cs="Arial"/>
          <w:bCs/>
        </w:rPr>
        <w:t>-23</w:t>
      </w:r>
      <w:r w:rsidR="00722E97" w:rsidRPr="00CE630B">
        <w:rPr>
          <w:rFonts w:ascii="Trebuchet MS" w:hAnsi="Trebuchet MS" w:cs="Arial"/>
        </w:rPr>
        <w:t>.</w:t>
      </w:r>
    </w:p>
    <w:p w:rsidR="00485A03" w:rsidRPr="00CE630B" w:rsidRDefault="00485A03" w:rsidP="00084BD2">
      <w:pPr>
        <w:autoSpaceDE w:val="0"/>
        <w:autoSpaceDN w:val="0"/>
        <w:adjustRightInd w:val="0"/>
        <w:rPr>
          <w:rFonts w:ascii="Trebuchet MS" w:hAnsi="Trebuchet MS"/>
        </w:rPr>
      </w:pPr>
      <w:r w:rsidRPr="00CE630B">
        <w:rPr>
          <w:rFonts w:ascii="Trebuchet MS" w:hAnsi="Trebuchet MS"/>
        </w:rPr>
        <w:t>(</w:t>
      </w:r>
      <w:r w:rsidRPr="00CE630B">
        <w:rPr>
          <w:rFonts w:ascii="Trebuchet MS" w:hAnsi="Trebuchet MS"/>
          <w:bCs/>
        </w:rPr>
        <w:t>SCIENCE CITATION INDEX EXPANDED)</w:t>
      </w:r>
      <w:r w:rsidRPr="00CE630B">
        <w:rPr>
          <w:rFonts w:ascii="Trebuchet MS" w:hAnsi="Trebuchet MS"/>
        </w:rPr>
        <w:t xml:space="preserve"> </w:t>
      </w:r>
      <w:r w:rsidRPr="00CE630B">
        <w:rPr>
          <w:rFonts w:ascii="Trebuchet MS" w:hAnsi="Trebuchet MS"/>
        </w:rPr>
        <w:br/>
      </w:r>
    </w:p>
    <w:p w:rsidR="00722E97" w:rsidRPr="00CE630B" w:rsidRDefault="00722E97" w:rsidP="00084BD2">
      <w:pPr>
        <w:autoSpaceDE w:val="0"/>
        <w:autoSpaceDN w:val="0"/>
        <w:adjustRightInd w:val="0"/>
        <w:rPr>
          <w:rFonts w:ascii="Trebuchet MS" w:eastAsia="SimSun" w:hAnsi="Trebuchet MS" w:cs="AdvPTimes"/>
          <w:lang w:eastAsia="zh-CN"/>
        </w:rPr>
      </w:pPr>
    </w:p>
    <w:p w:rsidR="00485A03" w:rsidRPr="00CE630B" w:rsidRDefault="00BC3F84" w:rsidP="00084BD2">
      <w:pPr>
        <w:pStyle w:val="HTMLncedenBiimlendirilmi"/>
        <w:rPr>
          <w:rFonts w:ascii="Trebuchet MS" w:hAnsi="Trebuchet MS"/>
          <w:sz w:val="24"/>
          <w:szCs w:val="24"/>
        </w:rPr>
      </w:pPr>
      <w:r w:rsidRPr="00CE630B">
        <w:rPr>
          <w:rFonts w:ascii="Trebuchet MS" w:hAnsi="Trebuchet MS"/>
          <w:sz w:val="24"/>
          <w:szCs w:val="24"/>
        </w:rPr>
        <w:t>A</w:t>
      </w:r>
      <w:r w:rsidR="00352521" w:rsidRPr="00CE630B">
        <w:rPr>
          <w:rFonts w:ascii="Trebuchet MS" w:hAnsi="Trebuchet MS"/>
          <w:sz w:val="24"/>
          <w:szCs w:val="24"/>
        </w:rPr>
        <w:t xml:space="preserve">27. </w:t>
      </w:r>
      <w:r w:rsidR="00D1199D" w:rsidRPr="00CE630B">
        <w:rPr>
          <w:rFonts w:ascii="Trebuchet MS" w:hAnsi="Trebuchet MS"/>
          <w:sz w:val="24"/>
          <w:szCs w:val="24"/>
        </w:rPr>
        <w:t>Dolgun H, Sekerci Z, Turkoglu E, Kertmen H, Yilmaz ER, Anlar M, Erguder IB,</w:t>
      </w:r>
      <w:r w:rsidR="00870C81" w:rsidRPr="00CE630B">
        <w:rPr>
          <w:rFonts w:ascii="Trebuchet MS" w:hAnsi="Trebuchet MS"/>
          <w:sz w:val="24"/>
          <w:szCs w:val="24"/>
        </w:rPr>
        <w:t xml:space="preserve"> </w:t>
      </w:r>
      <w:r w:rsidR="00D1199D" w:rsidRPr="00CE630B">
        <w:rPr>
          <w:rFonts w:ascii="Trebuchet MS" w:hAnsi="Trebuchet MS"/>
          <w:sz w:val="24"/>
          <w:szCs w:val="24"/>
        </w:rPr>
        <w:t>Tuna H. Neuroprotective effect of mesna (2-mercaptoethane sulfonate) against</w:t>
      </w:r>
      <w:r w:rsidR="00870C81" w:rsidRPr="00CE630B">
        <w:rPr>
          <w:rFonts w:ascii="Trebuchet MS" w:hAnsi="Trebuchet MS"/>
          <w:sz w:val="24"/>
          <w:szCs w:val="24"/>
        </w:rPr>
        <w:t xml:space="preserve"> </w:t>
      </w:r>
      <w:r w:rsidR="00D1199D" w:rsidRPr="00CE630B">
        <w:rPr>
          <w:rFonts w:ascii="Trebuchet MS" w:hAnsi="Trebuchet MS"/>
          <w:sz w:val="24"/>
          <w:szCs w:val="24"/>
        </w:rPr>
        <w:t>spinal cord ischemia/reperfusion injury in rabbits. J Clin Neurosci. 2010</w:t>
      </w:r>
      <w:r w:rsidR="00870C81" w:rsidRPr="00CE630B">
        <w:rPr>
          <w:rFonts w:ascii="Trebuchet MS" w:hAnsi="Trebuchet MS"/>
          <w:sz w:val="24"/>
          <w:szCs w:val="24"/>
        </w:rPr>
        <w:t xml:space="preserve"> </w:t>
      </w:r>
      <w:r w:rsidR="00D1199D" w:rsidRPr="00CE630B">
        <w:rPr>
          <w:rFonts w:ascii="Trebuchet MS" w:hAnsi="Trebuchet MS"/>
          <w:sz w:val="24"/>
          <w:szCs w:val="24"/>
        </w:rPr>
        <w:t xml:space="preserve">Apr;17(4):486-9. </w:t>
      </w:r>
      <w:r w:rsidR="00485A03" w:rsidRPr="00CE630B">
        <w:rPr>
          <w:rFonts w:ascii="Trebuchet MS" w:hAnsi="Trebuchet MS"/>
          <w:sz w:val="24"/>
          <w:szCs w:val="24"/>
        </w:rPr>
        <w:t>(</w:t>
      </w:r>
      <w:r w:rsidR="00485A03" w:rsidRPr="00CE630B">
        <w:rPr>
          <w:rFonts w:ascii="Trebuchet MS" w:hAnsi="Trebuchet MS"/>
          <w:bCs/>
          <w:sz w:val="24"/>
          <w:szCs w:val="24"/>
        </w:rPr>
        <w:t>SCIENCE CITATION INDEX EXPANDED)</w:t>
      </w:r>
      <w:r w:rsidR="00485A03" w:rsidRPr="00CE630B">
        <w:rPr>
          <w:rFonts w:ascii="Trebuchet MS" w:hAnsi="Trebuchet MS"/>
          <w:sz w:val="24"/>
          <w:szCs w:val="24"/>
        </w:rPr>
        <w:t xml:space="preserve"> </w:t>
      </w:r>
      <w:r w:rsidR="00485A03" w:rsidRPr="00CE630B">
        <w:rPr>
          <w:rFonts w:ascii="Trebuchet MS" w:hAnsi="Trebuchet MS"/>
          <w:sz w:val="24"/>
          <w:szCs w:val="24"/>
        </w:rPr>
        <w:br/>
      </w:r>
    </w:p>
    <w:p w:rsidR="00485A03" w:rsidRPr="00CE630B" w:rsidRDefault="00BC3F84" w:rsidP="00084BD2">
      <w:pPr>
        <w:autoSpaceDE w:val="0"/>
        <w:autoSpaceDN w:val="0"/>
        <w:adjustRightInd w:val="0"/>
        <w:rPr>
          <w:rFonts w:ascii="Trebuchet MS" w:hAnsi="Trebuchet MS"/>
          <w:bCs/>
        </w:rPr>
      </w:pPr>
      <w:r w:rsidRPr="00CE630B">
        <w:rPr>
          <w:rFonts w:ascii="Trebuchet MS" w:hAnsi="Trebuchet MS"/>
        </w:rPr>
        <w:t>A</w:t>
      </w:r>
      <w:r w:rsidR="00056A99" w:rsidRPr="00CE630B">
        <w:rPr>
          <w:rFonts w:ascii="Trebuchet MS" w:hAnsi="Trebuchet MS"/>
        </w:rPr>
        <w:t>28.</w:t>
      </w:r>
      <w:r w:rsidR="00056A99" w:rsidRPr="00CE630B">
        <w:rPr>
          <w:rStyle w:val="Gl"/>
          <w:rFonts w:ascii="Trebuchet MS" w:hAnsi="Trebuchet MS"/>
          <w:b w:val="0"/>
        </w:rPr>
        <w:t xml:space="preserve"> </w:t>
      </w:r>
      <w:r w:rsidR="00330D0B" w:rsidRPr="00CE630B">
        <w:rPr>
          <w:rFonts w:ascii="Trebuchet MS" w:hAnsi="Trebuchet MS"/>
          <w:noProof/>
        </w:rPr>
        <w:t>Devrim E, Çetin M, Namuslu M, Ergüder İ B, Çetin R, Durak İ.</w:t>
      </w:r>
      <w:r w:rsidR="00330D0B" w:rsidRPr="00CE630B">
        <w:rPr>
          <w:rStyle w:val="Gl"/>
          <w:rFonts w:ascii="Trebuchet MS" w:hAnsi="Trebuchet MS"/>
          <w:b w:val="0"/>
        </w:rPr>
        <w:t xml:space="preserve"> </w:t>
      </w:r>
      <w:r w:rsidR="00962886" w:rsidRPr="00CE630B">
        <w:rPr>
          <w:rFonts w:ascii="Trebuchet MS" w:hAnsi="Trebuchet MS" w:cs="TimesNewRomanPSMT"/>
        </w:rPr>
        <w:t xml:space="preserve">Oxidant stress due to non ionic low osmolar contrast medium in rat kidney. </w:t>
      </w:r>
      <w:r w:rsidR="00330D0B" w:rsidRPr="00CE630B">
        <w:rPr>
          <w:rFonts w:ascii="Trebuchet MS" w:hAnsi="Trebuchet MS"/>
        </w:rPr>
        <w:t xml:space="preserve">Indian J Med Res </w:t>
      </w:r>
      <w:r w:rsidR="00962886" w:rsidRPr="00CE630B">
        <w:rPr>
          <w:rFonts w:ascii="Trebuchet MS" w:hAnsi="Trebuchet MS"/>
        </w:rPr>
        <w:t>2009; 130 (4): 433-436.</w:t>
      </w:r>
      <w:r w:rsidR="00330D0B" w:rsidRPr="00CE630B">
        <w:rPr>
          <w:rFonts w:ascii="Trebuchet MS" w:hAnsi="Trebuchet MS"/>
        </w:rPr>
        <w:t xml:space="preserve"> </w:t>
      </w:r>
      <w:r w:rsidR="00485A03" w:rsidRPr="00CE630B">
        <w:rPr>
          <w:rFonts w:ascii="Trebuchet MS" w:hAnsi="Trebuchet MS"/>
        </w:rPr>
        <w:t>(</w:t>
      </w:r>
      <w:r w:rsidR="00485A03" w:rsidRPr="00CE630B">
        <w:rPr>
          <w:rFonts w:ascii="Trebuchet MS" w:hAnsi="Trebuchet MS"/>
          <w:bCs/>
        </w:rPr>
        <w:t>SCIENCE CITATION INDEX)</w:t>
      </w:r>
      <w:r w:rsidR="00D77BCF" w:rsidRPr="00CE630B">
        <w:rPr>
          <w:rFonts w:ascii="Trebuchet MS" w:hAnsi="Trebuchet MS"/>
          <w:bCs/>
        </w:rPr>
        <w:t xml:space="preserve">  B grubu</w:t>
      </w:r>
    </w:p>
    <w:p w:rsidR="001A3A24" w:rsidRPr="00CE630B" w:rsidRDefault="001A3A24" w:rsidP="00084BD2">
      <w:pPr>
        <w:autoSpaceDE w:val="0"/>
        <w:autoSpaceDN w:val="0"/>
        <w:adjustRightInd w:val="0"/>
        <w:rPr>
          <w:rFonts w:ascii="Trebuchet MS" w:hAnsi="Trebuchet MS"/>
          <w:bCs/>
        </w:rPr>
      </w:pPr>
    </w:p>
    <w:p w:rsidR="005F7A10" w:rsidRPr="00CE630B" w:rsidRDefault="001A3A24" w:rsidP="00084BD2">
      <w:pPr>
        <w:rPr>
          <w:rFonts w:ascii="Trebuchet MS" w:hAnsi="Trebuchet MS"/>
        </w:rPr>
      </w:pPr>
      <w:r w:rsidRPr="00CE630B">
        <w:rPr>
          <w:rFonts w:ascii="Trebuchet MS" w:hAnsi="Trebuchet MS"/>
          <w:bCs/>
        </w:rPr>
        <w:t xml:space="preserve">A29. </w:t>
      </w:r>
      <w:hyperlink r:id="rId13" w:history="1">
        <w:r w:rsidR="0016772F" w:rsidRPr="00CE630B">
          <w:rPr>
            <w:rStyle w:val="Kpr"/>
            <w:rFonts w:ascii="Trebuchet MS" w:hAnsi="Trebuchet MS"/>
            <w:color w:val="auto"/>
            <w:u w:val="none"/>
          </w:rPr>
          <w:t>Yilmaz E</w:t>
        </w:r>
      </w:hyperlink>
      <w:r w:rsidR="0016772F" w:rsidRPr="00CE630B">
        <w:rPr>
          <w:rFonts w:ascii="Trebuchet MS" w:hAnsi="Trebuchet MS"/>
        </w:rPr>
        <w:t xml:space="preserve">, </w:t>
      </w:r>
      <w:hyperlink r:id="rId14" w:history="1">
        <w:r w:rsidR="0016772F" w:rsidRPr="00CE630B">
          <w:rPr>
            <w:rStyle w:val="Kpr"/>
            <w:rFonts w:ascii="Trebuchet MS" w:hAnsi="Trebuchet MS"/>
            <w:color w:val="auto"/>
            <w:u w:val="none"/>
          </w:rPr>
          <w:t>Batislam E</w:t>
        </w:r>
      </w:hyperlink>
      <w:r w:rsidR="0016772F" w:rsidRPr="00CE630B">
        <w:rPr>
          <w:rFonts w:ascii="Trebuchet MS" w:hAnsi="Trebuchet MS"/>
        </w:rPr>
        <w:t xml:space="preserve">, </w:t>
      </w:r>
      <w:hyperlink r:id="rId15" w:history="1">
        <w:r w:rsidR="0016772F" w:rsidRPr="00CE630B">
          <w:rPr>
            <w:rStyle w:val="Kpr"/>
            <w:rFonts w:ascii="Trebuchet MS" w:hAnsi="Trebuchet MS"/>
            <w:color w:val="auto"/>
            <w:u w:val="none"/>
          </w:rPr>
          <w:t>Kacmaz M</w:t>
        </w:r>
      </w:hyperlink>
      <w:r w:rsidR="0016772F" w:rsidRPr="00CE630B">
        <w:rPr>
          <w:rFonts w:ascii="Trebuchet MS" w:hAnsi="Trebuchet MS"/>
        </w:rPr>
        <w:t xml:space="preserve">, </w:t>
      </w:r>
      <w:hyperlink r:id="rId16" w:history="1">
        <w:r w:rsidR="0016772F" w:rsidRPr="00CE630B">
          <w:rPr>
            <w:rStyle w:val="Kpr"/>
            <w:rFonts w:ascii="Trebuchet MS" w:hAnsi="Trebuchet MS"/>
            <w:color w:val="auto"/>
            <w:u w:val="none"/>
          </w:rPr>
          <w:t>Erguder I</w:t>
        </w:r>
      </w:hyperlink>
      <w:r w:rsidR="0016772F" w:rsidRPr="00CE630B">
        <w:rPr>
          <w:rFonts w:ascii="Trebuchet MS" w:hAnsi="Trebuchet MS"/>
        </w:rPr>
        <w:t>.</w:t>
      </w:r>
      <w:r w:rsidR="0016772F" w:rsidRPr="00CE630B">
        <w:rPr>
          <w:rFonts w:ascii="Trebuchet MS" w:hAnsi="Trebuchet MS"/>
          <w:bCs/>
        </w:rPr>
        <w:t>Citrate, oxalate, sodium, and magnesium levels in fresh juices of three different types of tomatoes: evaluation in the light of the results of studies on orange and lemon juices.</w:t>
      </w:r>
      <w:r w:rsidR="0016772F" w:rsidRPr="00CE630B">
        <w:rPr>
          <w:rFonts w:ascii="Trebuchet MS" w:hAnsi="Trebuchet MS"/>
        </w:rPr>
        <w:t xml:space="preserve"> </w:t>
      </w:r>
      <w:hyperlink r:id="rId17" w:tooltip="International journal of food sciences and nutrition." w:history="1">
        <w:r w:rsidR="0016772F" w:rsidRPr="00CE630B">
          <w:rPr>
            <w:rStyle w:val="Kpr"/>
            <w:rFonts w:ascii="Trebuchet MS" w:hAnsi="Trebuchet MS"/>
            <w:color w:val="auto"/>
            <w:u w:val="none"/>
          </w:rPr>
          <w:t>Int J Food Sci Nutr.</w:t>
        </w:r>
      </w:hyperlink>
      <w:r w:rsidR="0016772F" w:rsidRPr="00CE630B">
        <w:rPr>
          <w:rFonts w:ascii="Trebuchet MS" w:hAnsi="Trebuchet MS"/>
        </w:rPr>
        <w:t xml:space="preserve"> 2010 Jun;61(4):339-45.</w:t>
      </w:r>
      <w:r w:rsidR="00A63D27" w:rsidRPr="00CE630B">
        <w:rPr>
          <w:rFonts w:ascii="Trebuchet MS" w:hAnsi="Trebuchet MS"/>
        </w:rPr>
        <w:t xml:space="preserve"> </w:t>
      </w:r>
      <w:r w:rsidR="005F7A10" w:rsidRPr="00CE630B">
        <w:rPr>
          <w:rFonts w:ascii="Trebuchet MS" w:hAnsi="Trebuchet MS"/>
        </w:rPr>
        <w:t>(</w:t>
      </w:r>
      <w:r w:rsidR="005F7A10" w:rsidRPr="00CE630B">
        <w:rPr>
          <w:rFonts w:ascii="Trebuchet MS" w:hAnsi="Trebuchet MS"/>
          <w:bCs/>
        </w:rPr>
        <w:t>SCIENCE CITATION INDEX EXPANDED)</w:t>
      </w:r>
      <w:r w:rsidR="005F7A10" w:rsidRPr="00CE630B">
        <w:rPr>
          <w:rFonts w:ascii="Trebuchet MS" w:hAnsi="Trebuchet MS"/>
        </w:rPr>
        <w:t xml:space="preserve"> </w:t>
      </w:r>
      <w:r w:rsidR="005F7A10" w:rsidRPr="00CE630B">
        <w:rPr>
          <w:rFonts w:ascii="Trebuchet MS" w:hAnsi="Trebuchet MS"/>
        </w:rPr>
        <w:br/>
      </w:r>
    </w:p>
    <w:p w:rsidR="000A4C16" w:rsidRPr="00CE630B" w:rsidRDefault="00D83BF2" w:rsidP="00084BD2">
      <w:pPr>
        <w:pStyle w:val="HTMLncedenBiimlendirilmi"/>
        <w:rPr>
          <w:rFonts w:ascii="Trebuchet MS" w:hAnsi="Trebuchet MS"/>
          <w:bCs/>
          <w:sz w:val="24"/>
          <w:szCs w:val="24"/>
        </w:rPr>
      </w:pPr>
      <w:r w:rsidRPr="00CE630B">
        <w:rPr>
          <w:rFonts w:ascii="Trebuchet MS" w:hAnsi="Trebuchet MS"/>
          <w:sz w:val="24"/>
          <w:szCs w:val="24"/>
        </w:rPr>
        <w:lastRenderedPageBreak/>
        <w:t xml:space="preserve">A30. </w:t>
      </w:r>
      <w:r w:rsidR="000A4C16" w:rsidRPr="00CE630B">
        <w:rPr>
          <w:rFonts w:ascii="Trebuchet MS" w:hAnsi="Trebuchet MS"/>
          <w:sz w:val="24"/>
          <w:szCs w:val="24"/>
        </w:rPr>
        <w:t>Imge EB, Kiliçoğlu B, Devrim E, Cetin R, Durak I. Effects of mobile phone use on brain tissue from the rat and a possible protective role of vitamin C – a preliminary study. Int J Radiat Biol. 2010 Dec;86(12):1044-9. (</w:t>
      </w:r>
      <w:r w:rsidR="000A4C16" w:rsidRPr="00CE630B">
        <w:rPr>
          <w:rFonts w:ascii="Trebuchet MS" w:hAnsi="Trebuchet MS"/>
          <w:bCs/>
          <w:sz w:val="24"/>
          <w:szCs w:val="24"/>
        </w:rPr>
        <w:t>SCIENCE CITATION INDEX)</w:t>
      </w:r>
    </w:p>
    <w:p w:rsidR="00E13294" w:rsidRPr="00CE630B" w:rsidRDefault="00E13294" w:rsidP="00084BD2">
      <w:pPr>
        <w:pStyle w:val="HTMLncedenBiimlendirilmi"/>
        <w:rPr>
          <w:rFonts w:ascii="Trebuchet MS" w:hAnsi="Trebuchet MS"/>
          <w:bCs/>
          <w:sz w:val="24"/>
          <w:szCs w:val="24"/>
        </w:rPr>
      </w:pPr>
      <w:r w:rsidRPr="00CE630B">
        <w:rPr>
          <w:rFonts w:ascii="Trebuchet MS" w:hAnsi="Trebuchet MS"/>
          <w:bCs/>
          <w:sz w:val="24"/>
          <w:szCs w:val="24"/>
        </w:rPr>
        <w:t xml:space="preserve">A31. </w:t>
      </w:r>
      <w:r w:rsidR="0022204E" w:rsidRPr="00CE630B">
        <w:rPr>
          <w:rFonts w:ascii="Trebuchet MS" w:hAnsi="Trebuchet MS" w:cs="Arial"/>
          <w:sz w:val="24"/>
          <w:szCs w:val="24"/>
        </w:rPr>
        <w:t>Avcı A</w:t>
      </w:r>
      <w:r w:rsidRPr="00CE630B">
        <w:rPr>
          <w:rFonts w:ascii="Trebuchet MS" w:hAnsi="Trebuchet MS" w:cs="Arial"/>
          <w:sz w:val="24"/>
          <w:szCs w:val="24"/>
        </w:rPr>
        <w:t>, Atlı</w:t>
      </w:r>
      <w:r w:rsidR="0022204E" w:rsidRPr="00CE630B">
        <w:rPr>
          <w:rFonts w:ascii="Trebuchet MS" w:hAnsi="Trebuchet MS" w:cs="Arial"/>
          <w:sz w:val="24"/>
          <w:szCs w:val="24"/>
        </w:rPr>
        <w:t xml:space="preserve"> T</w:t>
      </w:r>
      <w:r w:rsidRPr="00CE630B">
        <w:rPr>
          <w:rFonts w:ascii="Trebuchet MS" w:hAnsi="Trebuchet MS" w:cs="Arial"/>
          <w:sz w:val="24"/>
          <w:szCs w:val="24"/>
        </w:rPr>
        <w:t xml:space="preserve">, </w:t>
      </w:r>
      <w:r w:rsidR="0022204E" w:rsidRPr="00CE630B">
        <w:rPr>
          <w:rFonts w:ascii="Trebuchet MS" w:hAnsi="Trebuchet MS" w:cs="Arial"/>
          <w:sz w:val="24"/>
          <w:szCs w:val="24"/>
        </w:rPr>
        <w:t>Ergüder İB</w:t>
      </w:r>
      <w:r w:rsidRPr="00CE630B">
        <w:rPr>
          <w:rFonts w:ascii="Trebuchet MS" w:hAnsi="Trebuchet MS" w:cs="Arial"/>
          <w:sz w:val="24"/>
          <w:szCs w:val="24"/>
        </w:rPr>
        <w:t>, Varlı</w:t>
      </w:r>
      <w:r w:rsidR="0022204E" w:rsidRPr="00CE630B">
        <w:rPr>
          <w:rFonts w:ascii="Trebuchet MS" w:hAnsi="Trebuchet MS" w:cs="Arial"/>
          <w:sz w:val="24"/>
          <w:szCs w:val="24"/>
        </w:rPr>
        <w:t xml:space="preserve"> M</w:t>
      </w:r>
      <w:r w:rsidRPr="00CE630B">
        <w:rPr>
          <w:rFonts w:ascii="Trebuchet MS" w:hAnsi="Trebuchet MS" w:cs="Arial"/>
          <w:sz w:val="24"/>
          <w:szCs w:val="24"/>
        </w:rPr>
        <w:t xml:space="preserve">, </w:t>
      </w:r>
      <w:r w:rsidR="0022204E" w:rsidRPr="00CE630B">
        <w:rPr>
          <w:rFonts w:ascii="Trebuchet MS" w:hAnsi="Trebuchet MS" w:cs="Arial"/>
          <w:sz w:val="24"/>
          <w:szCs w:val="24"/>
        </w:rPr>
        <w:t>Devrim E</w:t>
      </w:r>
      <w:r w:rsidRPr="00CE630B">
        <w:rPr>
          <w:rFonts w:ascii="Trebuchet MS" w:hAnsi="Trebuchet MS" w:cs="Arial"/>
          <w:sz w:val="24"/>
          <w:szCs w:val="24"/>
        </w:rPr>
        <w:t>, Demir</w:t>
      </w:r>
      <w:r w:rsidR="0022204E" w:rsidRPr="00CE630B">
        <w:rPr>
          <w:rFonts w:ascii="Trebuchet MS" w:hAnsi="Trebuchet MS" w:cs="Arial"/>
          <w:sz w:val="24"/>
          <w:szCs w:val="24"/>
        </w:rPr>
        <w:t xml:space="preserve"> Ö</w:t>
      </w:r>
      <w:r w:rsidRPr="00CE630B">
        <w:rPr>
          <w:rFonts w:ascii="Trebuchet MS" w:hAnsi="Trebuchet MS" w:cs="Arial"/>
          <w:sz w:val="24"/>
          <w:szCs w:val="24"/>
        </w:rPr>
        <w:t>, Durak</w:t>
      </w:r>
      <w:r w:rsidR="0022204E" w:rsidRPr="00CE630B">
        <w:rPr>
          <w:rFonts w:ascii="Trebuchet MS" w:hAnsi="Trebuchet MS" w:cs="Arial"/>
          <w:sz w:val="24"/>
          <w:szCs w:val="24"/>
        </w:rPr>
        <w:t xml:space="preserve"> İ</w:t>
      </w:r>
      <w:r w:rsidRPr="00CE630B">
        <w:rPr>
          <w:rFonts w:ascii="Trebuchet MS" w:hAnsi="Trebuchet MS" w:cs="Arial"/>
          <w:sz w:val="24"/>
          <w:szCs w:val="24"/>
        </w:rPr>
        <w:t>, Turgay</w:t>
      </w:r>
      <w:r w:rsidR="0022204E" w:rsidRPr="00CE630B">
        <w:rPr>
          <w:rFonts w:ascii="Trebuchet MS" w:hAnsi="Trebuchet MS" w:cs="Arial"/>
          <w:sz w:val="24"/>
          <w:szCs w:val="24"/>
        </w:rPr>
        <w:t xml:space="preserve"> M</w:t>
      </w:r>
      <w:r w:rsidRPr="00CE630B">
        <w:rPr>
          <w:rFonts w:ascii="Trebuchet MS" w:hAnsi="Trebuchet MS" w:cs="Arial"/>
          <w:sz w:val="24"/>
          <w:szCs w:val="24"/>
        </w:rPr>
        <w:t xml:space="preserve">. </w:t>
      </w:r>
      <w:r w:rsidRPr="00CE630B">
        <w:rPr>
          <w:rFonts w:ascii="Trebuchet MS" w:hAnsi="Trebuchet MS" w:cs="Arial"/>
          <w:bCs/>
          <w:sz w:val="24"/>
          <w:szCs w:val="24"/>
        </w:rPr>
        <w:t>Effects of grape consumption on plasma and erythrocyte antioxidant parameters in elderly subjects</w:t>
      </w:r>
      <w:r w:rsidRPr="00CE630B">
        <w:rPr>
          <w:rFonts w:ascii="Trebuchet MS" w:hAnsi="Trebuchet MS" w:cs="Arial"/>
          <w:i/>
          <w:iCs/>
          <w:sz w:val="24"/>
          <w:szCs w:val="24"/>
        </w:rPr>
        <w:t xml:space="preserve"> Turk J Med Sci</w:t>
      </w:r>
      <w:r w:rsidRPr="00CE630B">
        <w:rPr>
          <w:rFonts w:ascii="Trebuchet MS" w:hAnsi="Trebuchet MS" w:cs="Arial"/>
          <w:sz w:val="24"/>
          <w:szCs w:val="24"/>
        </w:rPr>
        <w:t xml:space="preserve">, </w:t>
      </w:r>
      <w:r w:rsidRPr="00CE630B">
        <w:rPr>
          <w:rFonts w:ascii="Trebuchet MS" w:hAnsi="Trebuchet MS" w:cs="Arial"/>
          <w:bCs/>
          <w:sz w:val="24"/>
          <w:szCs w:val="24"/>
        </w:rPr>
        <w:t>40</w:t>
      </w:r>
      <w:r w:rsidRPr="00CE630B">
        <w:rPr>
          <w:rFonts w:ascii="Trebuchet MS" w:hAnsi="Trebuchet MS" w:cs="Arial"/>
          <w:sz w:val="24"/>
          <w:szCs w:val="24"/>
        </w:rPr>
        <w:t xml:space="preserve">, (2010), 525-529. </w:t>
      </w:r>
      <w:r w:rsidRPr="00CE630B">
        <w:rPr>
          <w:rFonts w:ascii="Trebuchet MS" w:hAnsi="Trebuchet MS"/>
          <w:sz w:val="24"/>
          <w:szCs w:val="24"/>
        </w:rPr>
        <w:t>(</w:t>
      </w:r>
      <w:r w:rsidRPr="00CE630B">
        <w:rPr>
          <w:rFonts w:ascii="Trebuchet MS" w:hAnsi="Trebuchet MS"/>
          <w:bCs/>
          <w:sz w:val="24"/>
          <w:szCs w:val="24"/>
        </w:rPr>
        <w:t>SCIENCE CITATION INDEX EXPANDED)</w:t>
      </w:r>
    </w:p>
    <w:p w:rsidR="00734AE6" w:rsidRPr="00CE630B" w:rsidRDefault="00734AE6" w:rsidP="00084BD2">
      <w:pPr>
        <w:pStyle w:val="HTMLncedenBiimlendirilmi"/>
        <w:rPr>
          <w:rFonts w:ascii="Trebuchet MS" w:hAnsi="Trebuchet MS"/>
          <w:bCs/>
          <w:sz w:val="24"/>
          <w:szCs w:val="24"/>
        </w:rPr>
      </w:pPr>
    </w:p>
    <w:p w:rsidR="00734AE6" w:rsidRPr="00CE630B" w:rsidRDefault="00734AE6" w:rsidP="00084BD2">
      <w:pPr>
        <w:pStyle w:val="HTMLncedenBiimlendirilmi"/>
        <w:rPr>
          <w:rFonts w:ascii="Trebuchet MS" w:hAnsi="Trebuchet MS"/>
          <w:bCs/>
          <w:sz w:val="24"/>
          <w:szCs w:val="24"/>
        </w:rPr>
      </w:pPr>
      <w:r w:rsidRPr="00CE630B">
        <w:rPr>
          <w:rFonts w:ascii="Trebuchet MS" w:hAnsi="Trebuchet MS"/>
          <w:bCs/>
          <w:sz w:val="24"/>
          <w:szCs w:val="24"/>
        </w:rPr>
        <w:t xml:space="preserve">A32. </w:t>
      </w:r>
      <w:r w:rsidR="0022204E" w:rsidRPr="00CE630B">
        <w:rPr>
          <w:rFonts w:ascii="Trebuchet MS" w:hAnsi="Trebuchet MS" w:cs="Arial"/>
          <w:sz w:val="24"/>
          <w:szCs w:val="24"/>
        </w:rPr>
        <w:t xml:space="preserve"> </w:t>
      </w:r>
      <w:r w:rsidRPr="00CE630B">
        <w:rPr>
          <w:rFonts w:ascii="Trebuchet MS" w:hAnsi="Trebuchet MS" w:cs="Arial"/>
          <w:sz w:val="24"/>
          <w:szCs w:val="24"/>
        </w:rPr>
        <w:t>Avcı</w:t>
      </w:r>
      <w:r w:rsidR="0022204E" w:rsidRPr="00CE630B">
        <w:rPr>
          <w:rFonts w:ascii="Trebuchet MS" w:hAnsi="Trebuchet MS" w:cs="Arial"/>
          <w:sz w:val="24"/>
          <w:szCs w:val="24"/>
        </w:rPr>
        <w:t xml:space="preserve"> A</w:t>
      </w:r>
      <w:r w:rsidRPr="00CE630B">
        <w:rPr>
          <w:rFonts w:ascii="Trebuchet MS" w:hAnsi="Trebuchet MS" w:cs="Arial"/>
          <w:sz w:val="24"/>
          <w:szCs w:val="24"/>
        </w:rPr>
        <w:t>, Sunguroğlu</w:t>
      </w:r>
      <w:r w:rsidR="0022204E" w:rsidRPr="00CE630B">
        <w:rPr>
          <w:rFonts w:ascii="Trebuchet MS" w:hAnsi="Trebuchet MS" w:cs="Arial"/>
          <w:sz w:val="24"/>
          <w:szCs w:val="24"/>
        </w:rPr>
        <w:t xml:space="preserve"> A</w:t>
      </w:r>
      <w:r w:rsidRPr="00CE630B">
        <w:rPr>
          <w:rFonts w:ascii="Trebuchet MS" w:hAnsi="Trebuchet MS" w:cs="Arial"/>
          <w:sz w:val="24"/>
          <w:szCs w:val="24"/>
        </w:rPr>
        <w:t>, Ergüder</w:t>
      </w:r>
      <w:r w:rsidR="0022204E" w:rsidRPr="00CE630B">
        <w:rPr>
          <w:rFonts w:ascii="Trebuchet MS" w:hAnsi="Trebuchet MS" w:cs="Arial"/>
          <w:sz w:val="24"/>
          <w:szCs w:val="24"/>
        </w:rPr>
        <w:t xml:space="preserve"> İB</w:t>
      </w:r>
      <w:r w:rsidRPr="00CE630B">
        <w:rPr>
          <w:rFonts w:ascii="Trebuchet MS" w:hAnsi="Trebuchet MS" w:cs="Arial"/>
          <w:sz w:val="24"/>
          <w:szCs w:val="24"/>
        </w:rPr>
        <w:t>, Gümüş Akay</w:t>
      </w:r>
      <w:r w:rsidR="0022204E" w:rsidRPr="00CE630B">
        <w:rPr>
          <w:rFonts w:ascii="Trebuchet MS" w:hAnsi="Trebuchet MS" w:cs="Arial"/>
          <w:sz w:val="24"/>
          <w:szCs w:val="24"/>
        </w:rPr>
        <w:t xml:space="preserve"> G</w:t>
      </w:r>
      <w:r w:rsidRPr="00CE630B">
        <w:rPr>
          <w:rFonts w:ascii="Trebuchet MS" w:hAnsi="Trebuchet MS" w:cs="Arial"/>
          <w:sz w:val="24"/>
          <w:szCs w:val="24"/>
        </w:rPr>
        <w:t>, Devrim</w:t>
      </w:r>
      <w:r w:rsidR="0022204E" w:rsidRPr="00CE630B">
        <w:rPr>
          <w:rFonts w:ascii="Trebuchet MS" w:hAnsi="Trebuchet MS" w:cs="Arial"/>
          <w:sz w:val="24"/>
          <w:szCs w:val="24"/>
        </w:rPr>
        <w:t xml:space="preserve"> E</w:t>
      </w:r>
      <w:r w:rsidRPr="00CE630B">
        <w:rPr>
          <w:rFonts w:ascii="Trebuchet MS" w:hAnsi="Trebuchet MS" w:cs="Arial"/>
          <w:sz w:val="24"/>
          <w:szCs w:val="24"/>
        </w:rPr>
        <w:t xml:space="preserve">, </w:t>
      </w:r>
      <w:r w:rsidR="0022204E" w:rsidRPr="00CE630B">
        <w:rPr>
          <w:rFonts w:ascii="Trebuchet MS" w:hAnsi="Trebuchet MS" w:cs="Arial"/>
          <w:sz w:val="24"/>
          <w:szCs w:val="24"/>
        </w:rPr>
        <w:t xml:space="preserve">Özkal </w:t>
      </w:r>
      <w:r w:rsidRPr="00CE630B">
        <w:rPr>
          <w:rFonts w:ascii="Trebuchet MS" w:hAnsi="Trebuchet MS" w:cs="Arial"/>
          <w:sz w:val="24"/>
          <w:szCs w:val="24"/>
        </w:rPr>
        <w:t>Baydın</w:t>
      </w:r>
      <w:r w:rsidR="0022204E" w:rsidRPr="00CE630B">
        <w:rPr>
          <w:rFonts w:ascii="Trebuchet MS" w:hAnsi="Trebuchet MS" w:cs="Arial"/>
          <w:sz w:val="24"/>
          <w:szCs w:val="24"/>
        </w:rPr>
        <w:t xml:space="preserve"> P</w:t>
      </w:r>
      <w:r w:rsidRPr="00CE630B">
        <w:rPr>
          <w:rFonts w:ascii="Trebuchet MS" w:hAnsi="Trebuchet MS" w:cs="Arial"/>
          <w:sz w:val="24"/>
          <w:szCs w:val="24"/>
        </w:rPr>
        <w:t>, Varol</w:t>
      </w:r>
      <w:r w:rsidR="0022204E" w:rsidRPr="00CE630B">
        <w:rPr>
          <w:rFonts w:ascii="Trebuchet MS" w:hAnsi="Trebuchet MS" w:cs="Arial"/>
          <w:sz w:val="24"/>
          <w:szCs w:val="24"/>
        </w:rPr>
        <w:t xml:space="preserve"> N</w:t>
      </w:r>
      <w:r w:rsidRPr="00CE630B">
        <w:rPr>
          <w:rFonts w:ascii="Trebuchet MS" w:hAnsi="Trebuchet MS" w:cs="Arial"/>
          <w:sz w:val="24"/>
          <w:szCs w:val="24"/>
        </w:rPr>
        <w:t>, Durak</w:t>
      </w:r>
      <w:r w:rsidRPr="00CE630B">
        <w:rPr>
          <w:rFonts w:ascii="Trebuchet MS" w:hAnsi="Trebuchet MS" w:cs="Arial"/>
          <w:bCs/>
          <w:sz w:val="24"/>
          <w:szCs w:val="24"/>
        </w:rPr>
        <w:t xml:space="preserve"> </w:t>
      </w:r>
      <w:r w:rsidR="0022204E" w:rsidRPr="00CE630B">
        <w:rPr>
          <w:rFonts w:ascii="Trebuchet MS" w:hAnsi="Trebuchet MS" w:cs="Arial"/>
          <w:sz w:val="24"/>
          <w:szCs w:val="24"/>
        </w:rPr>
        <w:t>İ.</w:t>
      </w:r>
      <w:r w:rsidR="0022204E" w:rsidRPr="00CE630B">
        <w:rPr>
          <w:rFonts w:ascii="Trebuchet MS" w:hAnsi="Trebuchet MS" w:cs="Arial"/>
          <w:bCs/>
          <w:sz w:val="24"/>
          <w:szCs w:val="24"/>
        </w:rPr>
        <w:t xml:space="preserve"> </w:t>
      </w:r>
      <w:r w:rsidRPr="00CE630B">
        <w:rPr>
          <w:rFonts w:ascii="Trebuchet MS" w:hAnsi="Trebuchet MS" w:cs="Arial"/>
          <w:bCs/>
          <w:sz w:val="24"/>
          <w:szCs w:val="24"/>
        </w:rPr>
        <w:t xml:space="preserve">Effects of aqueous garlic extract on oxidant/antioxidant status in 32D and 32Dp210 cell lines. </w:t>
      </w:r>
      <w:r w:rsidRPr="00CE630B">
        <w:rPr>
          <w:rFonts w:ascii="Trebuchet MS" w:hAnsi="Trebuchet MS" w:cs="Arial"/>
          <w:i/>
          <w:iCs/>
          <w:sz w:val="24"/>
          <w:szCs w:val="24"/>
        </w:rPr>
        <w:t>Turk J Med Sci</w:t>
      </w:r>
      <w:r w:rsidRPr="00CE630B">
        <w:rPr>
          <w:rFonts w:ascii="Trebuchet MS" w:hAnsi="Trebuchet MS" w:cs="Arial"/>
          <w:sz w:val="24"/>
          <w:szCs w:val="24"/>
        </w:rPr>
        <w:t xml:space="preserve">, </w:t>
      </w:r>
      <w:r w:rsidRPr="00CE630B">
        <w:rPr>
          <w:rFonts w:ascii="Trebuchet MS" w:hAnsi="Trebuchet MS" w:cs="Arial"/>
          <w:bCs/>
          <w:sz w:val="24"/>
          <w:szCs w:val="24"/>
        </w:rPr>
        <w:t>40</w:t>
      </w:r>
      <w:r w:rsidRPr="00CE630B">
        <w:rPr>
          <w:rFonts w:ascii="Trebuchet MS" w:hAnsi="Trebuchet MS" w:cs="Arial"/>
          <w:sz w:val="24"/>
          <w:szCs w:val="24"/>
        </w:rPr>
        <w:t xml:space="preserve">, (2010), 881-888. </w:t>
      </w:r>
      <w:r w:rsidRPr="00CE630B">
        <w:rPr>
          <w:rFonts w:ascii="Trebuchet MS" w:hAnsi="Trebuchet MS"/>
          <w:sz w:val="24"/>
          <w:szCs w:val="24"/>
        </w:rPr>
        <w:t>(</w:t>
      </w:r>
      <w:r w:rsidRPr="00CE630B">
        <w:rPr>
          <w:rFonts w:ascii="Trebuchet MS" w:hAnsi="Trebuchet MS"/>
          <w:bCs/>
          <w:sz w:val="24"/>
          <w:szCs w:val="24"/>
        </w:rPr>
        <w:t>SCIENCE CITATION INDEX EXPANDED)</w:t>
      </w:r>
    </w:p>
    <w:p w:rsidR="00784D29" w:rsidRPr="00CE630B" w:rsidRDefault="00784D29" w:rsidP="00084BD2">
      <w:pPr>
        <w:pStyle w:val="HTMLncedenBiimlendirilmi"/>
        <w:rPr>
          <w:rFonts w:ascii="Trebuchet MS" w:hAnsi="Trebuchet MS"/>
          <w:bCs/>
          <w:sz w:val="24"/>
          <w:szCs w:val="24"/>
        </w:rPr>
      </w:pPr>
    </w:p>
    <w:p w:rsidR="00C64263" w:rsidRPr="00CE630B" w:rsidRDefault="00784D29" w:rsidP="00084BD2">
      <w:pPr>
        <w:pStyle w:val="HTMLncedenBiimlendirilmi"/>
        <w:rPr>
          <w:rFonts w:ascii="Trebuchet MS" w:hAnsi="Trebuchet MS"/>
          <w:bCs/>
          <w:sz w:val="24"/>
          <w:szCs w:val="24"/>
        </w:rPr>
      </w:pPr>
      <w:r w:rsidRPr="00CE630B">
        <w:rPr>
          <w:rFonts w:ascii="Trebuchet MS" w:hAnsi="Trebuchet MS" w:cs="Arial"/>
          <w:sz w:val="24"/>
          <w:szCs w:val="24"/>
        </w:rPr>
        <w:t xml:space="preserve">A33. </w:t>
      </w:r>
      <w:r w:rsidR="00C64263" w:rsidRPr="00CE630B">
        <w:rPr>
          <w:rFonts w:ascii="Trebuchet MS" w:hAnsi="Trebuchet MS"/>
          <w:sz w:val="24"/>
          <w:szCs w:val="24"/>
        </w:rPr>
        <w:t>Boynueğri AD, Yalim M, Nemli SK, Ergüder BI, Gökalp P. Effect of different localizations of microgap on clinical parameters and inflammatory cytokines in peri-implant crevicular fluid: a prospective comparative study. Clin Oral Investig. 2012 Apr;16(2):353-61.</w:t>
      </w:r>
      <w:r w:rsidR="000B0112" w:rsidRPr="00CE630B">
        <w:rPr>
          <w:rFonts w:ascii="Trebuchet MS" w:hAnsi="Trebuchet MS"/>
          <w:sz w:val="24"/>
          <w:szCs w:val="24"/>
        </w:rPr>
        <w:t xml:space="preserve"> </w:t>
      </w:r>
      <w:r w:rsidR="00EF6FB8" w:rsidRPr="00CE630B">
        <w:rPr>
          <w:rFonts w:ascii="Trebuchet MS" w:hAnsi="Trebuchet MS"/>
          <w:sz w:val="24"/>
          <w:szCs w:val="24"/>
        </w:rPr>
        <w:t>(</w:t>
      </w:r>
      <w:r w:rsidR="00EF6FB8" w:rsidRPr="00CE630B">
        <w:rPr>
          <w:rFonts w:ascii="Trebuchet MS" w:hAnsi="Trebuchet MS"/>
          <w:bCs/>
          <w:sz w:val="24"/>
          <w:szCs w:val="24"/>
        </w:rPr>
        <w:t>SCIENCE CITATION INDEX EXPANDED)</w:t>
      </w:r>
      <w:r w:rsidR="00C64263" w:rsidRPr="00CE630B">
        <w:rPr>
          <w:rFonts w:ascii="Trebuchet MS" w:hAnsi="Trebuchet MS"/>
          <w:bCs/>
          <w:sz w:val="24"/>
          <w:szCs w:val="24"/>
        </w:rPr>
        <w:t xml:space="preserve"> </w:t>
      </w:r>
    </w:p>
    <w:p w:rsidR="00C063CE" w:rsidRPr="00CE630B" w:rsidRDefault="00C063CE" w:rsidP="00084BD2">
      <w:pPr>
        <w:pStyle w:val="HTMLncedenBiimlendirilmi"/>
        <w:rPr>
          <w:rFonts w:ascii="Trebuchet MS" w:hAnsi="Trebuchet MS"/>
          <w:bCs/>
          <w:sz w:val="24"/>
          <w:szCs w:val="24"/>
        </w:rPr>
      </w:pPr>
    </w:p>
    <w:p w:rsidR="00B6725B" w:rsidRPr="00CE630B" w:rsidRDefault="00B6725B" w:rsidP="00084BD2">
      <w:pPr>
        <w:pStyle w:val="HTMLncedenBiimlendirilmi"/>
        <w:rPr>
          <w:rFonts w:ascii="Trebuchet MS" w:hAnsi="Trebuchet MS"/>
          <w:bCs/>
          <w:sz w:val="24"/>
          <w:szCs w:val="24"/>
        </w:rPr>
      </w:pPr>
    </w:p>
    <w:p w:rsidR="00B6725B" w:rsidRPr="00CE630B" w:rsidRDefault="00B6725B" w:rsidP="00084BD2">
      <w:pPr>
        <w:pStyle w:val="HTMLncedenBiimlendirilmi"/>
        <w:rPr>
          <w:rFonts w:ascii="Trebuchet MS" w:hAnsi="Trebuchet MS"/>
          <w:sz w:val="24"/>
          <w:szCs w:val="24"/>
        </w:rPr>
      </w:pPr>
      <w:r w:rsidRPr="00CE630B">
        <w:rPr>
          <w:rFonts w:ascii="Trebuchet MS" w:hAnsi="Trebuchet MS"/>
          <w:bCs/>
          <w:sz w:val="24"/>
          <w:szCs w:val="24"/>
        </w:rPr>
        <w:t>A34.</w:t>
      </w:r>
      <w:r w:rsidRPr="00CE630B">
        <w:rPr>
          <w:rFonts w:ascii="Trebuchet MS" w:hAnsi="Trebuchet MS"/>
          <w:sz w:val="24"/>
          <w:szCs w:val="24"/>
        </w:rPr>
        <w:t xml:space="preserve"> </w:t>
      </w:r>
      <w:r w:rsidR="00C64263" w:rsidRPr="00CE630B">
        <w:rPr>
          <w:rFonts w:ascii="Trebuchet MS" w:hAnsi="Trebuchet MS"/>
          <w:sz w:val="24"/>
          <w:szCs w:val="24"/>
        </w:rPr>
        <w:t>Yilmaz ER, Kertmen H, Dolgun H, Gürer B, Sanli AM, Kanat MA, Arikok AT, Bahsi SY, Ergüder BI, Sekerci Z. Effects of darbepoetin-alpha in spinal cord ischemia-reperfusion injur</w:t>
      </w:r>
      <w:r w:rsidR="007746E1" w:rsidRPr="00CE630B">
        <w:rPr>
          <w:rFonts w:ascii="Trebuchet MS" w:hAnsi="Trebuchet MS"/>
          <w:sz w:val="24"/>
          <w:szCs w:val="24"/>
        </w:rPr>
        <w:t>y in the rabbit. Acta Neurochir</w:t>
      </w:r>
      <w:r w:rsidR="00C64263" w:rsidRPr="00CE630B">
        <w:rPr>
          <w:rFonts w:ascii="Trebuchet MS" w:hAnsi="Trebuchet MS"/>
          <w:sz w:val="24"/>
          <w:szCs w:val="24"/>
        </w:rPr>
        <w:t>. 2012 Jun;154(</w:t>
      </w:r>
      <w:r w:rsidR="00A016BB" w:rsidRPr="00CE630B">
        <w:rPr>
          <w:rFonts w:ascii="Trebuchet MS" w:hAnsi="Trebuchet MS"/>
          <w:sz w:val="24"/>
          <w:szCs w:val="24"/>
        </w:rPr>
        <w:t>6):1037-44</w:t>
      </w:r>
      <w:r w:rsidR="00C64263" w:rsidRPr="00CE630B">
        <w:rPr>
          <w:rFonts w:ascii="Trebuchet MS" w:hAnsi="Trebuchet MS"/>
          <w:sz w:val="24"/>
          <w:szCs w:val="24"/>
        </w:rPr>
        <w:t>.</w:t>
      </w:r>
    </w:p>
    <w:p w:rsidR="00B6725B" w:rsidRPr="00CE630B" w:rsidRDefault="00B6725B" w:rsidP="00084BD2">
      <w:pPr>
        <w:pStyle w:val="HTMLncedenBiimlendirilmi"/>
        <w:rPr>
          <w:rFonts w:ascii="Trebuchet MS" w:hAnsi="Trebuchet MS"/>
          <w:bCs/>
          <w:sz w:val="24"/>
          <w:szCs w:val="24"/>
        </w:rPr>
      </w:pPr>
      <w:r w:rsidRPr="00CE630B">
        <w:rPr>
          <w:rFonts w:ascii="Trebuchet MS" w:hAnsi="Trebuchet MS"/>
          <w:sz w:val="24"/>
          <w:szCs w:val="24"/>
        </w:rPr>
        <w:t>(</w:t>
      </w:r>
      <w:r w:rsidRPr="00CE630B">
        <w:rPr>
          <w:rFonts w:ascii="Trebuchet MS" w:hAnsi="Trebuchet MS"/>
          <w:bCs/>
          <w:sz w:val="24"/>
          <w:szCs w:val="24"/>
        </w:rPr>
        <w:t>SCIENCE CITATION INDEX )</w:t>
      </w:r>
    </w:p>
    <w:p w:rsidR="002B5D49" w:rsidRPr="00CE630B" w:rsidRDefault="002B5D49" w:rsidP="00084BD2">
      <w:pPr>
        <w:pStyle w:val="HTMLncedenBiimlendirilmi"/>
        <w:rPr>
          <w:rFonts w:ascii="Trebuchet MS" w:hAnsi="Trebuchet MS"/>
          <w:bCs/>
          <w:sz w:val="24"/>
          <w:szCs w:val="24"/>
        </w:rPr>
      </w:pPr>
    </w:p>
    <w:p w:rsidR="00A63D27" w:rsidRPr="00CE630B" w:rsidRDefault="002B5D49" w:rsidP="00084BD2">
      <w:pPr>
        <w:pStyle w:val="HTMLncedenBiimlendirilmi"/>
        <w:rPr>
          <w:rFonts w:ascii="Trebuchet MS" w:hAnsi="Trebuchet MS"/>
          <w:sz w:val="24"/>
          <w:szCs w:val="24"/>
        </w:rPr>
      </w:pPr>
      <w:r w:rsidRPr="00CE630B">
        <w:rPr>
          <w:rFonts w:ascii="Trebuchet MS" w:hAnsi="Trebuchet MS"/>
          <w:bCs/>
          <w:sz w:val="24"/>
          <w:szCs w:val="24"/>
        </w:rPr>
        <w:t xml:space="preserve">A35. </w:t>
      </w:r>
      <w:r w:rsidR="000B2635" w:rsidRPr="00CE630B">
        <w:rPr>
          <w:rFonts w:ascii="Trebuchet MS" w:hAnsi="Trebuchet MS"/>
          <w:sz w:val="24"/>
          <w:szCs w:val="24"/>
        </w:rPr>
        <w:t xml:space="preserve">Kilicoglu SS, Tabak S, Avci A, Kilicoglu B, Devrim E, Erguder BI, Gurleyik E, Celepli S, Cetin R, Durak I. </w:t>
      </w:r>
      <w:r w:rsidR="00A65CFF" w:rsidRPr="00CE630B">
        <w:rPr>
          <w:rFonts w:ascii="Trebuchet MS" w:hAnsi="Trebuchet MS"/>
          <w:sz w:val="24"/>
          <w:szCs w:val="24"/>
        </w:rPr>
        <w:t>Effects of CRT monitor-emitted radiatıon in rat tissues: preventive effect of vitamin C. Nobel Medıcus  2012 Sep-Dec; 8(3):81-86.</w:t>
      </w:r>
      <w:r w:rsidR="00AF1E3F" w:rsidRPr="00CE630B">
        <w:rPr>
          <w:rFonts w:ascii="Trebuchet MS" w:hAnsi="Trebuchet MS"/>
          <w:sz w:val="24"/>
          <w:szCs w:val="24"/>
        </w:rPr>
        <w:t xml:space="preserve"> </w:t>
      </w:r>
    </w:p>
    <w:p w:rsidR="003B1309" w:rsidRPr="00CE630B" w:rsidRDefault="00AF1E3F" w:rsidP="00084BD2">
      <w:pPr>
        <w:pStyle w:val="HTMLncedenBiimlendirilmi"/>
        <w:rPr>
          <w:rFonts w:ascii="Trebuchet MS" w:hAnsi="Trebuchet MS"/>
          <w:bCs/>
          <w:sz w:val="24"/>
          <w:szCs w:val="24"/>
        </w:rPr>
      </w:pPr>
      <w:r w:rsidRPr="00CE630B">
        <w:rPr>
          <w:rFonts w:ascii="Trebuchet MS" w:hAnsi="Trebuchet MS"/>
          <w:sz w:val="24"/>
          <w:szCs w:val="24"/>
        </w:rPr>
        <w:t>(</w:t>
      </w:r>
      <w:r w:rsidRPr="00CE630B">
        <w:rPr>
          <w:rFonts w:ascii="Trebuchet MS" w:hAnsi="Trebuchet MS"/>
          <w:bCs/>
          <w:sz w:val="24"/>
          <w:szCs w:val="24"/>
        </w:rPr>
        <w:t>SCIENCE CITATION INDEX EXPANDED)</w:t>
      </w:r>
    </w:p>
    <w:p w:rsidR="003B1309" w:rsidRPr="00CE630B" w:rsidRDefault="003B1309" w:rsidP="00084BD2">
      <w:pPr>
        <w:pStyle w:val="HTMLncedenBiimlendirilmi"/>
        <w:rPr>
          <w:rFonts w:ascii="Trebuchet MS" w:hAnsi="Trebuchet MS"/>
          <w:bCs/>
          <w:sz w:val="24"/>
          <w:szCs w:val="24"/>
        </w:rPr>
      </w:pPr>
    </w:p>
    <w:p w:rsidR="002B5D49" w:rsidRPr="00CE630B" w:rsidRDefault="003B1309" w:rsidP="00084BD2">
      <w:pPr>
        <w:pStyle w:val="HTMLncedenBiimlendirilmi"/>
        <w:rPr>
          <w:rFonts w:ascii="Trebuchet MS" w:hAnsi="Trebuchet MS"/>
          <w:bCs/>
          <w:sz w:val="24"/>
          <w:szCs w:val="24"/>
        </w:rPr>
      </w:pPr>
      <w:r w:rsidRPr="00CE630B">
        <w:rPr>
          <w:rFonts w:ascii="Trebuchet MS" w:hAnsi="Trebuchet MS"/>
          <w:bCs/>
          <w:sz w:val="24"/>
          <w:szCs w:val="24"/>
        </w:rPr>
        <w:t>A36.</w:t>
      </w:r>
      <w:r w:rsidRPr="00CE630B">
        <w:rPr>
          <w:rFonts w:ascii="Trebuchet MS" w:hAnsi="Trebuchet MS"/>
          <w:sz w:val="24"/>
          <w:szCs w:val="24"/>
        </w:rPr>
        <w:t xml:space="preserve"> Yilmaz ER, Kertmen H, Gürer B, Kanat MA, Arikok AT, Ergüder BI, Hasturk AE, Ergil J, Sekerci Z. The protective effect of 2-mercaptoethane sulfonate (MESNA) against traumatic brain injury in rats. A</w:t>
      </w:r>
      <w:r w:rsidR="007805DC" w:rsidRPr="00CE630B">
        <w:rPr>
          <w:rFonts w:ascii="Trebuchet MS" w:hAnsi="Trebuchet MS"/>
          <w:sz w:val="24"/>
          <w:szCs w:val="24"/>
        </w:rPr>
        <w:t>cta Neurochir</w:t>
      </w:r>
      <w:r w:rsidRPr="00CE630B">
        <w:rPr>
          <w:rFonts w:ascii="Trebuchet MS" w:hAnsi="Trebuchet MS"/>
          <w:sz w:val="24"/>
          <w:szCs w:val="24"/>
        </w:rPr>
        <w:t>. 2013 Jan;155(1):141-149. (</w:t>
      </w:r>
      <w:r w:rsidRPr="00CE630B">
        <w:rPr>
          <w:rFonts w:ascii="Trebuchet MS" w:hAnsi="Trebuchet MS"/>
          <w:bCs/>
          <w:sz w:val="24"/>
          <w:szCs w:val="24"/>
        </w:rPr>
        <w:t>SCIENCE CITATION INDEX )</w:t>
      </w:r>
    </w:p>
    <w:p w:rsidR="003B1309" w:rsidRPr="00CE630B" w:rsidRDefault="003B1309" w:rsidP="00084BD2">
      <w:pPr>
        <w:pStyle w:val="HTMLncedenBiimlendirilmi"/>
        <w:rPr>
          <w:rFonts w:ascii="Trebuchet MS" w:hAnsi="Trebuchet MS"/>
          <w:bCs/>
          <w:sz w:val="24"/>
          <w:szCs w:val="24"/>
        </w:rPr>
      </w:pPr>
    </w:p>
    <w:p w:rsidR="007036C1" w:rsidRPr="00CE630B" w:rsidRDefault="00910BEE" w:rsidP="007036C1">
      <w:pPr>
        <w:pStyle w:val="HTMLncedenBiimlendirilmi"/>
        <w:jc w:val="both"/>
        <w:rPr>
          <w:rFonts w:ascii="Trebuchet MS" w:hAnsi="Trebuchet MS"/>
          <w:sz w:val="24"/>
          <w:szCs w:val="24"/>
        </w:rPr>
      </w:pPr>
      <w:r w:rsidRPr="00CE630B">
        <w:rPr>
          <w:rFonts w:ascii="Trebuchet MS" w:hAnsi="Trebuchet MS"/>
          <w:sz w:val="24"/>
          <w:szCs w:val="24"/>
        </w:rPr>
        <w:t xml:space="preserve">A37. </w:t>
      </w:r>
      <w:r w:rsidR="007036C1" w:rsidRPr="00CE630B">
        <w:rPr>
          <w:rFonts w:ascii="Trebuchet MS" w:hAnsi="Trebuchet MS"/>
          <w:sz w:val="24"/>
          <w:szCs w:val="24"/>
        </w:rPr>
        <w:t>Caman OK, Erguder BI, Ozcebe H, Bilir N. Urinary cotinine and breath carbon</w:t>
      </w:r>
    </w:p>
    <w:p w:rsidR="007036C1" w:rsidRPr="00CE630B" w:rsidRDefault="007036C1" w:rsidP="007036C1">
      <w:pPr>
        <w:pStyle w:val="HTMLncedenBiimlendirilmi"/>
        <w:jc w:val="both"/>
        <w:rPr>
          <w:rFonts w:ascii="Trebuchet MS" w:hAnsi="Trebuchet MS"/>
          <w:sz w:val="24"/>
          <w:szCs w:val="24"/>
        </w:rPr>
      </w:pPr>
      <w:r w:rsidRPr="00CE630B">
        <w:rPr>
          <w:rFonts w:ascii="Trebuchet MS" w:hAnsi="Trebuchet MS"/>
          <w:sz w:val="24"/>
          <w:szCs w:val="24"/>
        </w:rPr>
        <w:t>monoxide levels among b</w:t>
      </w:r>
      <w:r w:rsidR="003837A7" w:rsidRPr="00CE630B">
        <w:rPr>
          <w:rFonts w:ascii="Trebuchet MS" w:hAnsi="Trebuchet MS"/>
          <w:sz w:val="24"/>
          <w:szCs w:val="24"/>
        </w:rPr>
        <w:t>ar and restaurant employees in A</w:t>
      </w:r>
      <w:r w:rsidRPr="00CE630B">
        <w:rPr>
          <w:rFonts w:ascii="Trebuchet MS" w:hAnsi="Trebuchet MS"/>
          <w:sz w:val="24"/>
          <w:szCs w:val="24"/>
        </w:rPr>
        <w:t>nkara. Nicotine Tob Res.</w:t>
      </w:r>
    </w:p>
    <w:p w:rsidR="003C1FE8" w:rsidRPr="00CE630B" w:rsidRDefault="007036C1" w:rsidP="007036C1">
      <w:pPr>
        <w:pStyle w:val="HTMLncedenBiimlendirilmi"/>
        <w:jc w:val="both"/>
        <w:rPr>
          <w:rFonts w:ascii="Trebuchet MS" w:hAnsi="Trebuchet MS"/>
          <w:sz w:val="24"/>
          <w:szCs w:val="24"/>
        </w:rPr>
      </w:pPr>
      <w:r w:rsidRPr="00CE630B">
        <w:rPr>
          <w:rFonts w:ascii="Trebuchet MS" w:hAnsi="Trebuchet MS"/>
          <w:sz w:val="24"/>
          <w:szCs w:val="24"/>
        </w:rPr>
        <w:t xml:space="preserve">2013 Aug;15(8):1446-52. </w:t>
      </w:r>
      <w:r w:rsidR="00BF442B" w:rsidRPr="00CE630B">
        <w:rPr>
          <w:rFonts w:ascii="Trebuchet MS" w:hAnsi="Trebuchet MS"/>
          <w:sz w:val="24"/>
          <w:szCs w:val="24"/>
        </w:rPr>
        <w:t>(</w:t>
      </w:r>
      <w:r w:rsidR="00BF442B" w:rsidRPr="00CE630B">
        <w:rPr>
          <w:rFonts w:ascii="Trebuchet MS" w:hAnsi="Trebuchet MS"/>
          <w:bCs/>
          <w:sz w:val="24"/>
          <w:szCs w:val="24"/>
        </w:rPr>
        <w:t>SCIENCE CITATION INDEX EXPANDED)</w:t>
      </w:r>
    </w:p>
    <w:p w:rsidR="003E3786" w:rsidRPr="00CE630B" w:rsidRDefault="003E3786" w:rsidP="00084BD2">
      <w:pPr>
        <w:pStyle w:val="HTMLncedenBiimlendirilmi"/>
        <w:rPr>
          <w:rFonts w:ascii="Trebuchet MS" w:hAnsi="Trebuchet MS"/>
          <w:bCs/>
          <w:sz w:val="24"/>
          <w:szCs w:val="24"/>
        </w:rPr>
      </w:pPr>
    </w:p>
    <w:p w:rsidR="003E3786" w:rsidRPr="00CE630B" w:rsidRDefault="003E3786" w:rsidP="00084BD2">
      <w:pPr>
        <w:pStyle w:val="HTMLncedenBiimlendirilmi"/>
        <w:jc w:val="both"/>
        <w:rPr>
          <w:rFonts w:ascii="Trebuchet MS" w:hAnsi="Trebuchet MS"/>
          <w:bCs/>
          <w:sz w:val="24"/>
          <w:szCs w:val="24"/>
        </w:rPr>
      </w:pPr>
      <w:r w:rsidRPr="00CE630B">
        <w:rPr>
          <w:rFonts w:ascii="Trebuchet MS" w:hAnsi="Trebuchet MS"/>
          <w:sz w:val="24"/>
          <w:szCs w:val="24"/>
        </w:rPr>
        <w:t xml:space="preserve">A38. </w:t>
      </w:r>
      <w:r w:rsidR="004C2D23" w:rsidRPr="00CE630B">
        <w:rPr>
          <w:rFonts w:ascii="Trebuchet MS" w:hAnsi="Trebuchet MS"/>
          <w:sz w:val="24"/>
          <w:szCs w:val="24"/>
        </w:rPr>
        <w:t xml:space="preserve">Karakurt Arıtürk O, Ureten K, Sarı M, Yazıhan N, Ermiş E, Ergüder I. Relationship of paraoxonase-1, malondialdehyde and mean platelet volume with markers of atherosclerosis in familial Mediterranean fever: an observational study. Anadolu Kardiyol Derg. 2013 Jun;13(4):357-62. </w:t>
      </w:r>
      <w:r w:rsidR="00ED3FDE" w:rsidRPr="00CE630B">
        <w:rPr>
          <w:rFonts w:ascii="Trebuchet MS" w:hAnsi="Trebuchet MS"/>
          <w:sz w:val="24"/>
          <w:szCs w:val="24"/>
        </w:rPr>
        <w:t>(</w:t>
      </w:r>
      <w:r w:rsidRPr="00CE630B">
        <w:rPr>
          <w:rFonts w:ascii="Trebuchet MS" w:hAnsi="Trebuchet MS"/>
          <w:bCs/>
          <w:sz w:val="24"/>
          <w:szCs w:val="24"/>
        </w:rPr>
        <w:t>SCIENCE CITATION INDEX EXPANDED)</w:t>
      </w:r>
    </w:p>
    <w:p w:rsidR="00ED5942" w:rsidRPr="00CE630B" w:rsidRDefault="00ED5942" w:rsidP="00084BD2">
      <w:pPr>
        <w:pStyle w:val="HTMLncedenBiimlendirilmi"/>
        <w:rPr>
          <w:rFonts w:ascii="Trebuchet MS" w:hAnsi="Trebuchet MS"/>
          <w:bCs/>
          <w:sz w:val="24"/>
          <w:szCs w:val="24"/>
        </w:rPr>
      </w:pPr>
    </w:p>
    <w:p w:rsidR="00F1748B" w:rsidRPr="00CE630B" w:rsidRDefault="00ED5942" w:rsidP="00084BD2">
      <w:pPr>
        <w:pStyle w:val="HTMLncedenBiimlendirilmi"/>
        <w:jc w:val="both"/>
        <w:rPr>
          <w:rFonts w:ascii="Trebuchet MS" w:hAnsi="Trebuchet MS"/>
          <w:sz w:val="24"/>
          <w:szCs w:val="24"/>
        </w:rPr>
      </w:pPr>
      <w:r w:rsidRPr="00CE630B">
        <w:rPr>
          <w:rFonts w:ascii="Trebuchet MS" w:hAnsi="Trebuchet MS"/>
          <w:bCs/>
          <w:sz w:val="24"/>
          <w:szCs w:val="24"/>
        </w:rPr>
        <w:t>A39</w:t>
      </w:r>
      <w:r w:rsidR="00721E06" w:rsidRPr="00CE630B">
        <w:rPr>
          <w:rFonts w:ascii="Trebuchet MS" w:hAnsi="Trebuchet MS"/>
          <w:bCs/>
          <w:sz w:val="24"/>
          <w:szCs w:val="24"/>
        </w:rPr>
        <w:t>.</w:t>
      </w:r>
      <w:r w:rsidR="00F1748B" w:rsidRPr="00CE630B">
        <w:rPr>
          <w:rFonts w:ascii="Trebuchet MS" w:hAnsi="Trebuchet MS"/>
          <w:sz w:val="24"/>
          <w:szCs w:val="24"/>
        </w:rPr>
        <w:t xml:space="preserve"> Kertmen H, Gürer B, Yılmaz ER, Sanlı AM, Sorar M, Arıkök AT, Sargon MF, Kanat MA, Ergüder BI, Sekerci Z. The protective effect of low-dose methotrexate on ischemia-reperfusion injury of the rabbit spinal cord. Eur J Pharmacol. 2013 Jun </w:t>
      </w:r>
    </w:p>
    <w:p w:rsidR="008364E4" w:rsidRPr="00CE630B" w:rsidRDefault="00F1748B" w:rsidP="00084BD2">
      <w:pPr>
        <w:autoSpaceDE w:val="0"/>
        <w:autoSpaceDN w:val="0"/>
        <w:adjustRightInd w:val="0"/>
        <w:jc w:val="both"/>
        <w:rPr>
          <w:rFonts w:ascii="Trebuchet MS" w:hAnsi="Trebuchet MS"/>
          <w:bCs/>
        </w:rPr>
      </w:pPr>
      <w:r w:rsidRPr="00CE630B">
        <w:rPr>
          <w:rFonts w:ascii="Trebuchet MS" w:hAnsi="Trebuchet MS"/>
        </w:rPr>
        <w:t xml:space="preserve">24;714(1-3):148-156. </w:t>
      </w:r>
      <w:r w:rsidR="00ED5942" w:rsidRPr="00CE630B">
        <w:rPr>
          <w:rFonts w:ascii="Trebuchet MS" w:hAnsi="Trebuchet MS"/>
        </w:rPr>
        <w:t>(</w:t>
      </w:r>
      <w:r w:rsidR="00ED5942" w:rsidRPr="00CE630B">
        <w:rPr>
          <w:rFonts w:ascii="Trebuchet MS" w:hAnsi="Trebuchet MS"/>
          <w:bCs/>
        </w:rPr>
        <w:t xml:space="preserve">SCIENCE CITATION INDEX)    </w:t>
      </w:r>
    </w:p>
    <w:p w:rsidR="008364E4" w:rsidRPr="00CE630B" w:rsidRDefault="008364E4" w:rsidP="00084BD2">
      <w:pPr>
        <w:autoSpaceDE w:val="0"/>
        <w:autoSpaceDN w:val="0"/>
        <w:adjustRightInd w:val="0"/>
        <w:jc w:val="both"/>
        <w:rPr>
          <w:rFonts w:ascii="Trebuchet MS" w:hAnsi="Trebuchet MS"/>
          <w:bCs/>
        </w:rPr>
      </w:pPr>
    </w:p>
    <w:p w:rsidR="00CE630B" w:rsidRDefault="008364E4" w:rsidP="00CE630B">
      <w:pPr>
        <w:pStyle w:val="HTMLncedenBiimlendirilmi"/>
        <w:jc w:val="both"/>
        <w:rPr>
          <w:rFonts w:ascii="Trebuchet MS" w:hAnsi="Trebuchet MS"/>
          <w:sz w:val="24"/>
          <w:szCs w:val="24"/>
        </w:rPr>
      </w:pPr>
      <w:r w:rsidRPr="00CE630B">
        <w:rPr>
          <w:rFonts w:ascii="Trebuchet MS" w:hAnsi="Trebuchet MS"/>
          <w:bCs/>
          <w:sz w:val="24"/>
          <w:szCs w:val="24"/>
        </w:rPr>
        <w:lastRenderedPageBreak/>
        <w:t xml:space="preserve">A40. </w:t>
      </w:r>
      <w:r w:rsidR="00CE630B">
        <w:rPr>
          <w:rFonts w:ascii="Trebuchet MS" w:hAnsi="Trebuchet MS"/>
          <w:sz w:val="24"/>
          <w:szCs w:val="24"/>
        </w:rPr>
        <w:t>Gokmenoglu C</w:t>
      </w:r>
      <w:r w:rsidR="00CE630B" w:rsidRPr="00CE630B">
        <w:rPr>
          <w:rFonts w:ascii="Trebuchet MS" w:hAnsi="Trebuchet MS"/>
          <w:sz w:val="24"/>
          <w:szCs w:val="24"/>
        </w:rPr>
        <w:t>, Ozmeric N, Erguder I, Elgun S. The effect of light-emitting diode photobiomodulation on implant stability and</w:t>
      </w:r>
      <w:r w:rsidR="00CE630B">
        <w:rPr>
          <w:rFonts w:ascii="Trebuchet MS" w:hAnsi="Trebuchet MS"/>
          <w:sz w:val="24"/>
          <w:szCs w:val="24"/>
        </w:rPr>
        <w:t xml:space="preserve"> </w:t>
      </w:r>
      <w:r w:rsidR="00CE630B" w:rsidRPr="00CE630B">
        <w:rPr>
          <w:rFonts w:ascii="Trebuchet MS" w:hAnsi="Trebuchet MS"/>
          <w:sz w:val="24"/>
          <w:szCs w:val="24"/>
        </w:rPr>
        <w:t xml:space="preserve">biochemical markers in peri-implant crevicular fluid. Photomed Laser Surg. 2014 Mar;32(3):138-45. </w:t>
      </w:r>
      <w:r w:rsidR="00B30BC9" w:rsidRPr="00CE630B">
        <w:rPr>
          <w:rFonts w:ascii="Trebuchet MS" w:hAnsi="Trebuchet MS"/>
          <w:sz w:val="24"/>
          <w:szCs w:val="24"/>
        </w:rPr>
        <w:t>(</w:t>
      </w:r>
      <w:r w:rsidR="00B30BC9" w:rsidRPr="00CE630B">
        <w:rPr>
          <w:rFonts w:ascii="Trebuchet MS" w:hAnsi="Trebuchet MS"/>
          <w:bCs/>
          <w:sz w:val="24"/>
          <w:szCs w:val="24"/>
        </w:rPr>
        <w:t>SCIENCE CITATION INDEX EXPANDED)</w:t>
      </w:r>
    </w:p>
    <w:p w:rsidR="00E50798" w:rsidRPr="00CE630B" w:rsidRDefault="00E50798" w:rsidP="00CE630B">
      <w:pPr>
        <w:pStyle w:val="HTMLncedenBiimlendirilmi"/>
        <w:jc w:val="both"/>
        <w:rPr>
          <w:rFonts w:ascii="Trebuchet MS" w:hAnsi="Trebuchet MS"/>
          <w:sz w:val="24"/>
          <w:szCs w:val="24"/>
        </w:rPr>
      </w:pPr>
    </w:p>
    <w:p w:rsidR="00AC36D1" w:rsidRPr="00554B0D" w:rsidRDefault="00CE630B" w:rsidP="00AC36D1">
      <w:pPr>
        <w:pStyle w:val="HTMLncedenBiimlendirilmi"/>
        <w:jc w:val="both"/>
        <w:rPr>
          <w:rFonts w:ascii="Trebuchet MS" w:hAnsi="Trebuchet MS"/>
          <w:sz w:val="24"/>
          <w:szCs w:val="24"/>
        </w:rPr>
      </w:pPr>
      <w:r w:rsidRPr="00CE630B">
        <w:rPr>
          <w:rFonts w:ascii="Trebuchet MS" w:hAnsi="Trebuchet MS"/>
          <w:sz w:val="24"/>
          <w:szCs w:val="24"/>
        </w:rPr>
        <w:t>A41.</w:t>
      </w:r>
      <w:r w:rsidR="00545C40" w:rsidRPr="00CE630B">
        <w:rPr>
          <w:rFonts w:ascii="Trebuchet MS" w:hAnsi="Trebuchet MS"/>
          <w:bCs/>
          <w:sz w:val="24"/>
          <w:szCs w:val="24"/>
        </w:rPr>
        <w:t xml:space="preserve"> </w:t>
      </w:r>
      <w:r w:rsidR="00AC36D1" w:rsidRPr="00CE630B">
        <w:rPr>
          <w:rFonts w:ascii="Trebuchet MS" w:hAnsi="Trebuchet MS"/>
          <w:sz w:val="24"/>
          <w:szCs w:val="24"/>
        </w:rPr>
        <w:t>Kertmen H, Gürer B, Yilmaz ER, Arikok AT, Kanat MA, Ergüder BI, Sekerci Z. The comparative effects of recombinant human erythropoietin and darbepoetin-alpha on cerebral vasospasm following experimental subarachnoid hemorrhage in the rabbit. Acta Neurochir (Wien</w:t>
      </w:r>
      <w:r w:rsidR="00AC36D1" w:rsidRPr="00554B0D">
        <w:rPr>
          <w:rFonts w:ascii="Trebuchet MS" w:hAnsi="Trebuchet MS"/>
          <w:sz w:val="24"/>
          <w:szCs w:val="24"/>
        </w:rPr>
        <w:t xml:space="preserve">). </w:t>
      </w:r>
      <w:r w:rsidR="00554B0D" w:rsidRPr="00554B0D">
        <w:rPr>
          <w:rFonts w:ascii="Trebuchet MS" w:hAnsi="Trebuchet MS"/>
          <w:sz w:val="24"/>
          <w:szCs w:val="24"/>
        </w:rPr>
        <w:t>2014 May;156(5):951-62.</w:t>
      </w:r>
      <w:r w:rsidR="003C183B" w:rsidRPr="003C183B">
        <w:rPr>
          <w:rFonts w:ascii="Trebuchet MS" w:hAnsi="Trebuchet MS"/>
          <w:sz w:val="24"/>
          <w:szCs w:val="24"/>
        </w:rPr>
        <w:t xml:space="preserve"> </w:t>
      </w:r>
      <w:r w:rsidR="003C183B" w:rsidRPr="00CE630B">
        <w:rPr>
          <w:rFonts w:ascii="Trebuchet MS" w:hAnsi="Trebuchet MS"/>
          <w:sz w:val="24"/>
          <w:szCs w:val="24"/>
        </w:rPr>
        <w:t>(</w:t>
      </w:r>
      <w:r w:rsidR="003C183B">
        <w:rPr>
          <w:rFonts w:ascii="Trebuchet MS" w:hAnsi="Trebuchet MS"/>
          <w:bCs/>
          <w:sz w:val="24"/>
          <w:szCs w:val="24"/>
        </w:rPr>
        <w:t>SCIENCE CITATION INDEX</w:t>
      </w:r>
      <w:r w:rsidR="003C183B" w:rsidRPr="00CE630B">
        <w:rPr>
          <w:rFonts w:ascii="Trebuchet MS" w:hAnsi="Trebuchet MS"/>
          <w:bCs/>
          <w:sz w:val="24"/>
          <w:szCs w:val="24"/>
        </w:rPr>
        <w:t>)</w:t>
      </w:r>
    </w:p>
    <w:p w:rsidR="003B7AB8" w:rsidRPr="00554B0D" w:rsidRDefault="003B7AB8" w:rsidP="00AC36D1">
      <w:pPr>
        <w:pStyle w:val="HTMLncedenBiimlendirilmi"/>
        <w:jc w:val="both"/>
        <w:rPr>
          <w:rFonts w:ascii="Trebuchet MS" w:hAnsi="Trebuchet MS"/>
          <w:sz w:val="24"/>
          <w:szCs w:val="24"/>
        </w:rPr>
      </w:pPr>
    </w:p>
    <w:p w:rsidR="003B7AB8" w:rsidRPr="003B7AB8" w:rsidRDefault="003B7AB8" w:rsidP="003B7AB8">
      <w:pPr>
        <w:autoSpaceDE w:val="0"/>
        <w:autoSpaceDN w:val="0"/>
        <w:adjustRightInd w:val="0"/>
        <w:rPr>
          <w:rFonts w:ascii="Trebuchet MS" w:hAnsi="Trebuchet MS" w:cs="TimesNewRomanPSMT"/>
        </w:rPr>
      </w:pPr>
      <w:r>
        <w:rPr>
          <w:rFonts w:ascii="Trebuchet MS" w:hAnsi="Trebuchet MS"/>
        </w:rPr>
        <w:t xml:space="preserve">A42. </w:t>
      </w:r>
      <w:r w:rsidRPr="003B7AB8">
        <w:rPr>
          <w:rFonts w:ascii="Trebuchet MS" w:hAnsi="Trebuchet MS" w:cs="TimesNewRomanPSMT"/>
        </w:rPr>
        <w:t>Namuslu M, Kocaoglu H, Celik HT, Avci A, Devrim E, Genc Y, Gocmen E,</w:t>
      </w:r>
    </w:p>
    <w:p w:rsidR="003B7AB8" w:rsidRDefault="003B7AB8" w:rsidP="003B7AB8">
      <w:pPr>
        <w:pStyle w:val="HTMLncedenBiimlendirilmi"/>
        <w:jc w:val="both"/>
        <w:rPr>
          <w:rFonts w:ascii="Trebuchet MS" w:hAnsi="Trebuchet MS"/>
          <w:bCs/>
          <w:sz w:val="24"/>
          <w:szCs w:val="24"/>
        </w:rPr>
      </w:pPr>
      <w:r w:rsidRPr="003B7AB8">
        <w:rPr>
          <w:rFonts w:ascii="Trebuchet MS" w:hAnsi="Trebuchet MS" w:cs="TimesNewRomanPSMT"/>
          <w:sz w:val="24"/>
          <w:szCs w:val="24"/>
        </w:rPr>
        <w:t xml:space="preserve">Erguder IB, Durak I. Effects of aqueous soybean, mistletoe and red clover extracts on activities of adenosine deaminase and xanthine oxidase enzymes. </w:t>
      </w:r>
      <w:r w:rsidRPr="003B7AB8">
        <w:rPr>
          <w:rFonts w:ascii="Trebuchet MS" w:hAnsi="Trebuchet MS" w:cs="Arial"/>
          <w:i/>
          <w:iCs/>
          <w:sz w:val="24"/>
          <w:szCs w:val="24"/>
        </w:rPr>
        <w:t xml:space="preserve">Bratisl Lek Listy 2014; 115 (6) </w:t>
      </w:r>
      <w:r w:rsidRPr="003B7AB8">
        <w:rPr>
          <w:rFonts w:ascii="Trebuchet MS" w:hAnsi="Trebuchet MS" w:cs="Arial Narrow"/>
          <w:sz w:val="24"/>
          <w:szCs w:val="24"/>
        </w:rPr>
        <w:t>367 – 371.</w:t>
      </w:r>
      <w:r w:rsidRPr="003B7AB8">
        <w:rPr>
          <w:rFonts w:ascii="Trebuchet MS" w:hAnsi="Trebuchet MS"/>
          <w:sz w:val="24"/>
          <w:szCs w:val="24"/>
        </w:rPr>
        <w:t xml:space="preserve"> </w:t>
      </w:r>
      <w:r w:rsidRPr="00CE630B">
        <w:rPr>
          <w:rFonts w:ascii="Trebuchet MS" w:hAnsi="Trebuchet MS"/>
          <w:sz w:val="24"/>
          <w:szCs w:val="24"/>
        </w:rPr>
        <w:t>(</w:t>
      </w:r>
      <w:r w:rsidRPr="00CE630B">
        <w:rPr>
          <w:rFonts w:ascii="Trebuchet MS" w:hAnsi="Trebuchet MS"/>
          <w:bCs/>
          <w:sz w:val="24"/>
          <w:szCs w:val="24"/>
        </w:rPr>
        <w:t>SCIENCE CITATION INDEX EXPANDED)</w:t>
      </w:r>
    </w:p>
    <w:p w:rsidR="00F84643" w:rsidRPr="00CE630B" w:rsidRDefault="00F84643" w:rsidP="003B7AB8">
      <w:pPr>
        <w:pStyle w:val="HTMLncedenBiimlendirilmi"/>
        <w:jc w:val="both"/>
        <w:rPr>
          <w:rFonts w:ascii="Trebuchet MS" w:hAnsi="Trebuchet MS"/>
          <w:bCs/>
          <w:sz w:val="24"/>
          <w:szCs w:val="24"/>
        </w:rPr>
      </w:pPr>
    </w:p>
    <w:p w:rsidR="003B7AB8" w:rsidRPr="003B7AB8" w:rsidRDefault="003B7AB8" w:rsidP="003B7AB8">
      <w:pPr>
        <w:autoSpaceDE w:val="0"/>
        <w:autoSpaceDN w:val="0"/>
        <w:adjustRightInd w:val="0"/>
        <w:rPr>
          <w:rFonts w:ascii="Trebuchet MS" w:hAnsi="Trebuchet MS" w:cs="Arial"/>
        </w:rPr>
      </w:pPr>
    </w:p>
    <w:p w:rsidR="00617439" w:rsidRPr="00F84643" w:rsidRDefault="008159A7" w:rsidP="002B4BD9">
      <w:pPr>
        <w:pStyle w:val="HTMLncedenBiimlendirilmi"/>
        <w:jc w:val="both"/>
        <w:rPr>
          <w:rFonts w:ascii="Trebuchet MS" w:hAnsi="Trebuchet MS"/>
          <w:color w:val="FF6600"/>
          <w:sz w:val="24"/>
          <w:szCs w:val="24"/>
        </w:rPr>
      </w:pPr>
      <w:r w:rsidRPr="00F84643">
        <w:rPr>
          <w:rFonts w:ascii="Trebuchet MS" w:hAnsi="Trebuchet MS"/>
          <w:color w:val="000000"/>
          <w:sz w:val="24"/>
          <w:szCs w:val="24"/>
        </w:rPr>
        <w:t xml:space="preserve">A43. </w:t>
      </w:r>
      <w:r w:rsidR="00617439" w:rsidRPr="00F84643">
        <w:rPr>
          <w:rFonts w:ascii="Trebuchet MS" w:hAnsi="Trebuchet MS"/>
          <w:color w:val="000000"/>
          <w:sz w:val="24"/>
          <w:szCs w:val="24"/>
        </w:rPr>
        <w:t>Gürer B, Kertmen H, Kasim E, Yilmaz ER, Kanat BH, Sargon MF, Arikok AT,</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Ergüder BI, Sekerci Z. Neuroprotective effects of testosterone on</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ischemia/reperfusion injury of the rabbit spinal cord. Injury. 2015</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Feb;46(2):240-8. doi: 10.1016/j.injury.2014.11.002. Epub 2014 Nov 11.</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PubMed</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PMID: 25467821.</w:t>
      </w:r>
      <w:r w:rsidR="002B4BD9" w:rsidRPr="00F84643">
        <w:rPr>
          <w:rFonts w:ascii="Trebuchet MS" w:hAnsi="Trebuchet MS"/>
          <w:sz w:val="24"/>
          <w:szCs w:val="24"/>
        </w:rPr>
        <w:t xml:space="preserve"> (</w:t>
      </w:r>
      <w:r w:rsidR="002B4BD9" w:rsidRPr="00F84643">
        <w:rPr>
          <w:rFonts w:ascii="Trebuchet MS" w:hAnsi="Trebuchet MS"/>
          <w:bCs/>
          <w:sz w:val="24"/>
          <w:szCs w:val="24"/>
        </w:rPr>
        <w:t>SCIENCE CITATION INDEX EXPANDED)</w:t>
      </w:r>
    </w:p>
    <w:p w:rsidR="005B30CE" w:rsidRPr="00F84643" w:rsidRDefault="005B30CE" w:rsidP="002B4BD9">
      <w:pPr>
        <w:pStyle w:val="HTMLncedenBiimlendirilmi"/>
        <w:jc w:val="both"/>
        <w:rPr>
          <w:rFonts w:ascii="Trebuchet MS" w:hAnsi="Trebuchet MS"/>
          <w:color w:val="FF6600"/>
          <w:sz w:val="24"/>
          <w:szCs w:val="24"/>
        </w:rPr>
      </w:pPr>
    </w:p>
    <w:p w:rsidR="005B30CE" w:rsidRPr="00F84643" w:rsidRDefault="00F84643" w:rsidP="002B4BD9">
      <w:pPr>
        <w:pStyle w:val="HTMLncedenBiimlendirilmi"/>
        <w:jc w:val="both"/>
        <w:rPr>
          <w:rFonts w:ascii="Trebuchet MS" w:hAnsi="Trebuchet MS"/>
          <w:color w:val="FF6600"/>
          <w:sz w:val="24"/>
          <w:szCs w:val="24"/>
        </w:rPr>
      </w:pPr>
      <w:r w:rsidRPr="00F84643">
        <w:rPr>
          <w:rFonts w:ascii="Trebuchet MS" w:hAnsi="Trebuchet MS"/>
          <w:color w:val="000000"/>
          <w:sz w:val="24"/>
          <w:szCs w:val="24"/>
        </w:rPr>
        <w:t xml:space="preserve">A44. </w:t>
      </w:r>
      <w:r w:rsidR="005B30CE" w:rsidRPr="00F84643">
        <w:rPr>
          <w:rFonts w:ascii="Trebuchet MS" w:hAnsi="Trebuchet MS"/>
          <w:color w:val="000000"/>
          <w:sz w:val="24"/>
          <w:szCs w:val="24"/>
        </w:rPr>
        <w:t>Hasturk AE, Yilmaz ER, Turkoglu E, Kertmen H, Horasanli B, Hayirli N, Erguder IB, Evirgen O. Therapeutic evaluation of interleukin 1-beta antagonist Anakinra against traumatic brain injury in rats. Ulus Travma Acil Cerrahi Derg. 2015 Jan;21(1):1-8. doi: 10.5505/tjtes.2015.57894. PubMed PMID: 25779705.</w:t>
      </w:r>
      <w:r w:rsidR="00617439" w:rsidRPr="00F84643">
        <w:rPr>
          <w:rFonts w:ascii="Trebuchet MS" w:hAnsi="Trebuchet MS"/>
          <w:sz w:val="24"/>
          <w:szCs w:val="24"/>
        </w:rPr>
        <w:t xml:space="preserve"> (</w:t>
      </w:r>
      <w:r w:rsidR="00617439" w:rsidRPr="00F84643">
        <w:rPr>
          <w:rFonts w:ascii="Trebuchet MS" w:hAnsi="Trebuchet MS"/>
          <w:bCs/>
          <w:sz w:val="24"/>
          <w:szCs w:val="24"/>
        </w:rPr>
        <w:t>SCIENCE CITATION INDEX EXPANDED)</w:t>
      </w:r>
    </w:p>
    <w:p w:rsidR="005B30CE" w:rsidRPr="00F84643" w:rsidRDefault="005B30CE" w:rsidP="002B4BD9">
      <w:pPr>
        <w:pStyle w:val="HTMLncedenBiimlendirilmi"/>
        <w:jc w:val="both"/>
        <w:rPr>
          <w:rFonts w:ascii="Trebuchet MS" w:hAnsi="Trebuchet MS"/>
          <w:color w:val="FF6600"/>
          <w:sz w:val="24"/>
          <w:szCs w:val="24"/>
        </w:rPr>
      </w:pPr>
    </w:p>
    <w:p w:rsidR="005B30CE" w:rsidRDefault="00F84643" w:rsidP="002B4BD9">
      <w:pPr>
        <w:pStyle w:val="HTMLncedenBiimlendirilmi"/>
        <w:jc w:val="both"/>
        <w:rPr>
          <w:rFonts w:ascii="Trebuchet MS" w:hAnsi="Trebuchet MS"/>
          <w:bCs/>
          <w:sz w:val="24"/>
          <w:szCs w:val="24"/>
        </w:rPr>
      </w:pPr>
      <w:r w:rsidRPr="00F84643">
        <w:rPr>
          <w:rFonts w:ascii="Trebuchet MS" w:hAnsi="Trebuchet MS"/>
          <w:color w:val="000000"/>
          <w:sz w:val="24"/>
          <w:szCs w:val="24"/>
        </w:rPr>
        <w:t xml:space="preserve">A45. </w:t>
      </w:r>
      <w:r w:rsidR="005B30CE" w:rsidRPr="00F84643">
        <w:rPr>
          <w:rFonts w:ascii="Trebuchet MS" w:hAnsi="Trebuchet MS"/>
          <w:color w:val="000000"/>
          <w:sz w:val="24"/>
          <w:szCs w:val="24"/>
        </w:rPr>
        <w:t>Hasturk AE, Yilmaz ER, Turkoglu E, Arikan M, Togral G, Hayirli N, Erguder BI,Evirgen O. Potential neuroprotective effect of Anakinra in spinal cord injury in an in vivo experimental animal model. Neurosciences (Riyadh). 2015 Apr;20(2):124-30. doi: 10.17712/nsj.2015.2.20140483. PubMed PMID: 25864064.</w:t>
      </w:r>
      <w:r w:rsidR="00617439" w:rsidRPr="00F84643">
        <w:rPr>
          <w:rFonts w:ascii="Trebuchet MS" w:hAnsi="Trebuchet MS"/>
          <w:sz w:val="24"/>
          <w:szCs w:val="24"/>
        </w:rPr>
        <w:t xml:space="preserve"> (</w:t>
      </w:r>
      <w:r w:rsidR="00617439" w:rsidRPr="00F84643">
        <w:rPr>
          <w:rFonts w:ascii="Trebuchet MS" w:hAnsi="Trebuchet MS"/>
          <w:bCs/>
          <w:sz w:val="24"/>
          <w:szCs w:val="24"/>
        </w:rPr>
        <w:t>SCIENCE CITATION INDEX EXPANDED)</w:t>
      </w:r>
    </w:p>
    <w:p w:rsidR="00761A99" w:rsidRDefault="00761A99" w:rsidP="002B4BD9">
      <w:pPr>
        <w:pStyle w:val="HTMLncedenBiimlendirilmi"/>
        <w:jc w:val="both"/>
        <w:rPr>
          <w:rFonts w:ascii="Trebuchet MS" w:hAnsi="Trebuchet MS"/>
          <w:bCs/>
          <w:sz w:val="24"/>
          <w:szCs w:val="24"/>
        </w:rPr>
      </w:pPr>
    </w:p>
    <w:p w:rsidR="008A755D" w:rsidRDefault="00761A99" w:rsidP="00761A99">
      <w:pPr>
        <w:pStyle w:val="HTMLncedenBiimlendirilmi"/>
        <w:jc w:val="both"/>
        <w:rPr>
          <w:rFonts w:ascii="Trebuchet MS" w:hAnsi="Trebuchet MS"/>
          <w:color w:val="000000"/>
          <w:sz w:val="24"/>
          <w:szCs w:val="24"/>
        </w:rPr>
      </w:pPr>
      <w:r w:rsidRPr="00761A99">
        <w:rPr>
          <w:rFonts w:ascii="Trebuchet MS" w:hAnsi="Trebuchet MS"/>
          <w:bCs/>
          <w:sz w:val="24"/>
          <w:szCs w:val="24"/>
        </w:rPr>
        <w:t>A46.</w:t>
      </w:r>
      <w:r w:rsidRPr="00761A99">
        <w:rPr>
          <w:rFonts w:ascii="Trebuchet MS" w:hAnsi="Trebuchet MS"/>
          <w:color w:val="000000"/>
          <w:sz w:val="24"/>
          <w:szCs w:val="24"/>
        </w:rPr>
        <w:t xml:space="preserve"> Dalgic T, Oymaci E, Bostanci EB, Cakir T, Kece C, Erguder I, Akoglu M. Effects of carbon dioxide pneumoperitoneum on postoperative adhesion formation and oxidative stress in a rat cecal abrasion model. Int J Surg. 2015 Sep;21:57-62.</w:t>
      </w:r>
    </w:p>
    <w:p w:rsidR="00F41E0E" w:rsidRDefault="00761A99" w:rsidP="00F41E0E">
      <w:pPr>
        <w:pStyle w:val="HTMLncedenBiimlendirilmi"/>
        <w:jc w:val="both"/>
        <w:rPr>
          <w:rFonts w:ascii="Trebuchet MS" w:hAnsi="Trebuchet MS"/>
          <w:bCs/>
          <w:sz w:val="24"/>
          <w:szCs w:val="24"/>
        </w:rPr>
      </w:pPr>
      <w:r w:rsidRPr="00761A99">
        <w:rPr>
          <w:rFonts w:ascii="Trebuchet MS" w:hAnsi="Trebuchet MS"/>
          <w:color w:val="000000"/>
          <w:sz w:val="24"/>
          <w:szCs w:val="24"/>
        </w:rPr>
        <w:t>doi: 10.1016/j.ijsu.2015.06.082. Epub 2015 Jul 16. PubMed PMID: 26188181.</w:t>
      </w:r>
      <w:r w:rsidR="00F41E0E" w:rsidRPr="00F41E0E">
        <w:rPr>
          <w:rFonts w:ascii="Trebuchet MS" w:hAnsi="Trebuchet MS"/>
          <w:sz w:val="24"/>
          <w:szCs w:val="24"/>
        </w:rPr>
        <w:t xml:space="preserve"> </w:t>
      </w:r>
      <w:r w:rsidR="00F41E0E" w:rsidRPr="00F84643">
        <w:rPr>
          <w:rFonts w:ascii="Trebuchet MS" w:hAnsi="Trebuchet MS"/>
          <w:sz w:val="24"/>
          <w:szCs w:val="24"/>
        </w:rPr>
        <w:t>(</w:t>
      </w:r>
      <w:r w:rsidR="00F41E0E" w:rsidRPr="00F84643">
        <w:rPr>
          <w:rFonts w:ascii="Trebuchet MS" w:hAnsi="Trebuchet MS"/>
          <w:bCs/>
          <w:sz w:val="24"/>
          <w:szCs w:val="24"/>
        </w:rPr>
        <w:t>SCIENCE CITATION INDEX EXPANDED)</w:t>
      </w:r>
    </w:p>
    <w:p w:rsidR="00761A99" w:rsidRDefault="00761A99" w:rsidP="00761A99">
      <w:pPr>
        <w:pStyle w:val="HTMLncedenBiimlendirilmi"/>
        <w:jc w:val="both"/>
        <w:rPr>
          <w:rFonts w:ascii="Trebuchet MS" w:hAnsi="Trebuchet MS"/>
          <w:color w:val="000000"/>
          <w:sz w:val="24"/>
          <w:szCs w:val="24"/>
        </w:rPr>
      </w:pPr>
    </w:p>
    <w:p w:rsidR="000C3576" w:rsidRPr="00761A99" w:rsidRDefault="000C3576" w:rsidP="00761A99">
      <w:pPr>
        <w:pStyle w:val="HTMLncedenBiimlendirilmi"/>
        <w:jc w:val="both"/>
        <w:rPr>
          <w:rFonts w:ascii="Trebuchet MS" w:hAnsi="Trebuchet MS"/>
          <w:color w:val="000000"/>
          <w:sz w:val="24"/>
          <w:szCs w:val="24"/>
        </w:rPr>
      </w:pP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A47. Kertmen H, Gürer B, Yilmaz ER, Kanat MA, Arikok AT, Ergüder BI, Hasturk AE,</w:t>
      </w: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Ergil J, Sekerci Z. Antioxidant and antiapoptotic effects of darbepoetin-α</w:t>
      </w:r>
      <w:r>
        <w:rPr>
          <w:rFonts w:ascii="Trebuchet MS" w:hAnsi="Trebuchet MS"/>
          <w:color w:val="000000"/>
          <w:sz w:val="24"/>
          <w:szCs w:val="24"/>
        </w:rPr>
        <w:t xml:space="preserve"> </w:t>
      </w:r>
      <w:r w:rsidRPr="008A755D">
        <w:rPr>
          <w:rFonts w:ascii="Trebuchet MS" w:hAnsi="Trebuchet MS"/>
          <w:color w:val="000000"/>
          <w:sz w:val="24"/>
          <w:szCs w:val="24"/>
        </w:rPr>
        <w:t xml:space="preserve">against traumatic brain injury in rats. Arch Med Sci. 2015 Oct 12;11(5):1119-28. </w:t>
      </w: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doi: 10.5114/aoms.2015.54869. PubMed PMID: 26528358; PubMed Central PMCID:</w:t>
      </w:r>
    </w:p>
    <w:p w:rsidR="00F41E0E" w:rsidRDefault="008A755D" w:rsidP="00F41E0E">
      <w:pPr>
        <w:pStyle w:val="HTMLncedenBiimlendirilmi"/>
        <w:jc w:val="both"/>
        <w:rPr>
          <w:rFonts w:ascii="Trebuchet MS" w:hAnsi="Trebuchet MS"/>
          <w:bCs/>
          <w:sz w:val="24"/>
          <w:szCs w:val="24"/>
        </w:rPr>
      </w:pPr>
      <w:r w:rsidRPr="008A755D">
        <w:rPr>
          <w:rFonts w:ascii="Trebuchet MS" w:hAnsi="Trebuchet MS"/>
          <w:color w:val="000000"/>
          <w:sz w:val="24"/>
          <w:szCs w:val="24"/>
        </w:rPr>
        <w:t>PMC4624756.</w:t>
      </w:r>
      <w:r w:rsidR="00F41E0E" w:rsidRPr="00F41E0E">
        <w:rPr>
          <w:rFonts w:ascii="Trebuchet MS" w:hAnsi="Trebuchet MS"/>
          <w:sz w:val="24"/>
          <w:szCs w:val="24"/>
        </w:rPr>
        <w:t xml:space="preserve"> </w:t>
      </w:r>
      <w:r w:rsidR="00F41E0E" w:rsidRPr="00F84643">
        <w:rPr>
          <w:rFonts w:ascii="Trebuchet MS" w:hAnsi="Trebuchet MS"/>
          <w:sz w:val="24"/>
          <w:szCs w:val="24"/>
        </w:rPr>
        <w:t>(</w:t>
      </w:r>
      <w:r w:rsidR="00F41E0E" w:rsidRPr="00F84643">
        <w:rPr>
          <w:rFonts w:ascii="Trebuchet MS" w:hAnsi="Trebuchet MS"/>
          <w:bCs/>
          <w:sz w:val="24"/>
          <w:szCs w:val="24"/>
        </w:rPr>
        <w:t>SCIENCE CITATION INDEX EXPANDED)</w:t>
      </w:r>
    </w:p>
    <w:p w:rsidR="00477152" w:rsidRDefault="00477152" w:rsidP="00F41E0E">
      <w:pPr>
        <w:pStyle w:val="HTMLncedenBiimlendirilmi"/>
        <w:jc w:val="both"/>
        <w:rPr>
          <w:rFonts w:ascii="Trebuchet MS" w:hAnsi="Trebuchet MS"/>
          <w:bCs/>
          <w:sz w:val="24"/>
          <w:szCs w:val="24"/>
        </w:rPr>
      </w:pPr>
    </w:p>
    <w:p w:rsidR="00477152" w:rsidRPr="006E2571" w:rsidRDefault="00477152" w:rsidP="00477152">
      <w:pPr>
        <w:pStyle w:val="HTMLncedenBiimlendirilmi"/>
        <w:rPr>
          <w:rFonts w:ascii="Trebuchet MS" w:hAnsi="Trebuchet MS"/>
          <w:color w:val="000000"/>
          <w:sz w:val="24"/>
          <w:szCs w:val="24"/>
        </w:rPr>
      </w:pPr>
      <w:r w:rsidRPr="006E2571">
        <w:rPr>
          <w:rFonts w:ascii="Trebuchet MS" w:hAnsi="Trebuchet MS"/>
          <w:bCs/>
          <w:sz w:val="24"/>
          <w:szCs w:val="24"/>
        </w:rPr>
        <w:t>A48.</w:t>
      </w:r>
      <w:r w:rsidRPr="006E2571">
        <w:rPr>
          <w:color w:val="000000"/>
        </w:rPr>
        <w:t xml:space="preserve"> </w:t>
      </w:r>
      <w:r w:rsidRPr="006E2571">
        <w:rPr>
          <w:rFonts w:ascii="Trebuchet MS" w:hAnsi="Trebuchet MS"/>
          <w:color w:val="000000"/>
          <w:sz w:val="24"/>
          <w:szCs w:val="24"/>
        </w:rPr>
        <w:t>Musalı N, Özmen B, Şükür YE, Ergüder Bİ, Atabekoğlu CS, Sönmezer M, Berker B, Aytaç R. Follicular fluid norepinephrine and dopamine concentrations are higher</w:t>
      </w:r>
    </w:p>
    <w:p w:rsidR="009751C7" w:rsidRPr="009751C7" w:rsidRDefault="00477152" w:rsidP="0097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rPr>
      </w:pPr>
      <w:proofErr w:type="gramStart"/>
      <w:r w:rsidRPr="006E2571">
        <w:rPr>
          <w:rFonts w:ascii="Trebuchet MS" w:hAnsi="Trebuchet MS"/>
          <w:color w:val="000000"/>
        </w:rPr>
        <w:lastRenderedPageBreak/>
        <w:t>in</w:t>
      </w:r>
      <w:proofErr w:type="gramEnd"/>
      <w:r w:rsidRPr="006E2571">
        <w:rPr>
          <w:rFonts w:ascii="Trebuchet MS" w:hAnsi="Trebuchet MS"/>
          <w:color w:val="000000"/>
        </w:rPr>
        <w:t xml:space="preserve"> polycystic ovary syndrome. Gynecol Endocrinol</w:t>
      </w:r>
      <w:r w:rsidRPr="009751C7">
        <w:rPr>
          <w:rFonts w:ascii="Trebuchet MS" w:hAnsi="Trebuchet MS"/>
          <w:color w:val="000000"/>
        </w:rPr>
        <w:t xml:space="preserve">. </w:t>
      </w:r>
      <w:r w:rsidR="009751C7" w:rsidRPr="009751C7">
        <w:rPr>
          <w:rFonts w:ascii="Trebuchet MS" w:hAnsi="Trebuchet MS" w:cs="Courier New"/>
          <w:color w:val="000000"/>
        </w:rPr>
        <w:t>2016 Jun;32(6):460-3. doi:</w:t>
      </w:r>
    </w:p>
    <w:p w:rsidR="006E2571" w:rsidRPr="006E2571" w:rsidRDefault="009751C7" w:rsidP="009751C7">
      <w:pPr>
        <w:pStyle w:val="HTMLncedenBiimlendirilmi"/>
        <w:jc w:val="both"/>
        <w:rPr>
          <w:rFonts w:ascii="Trebuchet MS" w:hAnsi="Trebuchet MS"/>
          <w:bCs/>
          <w:sz w:val="24"/>
          <w:szCs w:val="24"/>
        </w:rPr>
      </w:pPr>
      <w:r w:rsidRPr="009751C7">
        <w:rPr>
          <w:rFonts w:ascii="Trebuchet MS" w:hAnsi="Trebuchet MS" w:cs="Courier New"/>
          <w:color w:val="000000"/>
          <w:sz w:val="24"/>
          <w:szCs w:val="24"/>
        </w:rPr>
        <w:t xml:space="preserve">10.3109/09513590.2015.1130808. </w:t>
      </w:r>
      <w:r w:rsidR="006E2571" w:rsidRPr="009751C7">
        <w:rPr>
          <w:rFonts w:ascii="Trebuchet MS" w:hAnsi="Trebuchet MS"/>
          <w:sz w:val="24"/>
          <w:szCs w:val="24"/>
        </w:rPr>
        <w:t>(</w:t>
      </w:r>
      <w:r w:rsidR="006E2571" w:rsidRPr="009751C7">
        <w:rPr>
          <w:rFonts w:ascii="Trebuchet MS" w:hAnsi="Trebuchet MS"/>
          <w:bCs/>
          <w:sz w:val="24"/>
          <w:szCs w:val="24"/>
        </w:rPr>
        <w:t>SCIENCE CITATION IN</w:t>
      </w:r>
      <w:r w:rsidR="006E2571" w:rsidRPr="006E2571">
        <w:rPr>
          <w:rFonts w:ascii="Trebuchet MS" w:hAnsi="Trebuchet MS"/>
          <w:bCs/>
          <w:sz w:val="24"/>
          <w:szCs w:val="24"/>
        </w:rPr>
        <w:t>DEX EXPANDED)</w:t>
      </w:r>
    </w:p>
    <w:p w:rsidR="00477152" w:rsidRPr="006E2571" w:rsidRDefault="00477152" w:rsidP="00477152">
      <w:pPr>
        <w:pStyle w:val="Balk1"/>
        <w:spacing w:before="0" w:after="0"/>
        <w:rPr>
          <w:b w:val="0"/>
          <w:color w:val="474747"/>
          <w:sz w:val="20"/>
          <w:szCs w:val="20"/>
        </w:rPr>
      </w:pPr>
    </w:p>
    <w:p w:rsidR="004C762F" w:rsidRDefault="00B13886" w:rsidP="00B13886">
      <w:pPr>
        <w:pStyle w:val="HTMLncedenBiimlendirilmi"/>
        <w:jc w:val="both"/>
        <w:rPr>
          <w:rFonts w:ascii="Trebuchet MS" w:hAnsi="Trebuchet MS"/>
          <w:sz w:val="24"/>
          <w:szCs w:val="24"/>
          <w:lang w:val="tr-TR"/>
        </w:rPr>
      </w:pPr>
      <w:r w:rsidRPr="00B13886">
        <w:rPr>
          <w:rFonts w:ascii="Trebuchet MS" w:hAnsi="Trebuchet MS"/>
          <w:color w:val="000000"/>
          <w:sz w:val="24"/>
          <w:szCs w:val="24"/>
          <w:lang w:val="tr-TR"/>
        </w:rPr>
        <w:t>A49.</w:t>
      </w:r>
      <w:r w:rsidRPr="00B13886">
        <w:rPr>
          <w:rFonts w:ascii="Trebuchet MS" w:hAnsi="Trebuchet MS" w:cs="Courier New"/>
          <w:color w:val="000000"/>
          <w:sz w:val="24"/>
          <w:szCs w:val="24"/>
          <w:lang w:val="tr-TR" w:eastAsia="tr-TR"/>
        </w:rPr>
        <w:t xml:space="preserve"> Özay R, Türkoğlu E, Gürer B, Dolgun H, Evirgen O, Ergüder Bİ, Hayırlı N,</w:t>
      </w:r>
      <w:r>
        <w:rPr>
          <w:rFonts w:ascii="Trebuchet MS" w:hAnsi="Trebuchet MS" w:cs="Courier New"/>
          <w:color w:val="000000"/>
          <w:sz w:val="24"/>
          <w:szCs w:val="24"/>
          <w:lang w:val="tr-TR" w:eastAsia="tr-TR"/>
        </w:rPr>
        <w:t xml:space="preserve"> </w:t>
      </w:r>
      <w:r w:rsidRPr="00B13886">
        <w:rPr>
          <w:rFonts w:ascii="Trebuchet MS" w:hAnsi="Trebuchet MS" w:cs="Courier New"/>
          <w:color w:val="000000"/>
          <w:sz w:val="24"/>
          <w:szCs w:val="24"/>
        </w:rPr>
        <w:t>Gürses L, Şekerci Z, Yılmaz ER. Does Decorin Protect Neuronal Tissue via Its</w:t>
      </w:r>
      <w:r>
        <w:rPr>
          <w:rFonts w:ascii="Trebuchet MS" w:hAnsi="Trebuchet MS" w:cs="Courier New"/>
          <w:color w:val="000000"/>
          <w:sz w:val="24"/>
          <w:szCs w:val="24"/>
          <w:lang w:val="tr-TR"/>
        </w:rPr>
        <w:t xml:space="preserve"> </w:t>
      </w:r>
      <w:r w:rsidRPr="00B13886">
        <w:rPr>
          <w:rFonts w:ascii="Trebuchet MS" w:hAnsi="Trebuchet MS" w:cs="Courier New"/>
          <w:color w:val="000000"/>
          <w:sz w:val="24"/>
          <w:szCs w:val="24"/>
        </w:rPr>
        <w:t>Antioxidant and Antiinflammatory Activity from Traumatic Brain Injury: An</w:t>
      </w:r>
      <w:r>
        <w:rPr>
          <w:rFonts w:ascii="Trebuchet MS" w:hAnsi="Trebuchet MS" w:cs="Courier New"/>
          <w:color w:val="000000"/>
          <w:sz w:val="24"/>
          <w:szCs w:val="24"/>
          <w:lang w:val="tr-TR"/>
        </w:rPr>
        <w:t xml:space="preserve"> </w:t>
      </w:r>
      <w:r w:rsidRPr="00B13886">
        <w:rPr>
          <w:rFonts w:ascii="Trebuchet MS" w:hAnsi="Trebuchet MS" w:cs="Courier New"/>
          <w:color w:val="000000"/>
          <w:sz w:val="24"/>
          <w:szCs w:val="24"/>
        </w:rPr>
        <w:t xml:space="preserve">Experimental Study. World </w:t>
      </w:r>
      <w:r w:rsidRPr="00FE3EB1">
        <w:rPr>
          <w:rFonts w:ascii="Trebuchet MS" w:hAnsi="Trebuchet MS" w:cs="Courier New"/>
          <w:color w:val="000000"/>
          <w:sz w:val="24"/>
          <w:szCs w:val="24"/>
        </w:rPr>
        <w:t xml:space="preserve">Neurosurg. </w:t>
      </w:r>
      <w:r w:rsidR="005D6A15" w:rsidRPr="00FE3EB1">
        <w:rPr>
          <w:rFonts w:ascii="Trebuchet MS" w:hAnsi="Trebuchet MS"/>
          <w:sz w:val="24"/>
          <w:szCs w:val="24"/>
        </w:rPr>
        <w:t>97: 407-415, 2017</w:t>
      </w:r>
      <w:r w:rsidR="00FE3EB1">
        <w:rPr>
          <w:rFonts w:ascii="Trebuchet MS" w:hAnsi="Trebuchet MS"/>
          <w:sz w:val="24"/>
          <w:szCs w:val="24"/>
          <w:lang w:val="tr-TR"/>
        </w:rPr>
        <w:t>.</w:t>
      </w:r>
    </w:p>
    <w:p w:rsidR="00FE3EB1" w:rsidRPr="00B13886" w:rsidRDefault="00FE3EB1" w:rsidP="00B13886">
      <w:pPr>
        <w:pStyle w:val="HTMLncedenBiimlendirilmi"/>
        <w:jc w:val="both"/>
        <w:rPr>
          <w:rFonts w:ascii="Trebuchet MS" w:hAnsi="Trebuchet MS" w:cs="Courier New"/>
          <w:color w:val="FF0000"/>
          <w:sz w:val="24"/>
          <w:szCs w:val="24"/>
          <w:lang w:val="tr-TR"/>
        </w:rPr>
      </w:pPr>
    </w:p>
    <w:p w:rsidR="004C762F" w:rsidRDefault="004C762F" w:rsidP="004C762F">
      <w:pPr>
        <w:pStyle w:val="HTMLncedenBiimlendirilmi"/>
        <w:jc w:val="both"/>
        <w:rPr>
          <w:rFonts w:ascii="Trebuchet MS" w:hAnsi="Trebuchet MS"/>
          <w:bCs/>
          <w:sz w:val="24"/>
          <w:szCs w:val="24"/>
          <w:lang w:val="tr-TR"/>
        </w:rPr>
      </w:pPr>
      <w:r w:rsidRPr="009751C7">
        <w:rPr>
          <w:rFonts w:ascii="Trebuchet MS" w:hAnsi="Trebuchet MS"/>
          <w:sz w:val="24"/>
          <w:szCs w:val="24"/>
        </w:rPr>
        <w:t>(</w:t>
      </w:r>
      <w:r w:rsidRPr="009751C7">
        <w:rPr>
          <w:rFonts w:ascii="Trebuchet MS" w:hAnsi="Trebuchet MS"/>
          <w:bCs/>
          <w:sz w:val="24"/>
          <w:szCs w:val="24"/>
        </w:rPr>
        <w:t>SCIENCE CITATION IN</w:t>
      </w:r>
      <w:r>
        <w:rPr>
          <w:rFonts w:ascii="Trebuchet MS" w:hAnsi="Trebuchet MS"/>
          <w:bCs/>
          <w:sz w:val="24"/>
          <w:szCs w:val="24"/>
        </w:rPr>
        <w:t xml:space="preserve">DEX </w:t>
      </w:r>
      <w:r w:rsidRPr="006E2571">
        <w:rPr>
          <w:rFonts w:ascii="Trebuchet MS" w:hAnsi="Trebuchet MS"/>
          <w:bCs/>
          <w:sz w:val="24"/>
          <w:szCs w:val="24"/>
        </w:rPr>
        <w:t>)</w:t>
      </w:r>
    </w:p>
    <w:p w:rsidR="00350A32" w:rsidRDefault="00350A32" w:rsidP="004C762F">
      <w:pPr>
        <w:pStyle w:val="HTMLncedenBiimlendirilmi"/>
        <w:jc w:val="both"/>
        <w:rPr>
          <w:rFonts w:ascii="Trebuchet MS" w:hAnsi="Trebuchet MS"/>
          <w:bCs/>
          <w:sz w:val="24"/>
          <w:szCs w:val="24"/>
          <w:lang w:val="tr-TR"/>
        </w:rPr>
      </w:pPr>
    </w:p>
    <w:p w:rsidR="00350A32" w:rsidRDefault="00B40FB4" w:rsidP="00350A32">
      <w:pPr>
        <w:shd w:val="clear" w:color="auto" w:fill="FFFFFF"/>
        <w:rPr>
          <w:rFonts w:ascii="Tahoma" w:hAnsi="Tahoma" w:cs="Tahoma"/>
          <w:color w:val="626262"/>
          <w:sz w:val="11"/>
          <w:szCs w:val="11"/>
        </w:rPr>
      </w:pPr>
      <w:r>
        <w:rPr>
          <w:rFonts w:ascii="Trebuchet MS" w:hAnsi="Trebuchet MS"/>
          <w:bCs/>
        </w:rPr>
        <w:t>A50</w:t>
      </w:r>
      <w:r w:rsidR="00350A32">
        <w:rPr>
          <w:rFonts w:ascii="Trebuchet MS" w:hAnsi="Trebuchet MS"/>
          <w:bCs/>
        </w:rPr>
        <w:t xml:space="preserve">. </w:t>
      </w:r>
      <w:r w:rsidR="00FA4EE3">
        <w:t xml:space="preserve">Hayri </w:t>
      </w:r>
      <w:proofErr w:type="gramStart"/>
      <w:r w:rsidR="00FA4EE3">
        <w:t>Kertmen , Erhan</w:t>
      </w:r>
      <w:proofErr w:type="gramEnd"/>
      <w:r w:rsidR="00FA4EE3">
        <w:t xml:space="preserve"> Celikoglu , Ozden Caglar Ozturk , Bora Gürer , Huseyin Bozkurt, Mehmet Ali Kanat</w:t>
      </w:r>
      <w:r w:rsidR="00350A32">
        <w:t xml:space="preserve"> , Ata Turke</w:t>
      </w:r>
      <w:r w:rsidR="00FA4EE3">
        <w:t>r Arikok, Berrin Imge Erguder, Mustafa Fevzi Sargon</w:t>
      </w:r>
      <w:r w:rsidR="00350A32">
        <w:t xml:space="preserve">, Zeki Sekerci. Comparative effects of methylprednisolone and tetracosactide (ACTH1–24) on ischemia/reperfusion injury of the rabbit spinal cord. </w:t>
      </w:r>
      <w:r w:rsidR="00350A32">
        <w:rPr>
          <w:rFonts w:ascii="Tahoma" w:hAnsi="Tahoma" w:cs="Tahoma"/>
          <w:color w:val="626262"/>
          <w:sz w:val="11"/>
          <w:szCs w:val="11"/>
        </w:rPr>
        <w:t>Arch Med Sci</w:t>
      </w:r>
    </w:p>
    <w:p w:rsidR="00350A32" w:rsidRDefault="00350A32" w:rsidP="00350A32">
      <w:pPr>
        <w:shd w:val="clear" w:color="auto" w:fill="FFFFFF"/>
        <w:rPr>
          <w:rFonts w:ascii="Tahoma" w:hAnsi="Tahoma" w:cs="Tahoma"/>
          <w:color w:val="626262"/>
          <w:sz w:val="11"/>
          <w:szCs w:val="11"/>
        </w:rPr>
      </w:pPr>
      <w:r>
        <w:rPr>
          <w:rFonts w:ascii="Tahoma" w:hAnsi="Tahoma" w:cs="Tahoma"/>
          <w:color w:val="626262"/>
          <w:sz w:val="11"/>
          <w:szCs w:val="11"/>
        </w:rPr>
        <w:t>DOI:</w:t>
      </w:r>
      <w:r>
        <w:rPr>
          <w:rStyle w:val="apple-converted-space"/>
          <w:rFonts w:ascii="Tahoma" w:hAnsi="Tahoma" w:cs="Tahoma"/>
          <w:color w:val="626262"/>
          <w:sz w:val="11"/>
          <w:szCs w:val="11"/>
        </w:rPr>
        <w:t> </w:t>
      </w:r>
      <w:hyperlink r:id="rId18" w:history="1">
        <w:r>
          <w:rPr>
            <w:rStyle w:val="Kpr"/>
            <w:rFonts w:ascii="Tahoma" w:hAnsi="Tahoma" w:cs="Tahoma"/>
            <w:color w:val="111111"/>
            <w:sz w:val="11"/>
            <w:szCs w:val="11"/>
          </w:rPr>
          <w:t>https://doi.org/10.5114/aoms.2017.65650</w:t>
        </w:r>
      </w:hyperlink>
    </w:p>
    <w:p w:rsidR="00350A32" w:rsidRDefault="00350A32" w:rsidP="004C762F">
      <w:pPr>
        <w:pStyle w:val="HTMLncedenBiimlendirilmi"/>
        <w:jc w:val="both"/>
        <w:rPr>
          <w:rFonts w:ascii="Tahoma" w:hAnsi="Tahoma" w:cs="Tahoma"/>
          <w:color w:val="000000"/>
          <w:sz w:val="13"/>
          <w:szCs w:val="13"/>
          <w:shd w:val="clear" w:color="auto" w:fill="FFFFFF"/>
          <w:lang w:val="tr-TR"/>
        </w:rPr>
      </w:pPr>
    </w:p>
    <w:p w:rsidR="001B760B" w:rsidRDefault="001B760B" w:rsidP="004C762F">
      <w:pPr>
        <w:pStyle w:val="HTMLncedenBiimlendirilmi"/>
        <w:jc w:val="both"/>
        <w:rPr>
          <w:rFonts w:ascii="Tahoma" w:hAnsi="Tahoma" w:cs="Tahoma"/>
          <w:color w:val="000000"/>
          <w:sz w:val="13"/>
          <w:szCs w:val="13"/>
          <w:shd w:val="clear" w:color="auto" w:fill="FFFFFF"/>
          <w:lang w:val="tr-TR"/>
        </w:rPr>
      </w:pPr>
    </w:p>
    <w:p w:rsidR="00065A6A" w:rsidRDefault="00065A6A" w:rsidP="004C762F">
      <w:pPr>
        <w:pStyle w:val="HTMLncedenBiimlendirilmi"/>
        <w:jc w:val="both"/>
        <w:rPr>
          <w:rFonts w:ascii="Tahoma" w:hAnsi="Tahoma" w:cs="Tahoma"/>
          <w:color w:val="000000"/>
          <w:sz w:val="13"/>
          <w:szCs w:val="13"/>
          <w:shd w:val="clear" w:color="auto" w:fill="FFFFFF"/>
          <w:lang w:val="tr-TR"/>
        </w:rPr>
      </w:pPr>
    </w:p>
    <w:p w:rsidR="004B10F8" w:rsidRDefault="00065A6A" w:rsidP="0006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A51.</w:t>
      </w:r>
      <w:r w:rsidRPr="00065A6A">
        <w:rPr>
          <w:color w:val="000000"/>
        </w:rPr>
        <w:t xml:space="preserve"> </w:t>
      </w:r>
      <w:r>
        <w:rPr>
          <w:color w:val="000000"/>
        </w:rPr>
        <w:t>Özay R, Türkoğlu ME, Gürer B, Dolgun H, Evirgen O, Ergüder Bİ</w:t>
      </w:r>
      <w:r w:rsidRPr="00065A6A">
        <w:rPr>
          <w:color w:val="000000"/>
        </w:rPr>
        <w:t>,</w:t>
      </w:r>
      <w:r>
        <w:rPr>
          <w:color w:val="000000"/>
        </w:rPr>
        <w:t xml:space="preserve"> Hayırlı N, Gürses L, Şekerci Z</w:t>
      </w:r>
      <w:r w:rsidRPr="00065A6A">
        <w:rPr>
          <w:color w:val="000000"/>
        </w:rPr>
        <w:t>. The Protective effect of Omeprazole Against Traumatic Brain Injury: An</w:t>
      </w:r>
      <w:r>
        <w:rPr>
          <w:color w:val="000000"/>
        </w:rPr>
        <w:t xml:space="preserve"> </w:t>
      </w:r>
      <w:r w:rsidRPr="00065A6A">
        <w:rPr>
          <w:color w:val="000000"/>
        </w:rPr>
        <w:t>Experimental Study.</w:t>
      </w:r>
      <w:r>
        <w:rPr>
          <w:color w:val="000000"/>
        </w:rPr>
        <w:t xml:space="preserve"> </w:t>
      </w:r>
      <w:r w:rsidRPr="00065A6A">
        <w:rPr>
          <w:color w:val="000000"/>
        </w:rPr>
        <w:t>World Neurosurg</w:t>
      </w:r>
      <w:r w:rsidRPr="004B10F8">
        <w:rPr>
          <w:color w:val="000000"/>
        </w:rPr>
        <w:t xml:space="preserve">. </w:t>
      </w:r>
      <w:r w:rsidR="004B10F8" w:rsidRPr="004B10F8">
        <w:rPr>
          <w:color w:val="000000"/>
          <w:shd w:val="clear" w:color="auto" w:fill="FFFFFF"/>
        </w:rPr>
        <w:t>2017 Aug;104:634-643</w:t>
      </w:r>
      <w:r w:rsidR="004B10F8">
        <w:rPr>
          <w:color w:val="000000"/>
          <w:shd w:val="clear" w:color="auto" w:fill="FFFFFF"/>
        </w:rPr>
        <w:t>.</w:t>
      </w:r>
      <w:r w:rsidR="004B10F8" w:rsidRPr="00065A6A">
        <w:rPr>
          <w:color w:val="000000"/>
        </w:rPr>
        <w:t xml:space="preserve"> </w:t>
      </w:r>
    </w:p>
    <w:p w:rsidR="00065A6A" w:rsidRPr="00065A6A" w:rsidRDefault="00065A6A" w:rsidP="0006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65A6A">
        <w:rPr>
          <w:color w:val="000000"/>
        </w:rPr>
        <w:t>doi:</w:t>
      </w:r>
      <w:proofErr w:type="gramStart"/>
      <w:r w:rsidRPr="00065A6A">
        <w:rPr>
          <w:color w:val="000000"/>
        </w:rPr>
        <w:t>10.1016</w:t>
      </w:r>
      <w:proofErr w:type="gramEnd"/>
      <w:r w:rsidRPr="00065A6A">
        <w:rPr>
          <w:color w:val="000000"/>
        </w:rPr>
        <w:t xml:space="preserve">/j.wneu.2017.04.136. </w:t>
      </w:r>
    </w:p>
    <w:p w:rsidR="00360A11" w:rsidRDefault="00360A11" w:rsidP="00360A11">
      <w:pPr>
        <w:pStyle w:val="HTMLncedenBiimlendirilmi"/>
        <w:jc w:val="both"/>
        <w:rPr>
          <w:rFonts w:ascii="Trebuchet MS" w:hAnsi="Trebuchet MS"/>
          <w:bCs/>
          <w:sz w:val="24"/>
          <w:szCs w:val="24"/>
          <w:lang w:val="tr-TR"/>
        </w:rPr>
      </w:pPr>
      <w:r w:rsidRPr="009751C7">
        <w:rPr>
          <w:rFonts w:ascii="Trebuchet MS" w:hAnsi="Trebuchet MS"/>
          <w:sz w:val="24"/>
          <w:szCs w:val="24"/>
        </w:rPr>
        <w:t>(</w:t>
      </w:r>
      <w:r w:rsidRPr="009751C7">
        <w:rPr>
          <w:rFonts w:ascii="Trebuchet MS" w:hAnsi="Trebuchet MS"/>
          <w:bCs/>
          <w:sz w:val="24"/>
          <w:szCs w:val="24"/>
        </w:rPr>
        <w:t>SCIENCE CITATION IN</w:t>
      </w:r>
      <w:r>
        <w:rPr>
          <w:rFonts w:ascii="Trebuchet MS" w:hAnsi="Trebuchet MS"/>
          <w:bCs/>
          <w:sz w:val="24"/>
          <w:szCs w:val="24"/>
        </w:rPr>
        <w:t xml:space="preserve">DEX </w:t>
      </w:r>
      <w:r w:rsidRPr="006E2571">
        <w:rPr>
          <w:rFonts w:ascii="Trebuchet MS" w:hAnsi="Trebuchet MS"/>
          <w:bCs/>
          <w:sz w:val="24"/>
          <w:szCs w:val="24"/>
        </w:rPr>
        <w:t>)</w:t>
      </w:r>
    </w:p>
    <w:p w:rsidR="0073171D" w:rsidRDefault="0073171D" w:rsidP="00360A11">
      <w:pPr>
        <w:pStyle w:val="HTMLncedenBiimlendirilmi"/>
        <w:jc w:val="both"/>
        <w:rPr>
          <w:rFonts w:ascii="Trebuchet MS" w:hAnsi="Trebuchet MS"/>
          <w:bCs/>
          <w:sz w:val="24"/>
          <w:szCs w:val="24"/>
          <w:lang w:val="tr-TR"/>
        </w:rPr>
      </w:pPr>
    </w:p>
    <w:p w:rsidR="001805C5" w:rsidRPr="001805C5" w:rsidRDefault="0073171D" w:rsidP="0018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1805C5">
        <w:rPr>
          <w:bCs/>
        </w:rPr>
        <w:t>A52.</w:t>
      </w:r>
      <w:r w:rsidRPr="001805C5">
        <w:t xml:space="preserve"> </w:t>
      </w:r>
      <w:r w:rsidR="001805C5">
        <w:rPr>
          <w:color w:val="000000"/>
        </w:rPr>
        <w:t>Gürer B, Karakoç A, Bektaşoğlu PK, Kertmen H, Kanat MA</w:t>
      </w:r>
      <w:r w:rsidR="001805C5" w:rsidRPr="001805C5">
        <w:rPr>
          <w:color w:val="000000"/>
        </w:rPr>
        <w:t>, Arıkök</w:t>
      </w:r>
      <w:r w:rsidR="001805C5">
        <w:rPr>
          <w:color w:val="000000"/>
        </w:rPr>
        <w:t xml:space="preserve"> AT, Ergüder Bİ, Sargon MF, Öztürk ÖÇ, Çelikoğlu E</w:t>
      </w:r>
      <w:r w:rsidR="001805C5" w:rsidRPr="001805C5">
        <w:rPr>
          <w:color w:val="000000"/>
        </w:rPr>
        <w:t>. Comparative effects of vitamin D and methylprednisolone against</w:t>
      </w:r>
      <w:r w:rsidR="001805C5">
        <w:rPr>
          <w:color w:val="000000"/>
        </w:rPr>
        <w:t xml:space="preserve"> </w:t>
      </w:r>
      <w:r w:rsidR="001805C5" w:rsidRPr="001805C5">
        <w:rPr>
          <w:color w:val="000000"/>
        </w:rPr>
        <w:t>ischemia/reperfusion injury of rabbit spinal cords. Eur J Pharmacol. 2017 Oct 15;</w:t>
      </w:r>
      <w:proofErr w:type="gramStart"/>
      <w:r w:rsidR="001805C5" w:rsidRPr="001805C5">
        <w:rPr>
          <w:color w:val="000000"/>
        </w:rPr>
        <w:t>813:50</w:t>
      </w:r>
      <w:proofErr w:type="gramEnd"/>
      <w:r w:rsidR="001805C5" w:rsidRPr="001805C5">
        <w:rPr>
          <w:color w:val="000000"/>
        </w:rPr>
        <w:t>-60. doi: 10.1016/j.ejphar.2017.07.028. Epub</w:t>
      </w:r>
      <w:r w:rsidR="001805C5">
        <w:rPr>
          <w:color w:val="000000"/>
        </w:rPr>
        <w:t xml:space="preserve"> </w:t>
      </w:r>
      <w:r w:rsidR="001805C5" w:rsidRPr="001805C5">
        <w:rPr>
          <w:color w:val="000000"/>
        </w:rPr>
        <w:t>2017 Jul 18.</w:t>
      </w:r>
    </w:p>
    <w:p w:rsidR="001805C5" w:rsidRPr="001805C5" w:rsidRDefault="001805C5" w:rsidP="0018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A755D" w:rsidRPr="001805C5" w:rsidRDefault="008A755D" w:rsidP="001805C5">
      <w:pPr>
        <w:pStyle w:val="HTMLncedenBiimlendirilmi"/>
        <w:jc w:val="both"/>
        <w:rPr>
          <w:rFonts w:ascii="Times New Roman" w:hAnsi="Times New Roman"/>
          <w:color w:val="000000"/>
          <w:sz w:val="24"/>
          <w:szCs w:val="24"/>
        </w:rPr>
      </w:pPr>
    </w:p>
    <w:p w:rsidR="00DD2FB6" w:rsidRDefault="00DD2FB6" w:rsidP="00DD2FB6">
      <w:pPr>
        <w:pStyle w:val="yiv1155300807msonormal"/>
        <w:shd w:val="clear" w:color="auto" w:fill="FFFFFF"/>
        <w:spacing w:before="0" w:beforeAutospacing="0" w:after="0" w:afterAutospacing="0"/>
        <w:rPr>
          <w:color w:val="000000"/>
          <w:lang w:val="en-US"/>
        </w:rPr>
      </w:pPr>
    </w:p>
    <w:p w:rsidR="00DD2FB6" w:rsidRDefault="00DD2FB6" w:rsidP="00DD2FB6">
      <w:pPr>
        <w:pStyle w:val="yiv1155300807msonormal"/>
        <w:shd w:val="clear" w:color="auto" w:fill="FFFFFF"/>
        <w:spacing w:before="0" w:beforeAutospacing="0" w:after="0" w:afterAutospacing="0"/>
        <w:rPr>
          <w:color w:val="000000"/>
          <w:lang w:val="en-US"/>
        </w:rPr>
      </w:pPr>
    </w:p>
    <w:p w:rsidR="008159A7" w:rsidRDefault="008159A7" w:rsidP="00413FD1">
      <w:pPr>
        <w:pStyle w:val="HTMLncedenBiimlendirilmi"/>
      </w:pPr>
    </w:p>
    <w:p w:rsidR="00413FD1" w:rsidRDefault="00413FD1" w:rsidP="00413FD1">
      <w:pPr>
        <w:pStyle w:val="HTMLncedenBiimlendirilmi"/>
      </w:pPr>
    </w:p>
    <w:p w:rsidR="005C067F" w:rsidRDefault="005C067F" w:rsidP="00084BD2">
      <w:pPr>
        <w:rPr>
          <w:rStyle w:val="Gl"/>
          <w:rFonts w:ascii="Trebuchet MS" w:hAnsi="Trebuchet MS"/>
        </w:rPr>
      </w:pPr>
      <w:r w:rsidRPr="00CE630B">
        <w:rPr>
          <w:rStyle w:val="Gl"/>
          <w:rFonts w:ascii="Trebuchet MS" w:hAnsi="Trebuchet MS"/>
        </w:rPr>
        <w:t>Diğer indekslerce taranan derg</w:t>
      </w:r>
      <w:r w:rsidR="00B75BD2" w:rsidRPr="00CE630B">
        <w:rPr>
          <w:rStyle w:val="Gl"/>
          <w:rFonts w:ascii="Trebuchet MS" w:hAnsi="Trebuchet MS"/>
        </w:rPr>
        <w:t>i</w:t>
      </w:r>
      <w:r w:rsidRPr="00CE630B">
        <w:rPr>
          <w:rStyle w:val="Gl"/>
          <w:rFonts w:ascii="Trebuchet MS" w:hAnsi="Trebuchet MS"/>
        </w:rPr>
        <w:t>lerdeki makaleler</w:t>
      </w:r>
      <w:r w:rsidR="007A34B4" w:rsidRPr="00CE630B">
        <w:rPr>
          <w:rStyle w:val="Gl"/>
          <w:rFonts w:ascii="Trebuchet MS" w:hAnsi="Trebuchet MS"/>
        </w:rPr>
        <w:t>:</w:t>
      </w:r>
    </w:p>
    <w:p w:rsidR="00527B54" w:rsidRPr="00CE630B" w:rsidRDefault="00527B54" w:rsidP="00084BD2">
      <w:pPr>
        <w:rPr>
          <w:rStyle w:val="Gl"/>
          <w:rFonts w:ascii="Trebuchet MS" w:hAnsi="Trebuchet MS"/>
          <w:bCs w:val="0"/>
        </w:rPr>
      </w:pPr>
    </w:p>
    <w:p w:rsidR="005C067F" w:rsidRPr="00CE630B" w:rsidRDefault="005C067F" w:rsidP="00084BD2">
      <w:pPr>
        <w:numPr>
          <w:ilvl w:val="0"/>
          <w:numId w:val="3"/>
        </w:numPr>
        <w:rPr>
          <w:rFonts w:ascii="Trebuchet MS" w:hAnsi="Trebuchet MS"/>
        </w:rPr>
      </w:pPr>
      <w:r w:rsidRPr="00CE630B">
        <w:rPr>
          <w:rFonts w:ascii="Trebuchet MS" w:hAnsi="Trebuchet MS"/>
        </w:rPr>
        <w:t>Karaeren Z, Akbay A, Demirtaş S, Ergüder İ, Özden A. A reference interval study of urinary lactulose excretion: a useful test of intestinal permeability in adults. Turk J Gastroenterol, 13 (1): 35-39 (2002).</w:t>
      </w:r>
      <w:r w:rsidR="00CF0647" w:rsidRPr="00CE630B">
        <w:rPr>
          <w:rFonts w:ascii="Trebuchet MS" w:hAnsi="Trebuchet MS"/>
        </w:rPr>
        <w:t xml:space="preserve">                       </w:t>
      </w:r>
    </w:p>
    <w:p w:rsidR="005C067F" w:rsidRPr="00CE630B" w:rsidRDefault="005C067F" w:rsidP="00084BD2">
      <w:pPr>
        <w:ind w:left="360"/>
        <w:rPr>
          <w:rFonts w:ascii="Trebuchet MS" w:hAnsi="Trebuchet MS"/>
        </w:rPr>
      </w:pPr>
    </w:p>
    <w:p w:rsidR="00527B54" w:rsidRDefault="007A34B4" w:rsidP="00084BD2">
      <w:pPr>
        <w:numPr>
          <w:ilvl w:val="0"/>
          <w:numId w:val="3"/>
        </w:numPr>
        <w:rPr>
          <w:rFonts w:ascii="Trebuchet MS" w:hAnsi="Trebuchet MS"/>
        </w:rPr>
      </w:pPr>
      <w:r w:rsidRPr="00CE630B">
        <w:rPr>
          <w:rFonts w:ascii="Trebuchet MS" w:hAnsi="Trebuchet MS"/>
        </w:rPr>
        <w:t xml:space="preserve">Durak I, Avci A, Erguder I, Devrim E. Antioxidant food supplementation causes significant improvement in atherosclerotic patients. Commentary at the internet site of International Atherosclerosis Society </w:t>
      </w:r>
      <w:hyperlink r:id="rId19" w:tgtFrame="_blank" w:history="1">
        <w:r w:rsidRPr="00CE630B">
          <w:rPr>
            <w:rStyle w:val="Kpr"/>
            <w:rFonts w:ascii="Trebuchet MS" w:hAnsi="Trebuchet MS"/>
            <w:color w:val="auto"/>
          </w:rPr>
          <w:t>http://www.athero.org</w:t>
        </w:r>
      </w:hyperlink>
      <w:r w:rsidRPr="00CE630B">
        <w:rPr>
          <w:rFonts w:ascii="Trebuchet MS" w:hAnsi="Trebuchet MS"/>
        </w:rPr>
        <w:t xml:space="preserve"> Sept 2004.</w:t>
      </w:r>
      <w:r w:rsidR="00CF0647" w:rsidRPr="00CE630B">
        <w:rPr>
          <w:rFonts w:ascii="Trebuchet MS" w:hAnsi="Trebuchet MS"/>
        </w:rPr>
        <w:t xml:space="preserve">     </w:t>
      </w:r>
    </w:p>
    <w:p w:rsidR="00527B54" w:rsidRDefault="00527B54" w:rsidP="00527B54">
      <w:pPr>
        <w:pStyle w:val="ListeParagraf"/>
        <w:rPr>
          <w:rFonts w:ascii="Trebuchet MS" w:hAnsi="Trebuchet MS"/>
        </w:rPr>
      </w:pPr>
    </w:p>
    <w:p w:rsidR="009728D3" w:rsidRPr="00CE630B" w:rsidRDefault="00CF0647" w:rsidP="00527B54">
      <w:pPr>
        <w:ind w:left="720"/>
        <w:rPr>
          <w:rFonts w:ascii="Trebuchet MS" w:hAnsi="Trebuchet MS"/>
        </w:rPr>
      </w:pPr>
      <w:r w:rsidRPr="00CE630B">
        <w:rPr>
          <w:rFonts w:ascii="Trebuchet MS" w:hAnsi="Trebuchet MS"/>
        </w:rPr>
        <w:t xml:space="preserve">             </w:t>
      </w:r>
      <w:r w:rsidR="00F931B1" w:rsidRPr="00CE630B">
        <w:rPr>
          <w:rFonts w:ascii="Trebuchet MS" w:hAnsi="Trebuchet MS"/>
        </w:rPr>
        <w:t xml:space="preserve">                             </w:t>
      </w:r>
    </w:p>
    <w:p w:rsidR="00FB506D" w:rsidRDefault="005C067F" w:rsidP="00084BD2">
      <w:pPr>
        <w:numPr>
          <w:ilvl w:val="0"/>
          <w:numId w:val="3"/>
        </w:numPr>
        <w:rPr>
          <w:rFonts w:ascii="Trebuchet MS" w:hAnsi="Trebuchet MS"/>
        </w:rPr>
      </w:pPr>
      <w:r w:rsidRPr="00CE630B">
        <w:rPr>
          <w:rFonts w:ascii="Trebuchet MS" w:hAnsi="Trebuchet MS"/>
        </w:rPr>
        <w:t>Ergüder IB, Durak I. Effects of Computer Use on Human Salivary Oxidant/Antioxidant Status. OnLine Journal of Biological Sciences 6(1): 14-17, 2006</w:t>
      </w:r>
      <w:r w:rsidR="00CF0647" w:rsidRPr="00CE630B">
        <w:rPr>
          <w:rFonts w:ascii="Trebuchet MS" w:hAnsi="Trebuchet MS"/>
        </w:rPr>
        <w:t xml:space="preserve"> </w:t>
      </w:r>
    </w:p>
    <w:p w:rsidR="00527B54" w:rsidRPr="00CE630B" w:rsidRDefault="00527B54" w:rsidP="00527B54">
      <w:pPr>
        <w:ind w:left="720"/>
        <w:rPr>
          <w:rFonts w:ascii="Trebuchet MS" w:hAnsi="Trebuchet MS"/>
        </w:rPr>
      </w:pPr>
    </w:p>
    <w:p w:rsidR="00FB506D" w:rsidRPr="00527B54" w:rsidRDefault="00CF0647" w:rsidP="00084BD2">
      <w:pPr>
        <w:numPr>
          <w:ilvl w:val="0"/>
          <w:numId w:val="3"/>
        </w:numPr>
        <w:rPr>
          <w:rFonts w:ascii="Trebuchet MS" w:hAnsi="Trebuchet MS"/>
        </w:rPr>
      </w:pPr>
      <w:r w:rsidRPr="00CE630B">
        <w:rPr>
          <w:rFonts w:ascii="Trebuchet MS" w:hAnsi="Trebuchet MS"/>
        </w:rPr>
        <w:t xml:space="preserve"> </w:t>
      </w:r>
      <w:r w:rsidR="00FB506D" w:rsidRPr="00CE630B">
        <w:rPr>
          <w:rFonts w:ascii="Trebuchet MS" w:hAnsi="Trebuchet MS"/>
        </w:rPr>
        <w:t xml:space="preserve">Yılmaz ER, Gürer B, Özsoy U, Kertmen H, Dolgun H, Kanat MA, Arıkök AT,  Ergüder Bİ, Şekerci Z. Levetirasetamın ve Metilprednizolonun Tavşan Spinal </w:t>
      </w:r>
      <w:r w:rsidR="00FB506D" w:rsidRPr="00CE630B">
        <w:rPr>
          <w:rFonts w:ascii="Trebuchet MS" w:hAnsi="Trebuchet MS"/>
        </w:rPr>
        <w:lastRenderedPageBreak/>
        <w:t xml:space="preserve">Kord İskemi-Reperfüzyon Hasarı Üzerine Karşılaştırmalı Etkileri. </w:t>
      </w:r>
      <w:r w:rsidR="00FB506D" w:rsidRPr="00CE630B">
        <w:rPr>
          <w:rFonts w:ascii="Trebuchet MS" w:hAnsi="Trebuchet MS"/>
          <w:bCs/>
        </w:rPr>
        <w:t>Turkiye Klinikleri J Cardiovasc Sci 2011; 23(3):242-9.</w:t>
      </w:r>
    </w:p>
    <w:p w:rsidR="00527B54" w:rsidRDefault="00527B54" w:rsidP="00527B54">
      <w:pPr>
        <w:pStyle w:val="ListeParagraf"/>
        <w:rPr>
          <w:rFonts w:ascii="Trebuchet MS" w:hAnsi="Trebuchet MS"/>
        </w:rPr>
      </w:pPr>
    </w:p>
    <w:p w:rsidR="00527B54" w:rsidRPr="00CE630B" w:rsidRDefault="00527B54" w:rsidP="00527B54">
      <w:pPr>
        <w:ind w:left="720"/>
        <w:rPr>
          <w:rFonts w:ascii="Trebuchet MS" w:hAnsi="Trebuchet MS"/>
        </w:rPr>
      </w:pPr>
    </w:p>
    <w:p w:rsidR="00B95FB2" w:rsidRPr="00CE630B" w:rsidRDefault="00DE6173" w:rsidP="00CA23B1">
      <w:pPr>
        <w:numPr>
          <w:ilvl w:val="0"/>
          <w:numId w:val="3"/>
        </w:numPr>
        <w:rPr>
          <w:rFonts w:ascii="Trebuchet MS" w:hAnsi="Trebuchet MS"/>
        </w:rPr>
      </w:pPr>
      <w:r w:rsidRPr="00CE630B">
        <w:rPr>
          <w:rFonts w:ascii="Trebuchet MS" w:hAnsi="Trebuchet MS"/>
        </w:rPr>
        <w:t xml:space="preserve"> </w:t>
      </w:r>
      <w:r w:rsidR="00B95FB2" w:rsidRPr="00CE630B">
        <w:rPr>
          <w:rFonts w:ascii="Trebuchet MS" w:hAnsi="Trebuchet MS"/>
        </w:rPr>
        <w:t>Karakurt Arıtürk O, Ureten K, Sarı M, Yazıhan N, Yılmaz E, Ergüder I.</w:t>
      </w:r>
    </w:p>
    <w:p w:rsidR="00B95FB2" w:rsidRDefault="00B95FB2" w:rsidP="00084BD2">
      <w:pPr>
        <w:pStyle w:val="HTMLncedenBiimlendirilmi"/>
        <w:ind w:left="720"/>
        <w:rPr>
          <w:rFonts w:ascii="Trebuchet MS" w:hAnsi="Trebuchet MS"/>
          <w:sz w:val="24"/>
          <w:szCs w:val="24"/>
        </w:rPr>
      </w:pPr>
      <w:r w:rsidRPr="00CE630B">
        <w:rPr>
          <w:rFonts w:ascii="Trebuchet MS" w:hAnsi="Trebuchet MS"/>
          <w:sz w:val="24"/>
          <w:szCs w:val="24"/>
        </w:rPr>
        <w:t>Heart-type fatty acid binding protein level in familial Mediterranean fever. Turk Kardiyol Dern Ars. 2013 Jan;41(1):38-44.</w:t>
      </w:r>
      <w:r w:rsidR="008E468F" w:rsidRPr="00CE630B">
        <w:rPr>
          <w:rFonts w:ascii="Trebuchet MS" w:hAnsi="Trebuchet MS"/>
          <w:sz w:val="24"/>
          <w:szCs w:val="24"/>
        </w:rPr>
        <w:t xml:space="preserve"> (Index Medicus)</w:t>
      </w:r>
    </w:p>
    <w:p w:rsidR="00CA23B1" w:rsidRDefault="00CA23B1" w:rsidP="00084BD2">
      <w:pPr>
        <w:pStyle w:val="HTMLncedenBiimlendirilmi"/>
        <w:ind w:left="720"/>
        <w:rPr>
          <w:rFonts w:ascii="Trebuchet MS" w:hAnsi="Trebuchet MS"/>
          <w:sz w:val="24"/>
          <w:szCs w:val="24"/>
        </w:rPr>
      </w:pPr>
    </w:p>
    <w:p w:rsidR="00CA23B1" w:rsidRDefault="00CA23B1" w:rsidP="00CA23B1">
      <w:pPr>
        <w:pStyle w:val="HTMLncedenBiimlendirilmi"/>
        <w:numPr>
          <w:ilvl w:val="0"/>
          <w:numId w:val="3"/>
        </w:numPr>
        <w:jc w:val="both"/>
        <w:rPr>
          <w:rFonts w:ascii="Trebuchet MS" w:hAnsi="Trebuchet MS"/>
          <w:color w:val="000000"/>
          <w:sz w:val="24"/>
          <w:szCs w:val="24"/>
        </w:rPr>
      </w:pPr>
      <w:r w:rsidRPr="00CA23B1">
        <w:rPr>
          <w:rFonts w:ascii="Trebuchet MS" w:hAnsi="Trebuchet MS"/>
          <w:color w:val="000000"/>
          <w:sz w:val="24"/>
          <w:szCs w:val="24"/>
        </w:rPr>
        <w:t>Tuglu D, Yılmaz E, Yuvanc E, Erguder I, Kisa U, Bal F, Batislam E.Viburnum opulus: Could it be a new alternative, such as lemon juice, to pharmacological therapy in hypocitraturic stone patients? Arch Ital Urol Androl. 2014 Dec 30;86(4):297-9. doi: 10.4081/aiua.2014.4.297.</w:t>
      </w:r>
    </w:p>
    <w:p w:rsidR="00A42C16" w:rsidRDefault="00A42C16" w:rsidP="00A42C16">
      <w:pPr>
        <w:pStyle w:val="HTMLncedenBiimlendirilmi"/>
        <w:ind w:left="720"/>
        <w:jc w:val="both"/>
        <w:rPr>
          <w:rFonts w:ascii="Trebuchet MS" w:hAnsi="Trebuchet MS"/>
          <w:color w:val="000000"/>
          <w:sz w:val="24"/>
          <w:szCs w:val="24"/>
        </w:rPr>
      </w:pPr>
    </w:p>
    <w:p w:rsidR="00A42C16" w:rsidRPr="000A5DFD" w:rsidRDefault="00C83033" w:rsidP="00A42C16">
      <w:pPr>
        <w:pStyle w:val="HTMLncedenBiimlendirilmi"/>
        <w:numPr>
          <w:ilvl w:val="0"/>
          <w:numId w:val="3"/>
        </w:numPr>
        <w:jc w:val="both"/>
        <w:rPr>
          <w:rFonts w:ascii="Trebuchet MS" w:hAnsi="Trebuchet MS"/>
          <w:color w:val="000000"/>
          <w:sz w:val="24"/>
          <w:szCs w:val="24"/>
        </w:rPr>
      </w:pPr>
      <w:r w:rsidRPr="000A5DFD">
        <w:rPr>
          <w:bCs/>
        </w:rPr>
        <w:t xml:space="preserve"> </w:t>
      </w:r>
      <w:r w:rsidRPr="000A5DFD">
        <w:rPr>
          <w:rFonts w:ascii="Trebuchet MS" w:hAnsi="Trebuchet MS"/>
          <w:iCs/>
          <w:sz w:val="24"/>
          <w:szCs w:val="24"/>
        </w:rPr>
        <w:t xml:space="preserve">Baloş Tuncer B, Çakılcı Özdemir B, Boynueğri D, Bavbek Karakaya İ, Ergüder İ, Atak Yücel A, Aral LA, Özmeriç N. </w:t>
      </w:r>
      <w:r w:rsidRPr="000A5DFD">
        <w:rPr>
          <w:rFonts w:ascii="Trebuchet MS" w:hAnsi="Trebuchet MS"/>
          <w:sz w:val="24"/>
          <w:szCs w:val="24"/>
        </w:rPr>
        <w:fldChar w:fldCharType="begin"/>
      </w:r>
      <w:r w:rsidRPr="000A5DFD">
        <w:rPr>
          <w:rFonts w:ascii="Trebuchet MS" w:hAnsi="Trebuchet MS"/>
          <w:sz w:val="24"/>
          <w:szCs w:val="24"/>
        </w:rPr>
        <w:instrText xml:space="preserve"> HYPERLINK "http://medicaljournal.gazi.edu.tr/index.php/GMJ/article/view/420" </w:instrText>
      </w:r>
      <w:r w:rsidRPr="000A5DFD">
        <w:rPr>
          <w:rFonts w:ascii="Trebuchet MS" w:hAnsi="Trebuchet MS"/>
          <w:sz w:val="24"/>
          <w:szCs w:val="24"/>
        </w:rPr>
        <w:fldChar w:fldCharType="separate"/>
      </w:r>
      <w:r w:rsidRPr="000A5DFD">
        <w:rPr>
          <w:rStyle w:val="Kpr"/>
          <w:rFonts w:ascii="Trebuchet MS" w:hAnsi="Trebuchet MS" w:cs="Arial"/>
          <w:color w:val="auto"/>
          <w:sz w:val="24"/>
          <w:szCs w:val="24"/>
          <w:u w:val="none"/>
        </w:rPr>
        <w:t>OPG-RANKL Levels After Continuous Orthodontic Force</w:t>
      </w:r>
      <w:r w:rsidRPr="000A5DFD">
        <w:rPr>
          <w:rFonts w:ascii="Trebuchet MS" w:hAnsi="Trebuchet MS"/>
          <w:sz w:val="24"/>
          <w:szCs w:val="24"/>
        </w:rPr>
        <w:fldChar w:fldCharType="end"/>
      </w:r>
      <w:r w:rsidRPr="000A5DFD">
        <w:rPr>
          <w:rFonts w:ascii="Trebuchet MS" w:hAnsi="Trebuchet MS"/>
          <w:sz w:val="24"/>
          <w:szCs w:val="24"/>
        </w:rPr>
        <w:t>. Gazi Medical Journal, 2013; 24: 33-36.</w:t>
      </w:r>
    </w:p>
    <w:p w:rsidR="000A5DFD" w:rsidRDefault="000A5DFD" w:rsidP="000A5DFD">
      <w:pPr>
        <w:pStyle w:val="ListeParagraf"/>
        <w:rPr>
          <w:rFonts w:ascii="Trebuchet MS" w:hAnsi="Trebuchet MS"/>
          <w:color w:val="000000"/>
        </w:rPr>
      </w:pPr>
    </w:p>
    <w:p w:rsidR="00C83033" w:rsidRPr="003308B4" w:rsidRDefault="000A5DFD" w:rsidP="000A5DFD">
      <w:pPr>
        <w:pStyle w:val="HTMLncedenBiimlendirilmi"/>
        <w:numPr>
          <w:ilvl w:val="0"/>
          <w:numId w:val="3"/>
        </w:numPr>
        <w:jc w:val="both"/>
        <w:rPr>
          <w:rFonts w:ascii="Trebuchet MS" w:hAnsi="Trebuchet MS"/>
          <w:sz w:val="24"/>
          <w:szCs w:val="24"/>
        </w:rPr>
      </w:pPr>
      <w:r w:rsidRPr="003308B4">
        <w:t xml:space="preserve"> </w:t>
      </w:r>
      <w:r w:rsidR="00A42C16" w:rsidRPr="003308B4">
        <w:rPr>
          <w:rFonts w:ascii="Trebuchet MS" w:hAnsi="Trebuchet MS"/>
          <w:sz w:val="24"/>
          <w:szCs w:val="24"/>
        </w:rPr>
        <w:t>Arzu Eroğlu, Bayram Yüksel, Berrin İmge Ergüder, Zeliha Kayaaltı</w:t>
      </w:r>
      <w:r w:rsidR="00D36BFA">
        <w:rPr>
          <w:rFonts w:ascii="Trebuchet MS" w:hAnsi="Trebuchet MS"/>
          <w:sz w:val="24"/>
          <w:szCs w:val="24"/>
          <w:lang w:val="tr-TR"/>
        </w:rPr>
        <w:t>.</w:t>
      </w:r>
      <w:r w:rsidR="00A42C16" w:rsidRPr="003308B4">
        <w:rPr>
          <w:rFonts w:ascii="Trebuchet MS" w:hAnsi="Trebuchet MS"/>
          <w:sz w:val="24"/>
          <w:szCs w:val="24"/>
        </w:rPr>
        <w:t xml:space="preserve"> X-STR Analizinin Adli Bilimlerdeki Önemi Importance of X-STR Analysis in Forensic Science doi: </w:t>
      </w:r>
      <w:hyperlink r:id="rId20" w:tgtFrame="_blank" w:history="1">
        <w:r w:rsidR="00A42C16" w:rsidRPr="003308B4">
          <w:rPr>
            <w:rStyle w:val="Kpr"/>
            <w:rFonts w:ascii="Trebuchet MS" w:hAnsi="Trebuchet MS"/>
            <w:color w:val="auto"/>
            <w:sz w:val="24"/>
            <w:szCs w:val="24"/>
            <w:u w:val="none"/>
          </w:rPr>
          <w:t>10.5505/adlitip.2015.66487</w:t>
        </w:r>
      </w:hyperlink>
      <w:r w:rsidR="00A42C16" w:rsidRPr="003308B4">
        <w:rPr>
          <w:rFonts w:ascii="Trebuchet MS" w:hAnsi="Trebuchet MS"/>
          <w:sz w:val="24"/>
          <w:szCs w:val="24"/>
        </w:rPr>
        <w:t>  </w:t>
      </w:r>
      <w:r w:rsidRPr="003308B4">
        <w:rPr>
          <w:rFonts w:ascii="Trebuchet MS" w:hAnsi="Trebuchet MS"/>
          <w:sz w:val="24"/>
          <w:szCs w:val="24"/>
        </w:rPr>
        <w:t>2015;29(3)</w:t>
      </w:r>
      <w:r w:rsidR="00A42C16" w:rsidRPr="003308B4">
        <w:rPr>
          <w:rFonts w:ascii="Trebuchet MS" w:hAnsi="Trebuchet MS"/>
          <w:sz w:val="24"/>
          <w:szCs w:val="24"/>
        </w:rPr>
        <w:t>187 - </w:t>
      </w:r>
      <w:r w:rsidRPr="003308B4">
        <w:rPr>
          <w:rFonts w:ascii="Trebuchet MS" w:hAnsi="Trebuchet MS"/>
          <w:sz w:val="24"/>
          <w:szCs w:val="24"/>
        </w:rPr>
        <w:t>194</w:t>
      </w:r>
    </w:p>
    <w:p w:rsidR="00CA23B1" w:rsidRPr="003308B4" w:rsidRDefault="00CA23B1" w:rsidP="000A5DFD"/>
    <w:p w:rsidR="007A0EF7" w:rsidRDefault="008F56D0" w:rsidP="008F56D0">
      <w:pPr>
        <w:jc w:val="both"/>
        <w:rPr>
          <w:rFonts w:ascii="Trebuchet MS" w:hAnsi="Trebuchet MS" w:cs="Arial"/>
          <w:color w:val="000000"/>
          <w:shd w:val="clear" w:color="auto" w:fill="FFFFFF"/>
        </w:rPr>
      </w:pPr>
      <w:r>
        <w:rPr>
          <w:rFonts w:ascii="Trebuchet MS" w:hAnsi="Trebuchet MS"/>
        </w:rPr>
        <w:t xml:space="preserve">     B9</w:t>
      </w:r>
      <w:r w:rsidRPr="007A0EF7">
        <w:rPr>
          <w:rFonts w:ascii="Trebuchet MS" w:hAnsi="Trebuchet MS"/>
        </w:rPr>
        <w:t xml:space="preserve">. </w:t>
      </w:r>
      <w:r w:rsidR="00CF0647" w:rsidRPr="007A0EF7">
        <w:rPr>
          <w:rFonts w:ascii="Trebuchet MS" w:hAnsi="Trebuchet MS"/>
        </w:rPr>
        <w:t xml:space="preserve">     </w:t>
      </w:r>
      <w:r w:rsidR="00F931B1" w:rsidRPr="007A0EF7">
        <w:rPr>
          <w:rFonts w:ascii="Trebuchet MS" w:hAnsi="Trebuchet MS"/>
        </w:rPr>
        <w:t xml:space="preserve"> </w:t>
      </w:r>
      <w:r w:rsidR="007A0EF7" w:rsidRPr="007A0EF7">
        <w:rPr>
          <w:rStyle w:val="Gl"/>
          <w:rFonts w:ascii="Trebuchet MS" w:hAnsi="Trebuchet MS"/>
          <w:b w:val="0"/>
        </w:rPr>
        <w:t>Sukran Erten, Tahsin Murat Turgay, Erdinc Devrim, Serdal Kenan Kose, Berrin Imge Erguder, Ilker Durak, Orhan Kucuksahin, Ali Sahin, Alexis K OKOH, Emre Kulahcioglu.</w:t>
      </w:r>
      <w:r w:rsidR="007A0EF7" w:rsidRPr="007A0EF7">
        <w:rPr>
          <w:rFonts w:ascii="Calibri" w:hAnsi="Calibri" w:cs="Arial"/>
          <w:b/>
          <w:bCs/>
          <w:color w:val="185FA1"/>
          <w:sz w:val="22"/>
          <w:szCs w:val="22"/>
        </w:rPr>
        <w:t xml:space="preserve"> </w:t>
      </w:r>
      <w:r w:rsidR="007A0EF7" w:rsidRPr="007A0EF7">
        <w:rPr>
          <w:rFonts w:ascii="Trebuchet MS" w:hAnsi="Trebuchet MS" w:cs="Arial"/>
          <w:bCs/>
        </w:rPr>
        <w:t>The Effect of Oxidative Stress on Pulmonary Involvement in Patients with Systemic Sclerosis</w:t>
      </w:r>
      <w:r w:rsidR="007A0EF7" w:rsidRPr="00C1311A">
        <w:rPr>
          <w:rFonts w:ascii="Trebuchet MS" w:hAnsi="Trebuchet MS" w:cs="Arial"/>
          <w:bCs/>
        </w:rPr>
        <w:t>.</w:t>
      </w:r>
      <w:r w:rsidR="007A0EF7" w:rsidRPr="00C1311A">
        <w:rPr>
          <w:rFonts w:ascii="Trebuchet MS" w:hAnsi="Trebuchet MS"/>
          <w:color w:val="185FA1"/>
          <w:shd w:val="clear" w:color="auto" w:fill="FFFFFF"/>
        </w:rPr>
        <w:t xml:space="preserve"> </w:t>
      </w:r>
      <w:r w:rsidR="00C1311A" w:rsidRPr="00C1311A">
        <w:rPr>
          <w:rFonts w:ascii="Trebuchet MS" w:hAnsi="Trebuchet MS" w:cs="Arial"/>
          <w:color w:val="000000"/>
          <w:shd w:val="clear" w:color="auto" w:fill="FFFFFF"/>
        </w:rPr>
        <w:t>Rheumatology (Sunnyvale), 2015; 5</w:t>
      </w:r>
      <w:r w:rsidR="008E30A4">
        <w:rPr>
          <w:rFonts w:ascii="Trebuchet MS" w:hAnsi="Trebuchet MS" w:cs="Arial"/>
          <w:color w:val="000000"/>
          <w:shd w:val="clear" w:color="auto" w:fill="FFFFFF"/>
        </w:rPr>
        <w:t>(4)</w:t>
      </w:r>
      <w:r w:rsidR="00C1311A" w:rsidRPr="00C1311A">
        <w:rPr>
          <w:rFonts w:ascii="Trebuchet MS" w:hAnsi="Trebuchet MS" w:cs="Arial"/>
          <w:color w:val="000000"/>
          <w:shd w:val="clear" w:color="auto" w:fill="FFFFFF"/>
        </w:rPr>
        <w:t>:171. doi:10.4172/2161-</w:t>
      </w:r>
      <w:proofErr w:type="gramStart"/>
      <w:r w:rsidR="00C1311A" w:rsidRPr="00C1311A">
        <w:rPr>
          <w:rFonts w:ascii="Trebuchet MS" w:hAnsi="Trebuchet MS" w:cs="Arial"/>
          <w:color w:val="000000"/>
          <w:shd w:val="clear" w:color="auto" w:fill="FFFFFF"/>
        </w:rPr>
        <w:t>1149.1000171</w:t>
      </w:r>
      <w:proofErr w:type="gramEnd"/>
    </w:p>
    <w:p w:rsidR="00693FDE" w:rsidRDefault="00693FDE" w:rsidP="008F56D0">
      <w:pPr>
        <w:jc w:val="both"/>
        <w:rPr>
          <w:rFonts w:ascii="Trebuchet MS" w:hAnsi="Trebuchet MS" w:cs="Arial"/>
          <w:color w:val="000000"/>
          <w:shd w:val="clear" w:color="auto" w:fill="FFFFFF"/>
        </w:rPr>
      </w:pPr>
    </w:p>
    <w:p w:rsidR="007A0EF7" w:rsidRDefault="007A0EF7" w:rsidP="008F56D0">
      <w:pPr>
        <w:jc w:val="both"/>
        <w:rPr>
          <w:rStyle w:val="Gl"/>
          <w:b w:val="0"/>
          <w:color w:val="185FA1"/>
          <w:sz w:val="10"/>
          <w:szCs w:val="10"/>
        </w:rPr>
      </w:pPr>
    </w:p>
    <w:p w:rsidR="007A0EF7" w:rsidRPr="00CE630B" w:rsidRDefault="00F931B1" w:rsidP="008F56D0">
      <w:pPr>
        <w:jc w:val="both"/>
        <w:rPr>
          <w:rFonts w:ascii="Trebuchet MS" w:hAnsi="Trebuchet MS"/>
        </w:rPr>
      </w:pPr>
      <w:r w:rsidRPr="00CE630B">
        <w:rPr>
          <w:rFonts w:ascii="Trebuchet MS" w:hAnsi="Trebuchet MS"/>
        </w:rPr>
        <w:t xml:space="preserve">    </w:t>
      </w:r>
    </w:p>
    <w:p w:rsidR="005C067F" w:rsidRPr="00CE630B" w:rsidRDefault="00F931B1" w:rsidP="008F56D0">
      <w:pPr>
        <w:jc w:val="both"/>
        <w:rPr>
          <w:rFonts w:ascii="Trebuchet MS" w:hAnsi="Trebuchet MS"/>
        </w:rPr>
      </w:pPr>
      <w:r w:rsidRPr="00CE630B">
        <w:rPr>
          <w:rFonts w:ascii="Trebuchet MS" w:hAnsi="Trebuchet MS"/>
        </w:rPr>
        <w:t xml:space="preserve">                </w:t>
      </w:r>
    </w:p>
    <w:p w:rsidR="00CF0647" w:rsidRPr="00CE630B" w:rsidRDefault="009728D3" w:rsidP="00084BD2">
      <w:pPr>
        <w:rPr>
          <w:rFonts w:ascii="Trebuchet MS" w:hAnsi="Trebuchet MS"/>
        </w:rPr>
      </w:pPr>
      <w:r w:rsidRPr="00CE630B">
        <w:rPr>
          <w:rFonts w:ascii="Trebuchet MS" w:hAnsi="Trebuchet MS"/>
          <w:bCs/>
        </w:rPr>
        <w:br/>
      </w:r>
      <w:r w:rsidR="004C4350" w:rsidRPr="00CE630B">
        <w:rPr>
          <w:rStyle w:val="Gl"/>
          <w:rFonts w:ascii="Trebuchet MS" w:hAnsi="Trebuchet MS"/>
        </w:rPr>
        <w:t>Ya</w:t>
      </w:r>
      <w:r w:rsidR="00833D73" w:rsidRPr="00CE630B">
        <w:rPr>
          <w:rStyle w:val="Gl"/>
          <w:rFonts w:ascii="Trebuchet MS" w:hAnsi="Trebuchet MS"/>
        </w:rPr>
        <w:t>zılan uluslararası</w:t>
      </w:r>
      <w:r w:rsidR="004C4350" w:rsidRPr="00CE630B">
        <w:rPr>
          <w:rStyle w:val="Gl"/>
          <w:rFonts w:ascii="Trebuchet MS" w:hAnsi="Trebuchet MS"/>
        </w:rPr>
        <w:t xml:space="preserve"> kitap bölümler</w:t>
      </w:r>
      <w:r w:rsidR="005C067F" w:rsidRPr="00CE630B">
        <w:rPr>
          <w:rStyle w:val="Gl"/>
          <w:rFonts w:ascii="Trebuchet MS" w:hAnsi="Trebuchet MS"/>
        </w:rPr>
        <w:t>i</w:t>
      </w:r>
      <w:r w:rsidR="004C4350" w:rsidRPr="00CE630B">
        <w:rPr>
          <w:rStyle w:val="Gl"/>
          <w:rFonts w:ascii="Trebuchet MS" w:hAnsi="Trebuchet MS"/>
          <w:b w:val="0"/>
        </w:rPr>
        <w:t xml:space="preserve"> :</w:t>
      </w:r>
      <w:r w:rsidR="004C4350" w:rsidRPr="00CE630B">
        <w:rPr>
          <w:rFonts w:ascii="Trebuchet MS" w:hAnsi="Trebuchet MS"/>
          <w:bCs/>
        </w:rPr>
        <w:br/>
      </w:r>
      <w:r w:rsidR="004C4350" w:rsidRPr="00CE630B">
        <w:rPr>
          <w:rFonts w:ascii="Trebuchet MS" w:hAnsi="Trebuchet MS"/>
          <w:bCs/>
        </w:rPr>
        <w:br/>
      </w:r>
      <w:r w:rsidR="00E2425E" w:rsidRPr="00CE630B">
        <w:rPr>
          <w:rFonts w:ascii="Trebuchet MS" w:hAnsi="Trebuchet MS"/>
          <w:bCs/>
        </w:rPr>
        <w:t>C</w:t>
      </w:r>
      <w:r w:rsidR="004C4350" w:rsidRPr="00CE630B">
        <w:rPr>
          <w:rFonts w:ascii="Trebuchet MS" w:hAnsi="Trebuchet MS"/>
        </w:rPr>
        <w:t>1. Ergüder, İ.B</w:t>
      </w:r>
      <w:proofErr w:type="gramStart"/>
      <w:r w:rsidR="004C4350" w:rsidRPr="00CE630B">
        <w:rPr>
          <w:rFonts w:ascii="Trebuchet MS" w:hAnsi="Trebuchet MS"/>
        </w:rPr>
        <w:t>.,</w:t>
      </w:r>
      <w:proofErr w:type="gramEnd"/>
      <w:r w:rsidR="004C4350" w:rsidRPr="00CE630B">
        <w:rPr>
          <w:rFonts w:ascii="Trebuchet MS" w:hAnsi="Trebuchet MS"/>
        </w:rPr>
        <w:t xml:space="preserve"> İ. Durak, “An Apple a Day for Health”, Nutraceuticals and Natural Products in Cardiovascular Diseases, Cancer and Hemorrhoids, ed. İ. Durak, 1-5, Transworld Research Network, Kerala, India, 2007.</w:t>
      </w:r>
      <w:r w:rsidR="00CF0647" w:rsidRPr="00CE630B">
        <w:rPr>
          <w:rFonts w:ascii="Trebuchet MS" w:hAnsi="Trebuchet MS"/>
        </w:rPr>
        <w:t xml:space="preserve">                                  </w:t>
      </w:r>
      <w:r w:rsidR="004C4350" w:rsidRPr="00CE630B">
        <w:rPr>
          <w:rFonts w:ascii="Trebuchet MS" w:hAnsi="Trebuchet MS"/>
        </w:rPr>
        <w:br/>
      </w:r>
    </w:p>
    <w:p w:rsidR="00CF0647" w:rsidRPr="00CE630B" w:rsidRDefault="00E2425E" w:rsidP="00084BD2">
      <w:pPr>
        <w:rPr>
          <w:rFonts w:ascii="Trebuchet MS" w:hAnsi="Trebuchet MS"/>
        </w:rPr>
      </w:pPr>
      <w:r w:rsidRPr="00CE630B">
        <w:rPr>
          <w:rFonts w:ascii="Trebuchet MS" w:hAnsi="Trebuchet MS"/>
        </w:rPr>
        <w:t>C</w:t>
      </w:r>
      <w:r w:rsidR="004C4350" w:rsidRPr="00CE630B">
        <w:rPr>
          <w:rFonts w:ascii="Trebuchet MS" w:hAnsi="Trebuchet MS"/>
        </w:rPr>
        <w:t>2. Ergüder, İ.B</w:t>
      </w:r>
      <w:proofErr w:type="gramStart"/>
      <w:r w:rsidR="004C4350" w:rsidRPr="00CE630B">
        <w:rPr>
          <w:rFonts w:ascii="Trebuchet MS" w:hAnsi="Trebuchet MS"/>
        </w:rPr>
        <w:t>.,</w:t>
      </w:r>
      <w:proofErr w:type="gramEnd"/>
      <w:r w:rsidR="004C4350" w:rsidRPr="00CE630B">
        <w:rPr>
          <w:rFonts w:ascii="Trebuchet MS" w:hAnsi="Trebuchet MS"/>
        </w:rPr>
        <w:t xml:space="preserve"> M. Altuğ, İ. Durak, “A Natural Chemopreventive Agent in Urinary Bladder Cancer: Garlic”, Nutraceuticals and Natural Products in Cardiovascular Diseases, Cancer and Hemorrhoids, ed. İ. Durak, ed., 31-34, Transworld Research Network, Kerala, India, 2007.</w:t>
      </w:r>
      <w:r w:rsidR="00CF0647" w:rsidRPr="00CE630B">
        <w:rPr>
          <w:rFonts w:ascii="Trebuchet MS" w:hAnsi="Trebuchet MS"/>
        </w:rPr>
        <w:t xml:space="preserve">                                                                   </w:t>
      </w:r>
      <w:r w:rsidR="004C4350" w:rsidRPr="00CE630B">
        <w:rPr>
          <w:rFonts w:ascii="Trebuchet MS" w:hAnsi="Trebuchet MS"/>
        </w:rPr>
        <w:br/>
      </w:r>
    </w:p>
    <w:p w:rsidR="009A0319" w:rsidRDefault="00E2425E" w:rsidP="00084BD2">
      <w:pPr>
        <w:rPr>
          <w:rFonts w:ascii="Trebuchet MS" w:hAnsi="Trebuchet MS"/>
        </w:rPr>
      </w:pPr>
      <w:r w:rsidRPr="00CE630B">
        <w:rPr>
          <w:rFonts w:ascii="Trebuchet MS" w:hAnsi="Trebuchet MS"/>
        </w:rPr>
        <w:t>C</w:t>
      </w:r>
      <w:r w:rsidR="004C4350" w:rsidRPr="00CE630B">
        <w:rPr>
          <w:rFonts w:ascii="Trebuchet MS" w:hAnsi="Trebuchet MS"/>
        </w:rPr>
        <w:t>3. Ergüder, İ.B</w:t>
      </w:r>
      <w:proofErr w:type="gramStart"/>
      <w:r w:rsidR="004C4350" w:rsidRPr="00CE630B">
        <w:rPr>
          <w:rFonts w:ascii="Trebuchet MS" w:hAnsi="Trebuchet MS"/>
        </w:rPr>
        <w:t>.,</w:t>
      </w:r>
      <w:proofErr w:type="gramEnd"/>
      <w:r w:rsidR="004C4350" w:rsidRPr="00CE630B">
        <w:rPr>
          <w:rFonts w:ascii="Trebuchet MS" w:hAnsi="Trebuchet MS"/>
        </w:rPr>
        <w:t xml:space="preserve"> M. Altuğ, İ. Durak, “Flavonoids in Patients with Hemorrhoid”, Nutraceuticals and Natural Products in Cardiovascular Diseases, Cancer and Hemorrhoids, ed. İ. Durak, 51-56, Transworld Research Network, Kerala, India, 2007.</w:t>
      </w:r>
      <w:r w:rsidR="00CF0647" w:rsidRPr="00CE630B">
        <w:rPr>
          <w:rFonts w:ascii="Trebuchet MS" w:hAnsi="Trebuchet MS"/>
        </w:rPr>
        <w:t xml:space="preserve"> </w:t>
      </w:r>
    </w:p>
    <w:p w:rsidR="009A0319" w:rsidRDefault="009A0319" w:rsidP="00084BD2">
      <w:pPr>
        <w:rPr>
          <w:rFonts w:ascii="Trebuchet MS" w:hAnsi="Trebuchet MS"/>
        </w:rPr>
      </w:pPr>
    </w:p>
    <w:p w:rsidR="00990A36" w:rsidRDefault="00990A36" w:rsidP="00084BD2">
      <w:pPr>
        <w:rPr>
          <w:rFonts w:ascii="Trebuchet MS" w:hAnsi="Trebuchet MS"/>
          <w:color w:val="FF0000"/>
        </w:rPr>
      </w:pPr>
    </w:p>
    <w:p w:rsidR="007A34B4" w:rsidRPr="009A0319" w:rsidRDefault="004C4350" w:rsidP="00084BD2">
      <w:pPr>
        <w:rPr>
          <w:rFonts w:ascii="Trebuchet MS" w:hAnsi="Trebuchet MS"/>
          <w:color w:val="FF0000"/>
        </w:rPr>
      </w:pPr>
      <w:r w:rsidRPr="009A0319">
        <w:rPr>
          <w:rFonts w:ascii="Trebuchet MS" w:hAnsi="Trebuchet MS"/>
          <w:color w:val="FF0000"/>
        </w:rPr>
        <w:br/>
      </w:r>
    </w:p>
    <w:p w:rsidR="00A94D84" w:rsidRPr="00CE630B" w:rsidRDefault="004C4350" w:rsidP="00084BD2">
      <w:pPr>
        <w:autoSpaceDE w:val="0"/>
        <w:autoSpaceDN w:val="0"/>
        <w:adjustRightInd w:val="0"/>
        <w:rPr>
          <w:rFonts w:ascii="Trebuchet MS" w:hAnsi="Trebuchet MS"/>
        </w:rPr>
      </w:pPr>
      <w:r w:rsidRPr="00CE630B">
        <w:rPr>
          <w:rStyle w:val="Gl"/>
          <w:rFonts w:ascii="Trebuchet MS" w:hAnsi="Trebuchet MS"/>
        </w:rPr>
        <w:lastRenderedPageBreak/>
        <w:t>Uluslararası dergilerde basılmış bildiri özetleri:</w:t>
      </w:r>
      <w:r w:rsidRPr="00CE630B">
        <w:rPr>
          <w:rFonts w:ascii="Trebuchet MS" w:hAnsi="Trebuchet MS"/>
          <w:bCs/>
        </w:rPr>
        <w:br/>
      </w:r>
      <w:r w:rsidRPr="00CE630B">
        <w:rPr>
          <w:rFonts w:ascii="Trebuchet MS" w:hAnsi="Trebuchet MS"/>
        </w:rPr>
        <w:br/>
      </w:r>
      <w:r w:rsidR="00E2425E" w:rsidRPr="00CE630B">
        <w:rPr>
          <w:rFonts w:ascii="Trebuchet MS" w:hAnsi="Trebuchet MS"/>
        </w:rPr>
        <w:t>D</w:t>
      </w:r>
      <w:r w:rsidRPr="00CE630B">
        <w:rPr>
          <w:rFonts w:ascii="Trebuchet MS" w:hAnsi="Trebuchet MS"/>
        </w:rPr>
        <w:t>1.Avci A</w:t>
      </w:r>
      <w:proofErr w:type="gramStart"/>
      <w:r w:rsidRPr="00CE630B">
        <w:rPr>
          <w:rFonts w:ascii="Trebuchet MS" w:hAnsi="Trebuchet MS"/>
        </w:rPr>
        <w:t>.,</w:t>
      </w:r>
      <w:proofErr w:type="gramEnd"/>
      <w:r w:rsidRPr="00CE630B">
        <w:rPr>
          <w:rFonts w:ascii="Trebuchet MS" w:hAnsi="Trebuchet MS"/>
        </w:rPr>
        <w:t xml:space="preserve"> Devrim E., Erguder I., Karagenc N., Durak I. Adenosine Deaminase, Xanthine Oxidase Activities and Nucleotide Levels in Gastric Tissues from Patients with Gastric Cancer. Clin Chem Lab Med 2004; 42: A90.</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2. Durak I, Biri H, Devrim E, Erguder I. Effects of some foods on adenosine deaminase activity in cancerous and non cancerous human bladder tissues. Clin Chem Lab Med 2004; 42: A92.</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3. Avci A, Cetin R, Devrim E, Erguder I, Kilicoglu B, Candir O, Durak I. Methotrexate causes oxidation in rat liver tissues. Clin Chem Lab Med 2004; 42: A94.</w:t>
      </w:r>
      <w:r w:rsidR="009871F6" w:rsidRPr="00CE630B">
        <w:rPr>
          <w:rFonts w:ascii="Trebuchet MS" w:hAnsi="Trebuchet MS"/>
        </w:rPr>
        <w:t>(</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4. Devrim E, Erten Ş, Ergüder İB, Namuslu M, Turgay M, Durak İ. Nitric oxide and oxidant/antioxidant status of patients with systemic sclerosis. FEBS Journal 2006; 273 (S1): 185.</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5. Ergüder İ, Ergüder T, Özkan C, Bozkurt N, Soylu K, Devrim E, Durak İ. Effects of smoking cessation on antioxidant status and paraoxonase activity in cigarette smokers. FEBS Journal 2006; 273 (S1): 211.</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6. Avci A, Atli T, Ergüder IB, Varli M, Devrim E, Demir O, Durak I, Aras S. Effects of grape consumption on plasma and erythrocyte antioxidant parameters in elderly subjects. Planta Medica 2006; 72: 1034.</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7. Ergüder IB, Avci A, Atli T, Varli M, Devrim E, Aras S, Durak I. Effects of Garlic Consumption on Plasma and Erythrocyte Antioxidant Parameters in Elderly Subjects. Planta Medica 2006; 72: 1042.</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8. Sunguroglu A, Akay GG, Ozkal P, Varol N, Akcora D, Altinok B, Gokmen D, Avci A, Ergüder IB, Devrim E, Durak I. Antiproliferative and apoptotic effects of garlic on chronic myeloid leukemia cell line. Planta Medica 2006; 72: 1057.</w:t>
      </w:r>
      <w:r w:rsidR="009871F6" w:rsidRPr="00CE630B">
        <w:rPr>
          <w:rFonts w:ascii="Trebuchet MS" w:hAnsi="Trebuchet MS"/>
        </w:rPr>
        <w:t xml:space="preserve"> </w:t>
      </w:r>
    </w:p>
    <w:p w:rsidR="00A94D84" w:rsidRPr="00CE630B" w:rsidRDefault="009871F6" w:rsidP="00084BD2">
      <w:pPr>
        <w:autoSpaceDE w:val="0"/>
        <w:autoSpaceDN w:val="0"/>
        <w:adjustRightInd w:val="0"/>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9. Durak I, Sunguroglu A, Avci A, Devrim E, Ergüder IB, Akay GG, Ozkal P, Varol N, Akcora D, Altinok B, Gokmen D. Effects of aqueous garlic extract on oxidant/antioxidant status in 32 D and 32 Dp cell lines. Planta Medica 2006; 72: 1058.</w:t>
      </w:r>
      <w:r w:rsidRPr="00CE630B">
        <w:rPr>
          <w:rFonts w:ascii="Trebuchet MS" w:hAnsi="Trebuchet MS"/>
        </w:rPr>
        <w:t xml:space="preserve"> (</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10. Öztürk HS, Avci A, Ergüder IB, Atli T, Varli M, Devrim E, Aras S, Turgay M, Durak I. Effects of Apple Consumption on Plasma and Erythrocyte Antioxidant Parameters in Elderly Subjects. Planta Medica 2006; 72: 1075.</w:t>
      </w:r>
      <w:r w:rsidRPr="00CE630B">
        <w:rPr>
          <w:rFonts w:ascii="Trebuchet MS" w:hAnsi="Trebuchet MS"/>
        </w:rPr>
        <w:t xml:space="preserve"> </w:t>
      </w:r>
    </w:p>
    <w:p w:rsidR="006F39A6" w:rsidRPr="00CE630B" w:rsidRDefault="009871F6" w:rsidP="00084BD2">
      <w:pPr>
        <w:autoSpaceDE w:val="0"/>
        <w:autoSpaceDN w:val="0"/>
        <w:adjustRightInd w:val="0"/>
        <w:rPr>
          <w:rStyle w:val="Vurgu"/>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11. Kosan, M</w:t>
      </w:r>
      <w:proofErr w:type="gramStart"/>
      <w:r w:rsidR="004C4350" w:rsidRPr="00CE630B">
        <w:rPr>
          <w:rFonts w:ascii="Trebuchet MS" w:hAnsi="Trebuchet MS"/>
        </w:rPr>
        <w:t>.,</w:t>
      </w:r>
      <w:proofErr w:type="gramEnd"/>
      <w:r w:rsidR="004C4350" w:rsidRPr="00CE630B">
        <w:rPr>
          <w:rFonts w:ascii="Trebuchet MS" w:hAnsi="Trebuchet MS"/>
        </w:rPr>
        <w:t xml:space="preserve"> U. Gonulalan, B. Ozturk, S. Kulacoglu, I. Erguder, O. Akdemir,  M. Cetinkaya, “Tissue Reactions of Suture Materials (Poliglactin 910, Crome Catgut and Polydioxanone) on Rat Bladder Wall and Their Role in Bladder Stone Formation”. </w:t>
      </w:r>
      <w:r w:rsidR="004C4350" w:rsidRPr="00CE630B">
        <w:rPr>
          <w:rStyle w:val="Vurgu"/>
          <w:rFonts w:ascii="Trebuchet MS" w:hAnsi="Trebuchet MS"/>
        </w:rPr>
        <w:t>European Urology Supplements</w:t>
      </w:r>
      <w:r w:rsidR="004C4350" w:rsidRPr="00CE630B">
        <w:rPr>
          <w:rFonts w:ascii="Trebuchet MS" w:hAnsi="Trebuchet MS"/>
        </w:rPr>
        <w:t>, </w:t>
      </w:r>
      <w:r w:rsidR="004C4350" w:rsidRPr="00CE630B">
        <w:rPr>
          <w:rStyle w:val="Vurgu"/>
          <w:rFonts w:ascii="Trebuchet MS" w:hAnsi="Trebuchet MS"/>
        </w:rPr>
        <w:t>Volume 6, Issue 2</w:t>
      </w:r>
      <w:r w:rsidR="004C4350" w:rsidRPr="00CE630B">
        <w:rPr>
          <w:rFonts w:ascii="Trebuchet MS" w:hAnsi="Trebuchet MS"/>
        </w:rPr>
        <w:t>, </w:t>
      </w:r>
      <w:r w:rsidR="004C4350" w:rsidRPr="00CE630B">
        <w:rPr>
          <w:rStyle w:val="Vurgu"/>
          <w:rFonts w:ascii="Trebuchet MS" w:hAnsi="Trebuchet MS"/>
        </w:rPr>
        <w:t>March 2007</w:t>
      </w:r>
      <w:r w:rsidR="004C4350" w:rsidRPr="00CE630B">
        <w:rPr>
          <w:rFonts w:ascii="Trebuchet MS" w:hAnsi="Trebuchet MS"/>
        </w:rPr>
        <w:t>, </w:t>
      </w:r>
      <w:r w:rsidR="004C4350" w:rsidRPr="00CE630B">
        <w:rPr>
          <w:rStyle w:val="Vurgu"/>
          <w:rFonts w:ascii="Trebuchet MS" w:hAnsi="Trebuchet MS"/>
        </w:rPr>
        <w:t>Page 113</w:t>
      </w:r>
      <w:r w:rsidRPr="00CE630B">
        <w:rPr>
          <w:rStyle w:val="Vurgu"/>
          <w:rFonts w:ascii="Trebuchet MS" w:hAnsi="Trebuchet MS"/>
        </w:rPr>
        <w:t>.</w:t>
      </w:r>
      <w:r w:rsidRPr="00CE630B">
        <w:rPr>
          <w:rFonts w:ascii="Trebuchet MS" w:hAnsi="Trebuchet MS"/>
          <w:bCs/>
        </w:rPr>
        <w:t xml:space="preserve"> (SCIENCE CITATION INDEX EXPANDED)</w:t>
      </w:r>
      <w:r w:rsidR="00A94D84"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i/>
          <w:iCs/>
        </w:rPr>
        <w:lastRenderedPageBreak/>
        <w:br/>
      </w:r>
      <w:r w:rsidR="00E2425E" w:rsidRPr="00CE630B">
        <w:rPr>
          <w:rFonts w:ascii="Trebuchet MS" w:hAnsi="Trebuchet MS"/>
          <w:iCs/>
        </w:rPr>
        <w:t>D</w:t>
      </w:r>
      <w:r w:rsidR="004C4350" w:rsidRPr="00CE630B">
        <w:rPr>
          <w:rFonts w:ascii="Trebuchet MS" w:hAnsi="Trebuchet MS"/>
        </w:rPr>
        <w:t xml:space="preserve">12. Avcı A, Namuslu M, Öztuna D, Ergüder İB, Devrim E, Sözener U, Kocaoğlu H, Durak İ. Effects of aqueous red clover extract on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85.</w:t>
      </w:r>
      <w:r w:rsidR="00A94D84"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rPr>
        <w:br/>
      </w:r>
      <w:r w:rsidR="00E2425E" w:rsidRPr="00CE630B">
        <w:rPr>
          <w:rFonts w:ascii="Trebuchet MS" w:hAnsi="Trebuchet MS"/>
        </w:rPr>
        <w:t>D</w:t>
      </w:r>
      <w:r w:rsidR="004C4350" w:rsidRPr="00CE630B">
        <w:rPr>
          <w:rFonts w:ascii="Trebuchet MS" w:hAnsi="Trebuchet MS"/>
        </w:rPr>
        <w:t xml:space="preserve">13. Devrim E, Namuslu M, Sözener U, Ergüder İB, Kocaoğlu H, Avcı A, Durak İ. Effects of aqueous mistletoe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92.</w:t>
      </w:r>
    </w:p>
    <w:p w:rsidR="00336483" w:rsidRPr="00CE630B" w:rsidRDefault="00A94D84"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i/>
          <w:iCs/>
        </w:rPr>
        <w:br/>
      </w:r>
      <w:r w:rsidR="00E2425E" w:rsidRPr="00CE630B">
        <w:rPr>
          <w:rFonts w:ascii="Trebuchet MS" w:hAnsi="Trebuchet MS"/>
          <w:iCs/>
        </w:rPr>
        <w:t>D</w:t>
      </w:r>
      <w:r w:rsidR="004C4350" w:rsidRPr="00CE630B">
        <w:rPr>
          <w:rStyle w:val="Vurgu"/>
          <w:rFonts w:ascii="Trebuchet MS" w:hAnsi="Trebuchet MS"/>
          <w:i w:val="0"/>
        </w:rPr>
        <w:t>14</w:t>
      </w:r>
      <w:r w:rsidR="004C4350" w:rsidRPr="00CE630B">
        <w:rPr>
          <w:rStyle w:val="Vurgu"/>
          <w:rFonts w:ascii="Trebuchet MS" w:hAnsi="Trebuchet MS"/>
        </w:rPr>
        <w:t>.</w:t>
      </w:r>
      <w:r w:rsidR="004C4350" w:rsidRPr="00CE630B">
        <w:rPr>
          <w:rFonts w:ascii="Trebuchet MS" w:hAnsi="Trebuchet MS"/>
        </w:rPr>
        <w:t xml:space="preserve">Durak İ, Namuslu M, Sözener U, Genç Yavuz Y, Ergüder İB, Kocaoğlu H, Avcı A, Devrim E. Effects of aqueous soybean extract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94.</w:t>
      </w:r>
      <w:r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i/>
          <w:iCs/>
        </w:rPr>
        <w:br/>
      </w:r>
      <w:r w:rsidR="00E2425E" w:rsidRPr="00CE630B">
        <w:rPr>
          <w:rFonts w:ascii="Trebuchet MS" w:hAnsi="Trebuchet MS"/>
          <w:iCs/>
        </w:rPr>
        <w:t>D</w:t>
      </w:r>
      <w:r w:rsidR="004C4350" w:rsidRPr="00CE630B">
        <w:rPr>
          <w:rFonts w:ascii="Trebuchet MS" w:hAnsi="Trebuchet MS"/>
        </w:rPr>
        <w:t xml:space="preserve">15. Ergüder İB, Namuslu M, Sözener U, Devrim E, Avcı A, Kocaoğlu H, Durak İ. Effects of aqueous green tea extract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102.</w:t>
      </w:r>
      <w:r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E2425E" w:rsidRPr="00CE630B">
        <w:rPr>
          <w:rFonts w:ascii="Trebuchet MS" w:hAnsi="Trebuchet MS"/>
        </w:rPr>
        <w:t>D</w:t>
      </w:r>
      <w:r w:rsidR="004C4350" w:rsidRPr="00CE630B">
        <w:rPr>
          <w:rFonts w:ascii="Trebuchet MS" w:hAnsi="Trebuchet MS"/>
        </w:rPr>
        <w:t xml:space="preserve">16. Namuslu M, Kiliçoglu B, Erguder IB, Kiliçoglu S, Devrim E, Durak I. Honey prevents hepatic damage induced by obstruction of common bile duct. </w:t>
      </w:r>
      <w:r w:rsidR="004C4350" w:rsidRPr="00CE630B">
        <w:rPr>
          <w:rStyle w:val="Vurgu"/>
          <w:rFonts w:ascii="Trebuchet MS" w:hAnsi="Trebuchet MS"/>
        </w:rPr>
        <w:t>Balkan Journal of Clinical Laboratory, XIV, 07, 1, September 2007, Page 95.</w:t>
      </w:r>
      <w:r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rPr>
        <w:br/>
      </w:r>
    </w:p>
    <w:p w:rsidR="00AD4BCC" w:rsidRPr="00CE630B" w:rsidRDefault="00E2425E" w:rsidP="00084BD2">
      <w:pPr>
        <w:autoSpaceDE w:val="0"/>
        <w:autoSpaceDN w:val="0"/>
        <w:adjustRightInd w:val="0"/>
        <w:rPr>
          <w:rFonts w:ascii="Trebuchet MS" w:hAnsi="Trebuchet MS"/>
        </w:rPr>
      </w:pPr>
      <w:r w:rsidRPr="00CE630B">
        <w:rPr>
          <w:rFonts w:ascii="Trebuchet MS" w:hAnsi="Trebuchet MS"/>
        </w:rPr>
        <w:t>D</w:t>
      </w:r>
      <w:r w:rsidR="004C4350" w:rsidRPr="00CE630B">
        <w:rPr>
          <w:rFonts w:ascii="Trebuchet MS" w:hAnsi="Trebuchet MS"/>
        </w:rPr>
        <w:t xml:space="preserve">17. Erguder IB, Kiliçoglu B, Namuslu M, Devrim E, Avci A. Effects of computer using on oxidant/antioxidant status in rat kidneys. </w:t>
      </w:r>
      <w:r w:rsidR="004C4350" w:rsidRPr="00CE630B">
        <w:rPr>
          <w:rStyle w:val="Vurgu"/>
          <w:rFonts w:ascii="Trebuchet MS" w:hAnsi="Trebuchet MS"/>
        </w:rPr>
        <w:t>Balkan Journal of Clinical Laboratory, XIV, 07, 1, September 2007, Page 145.</w:t>
      </w:r>
      <w:r w:rsidR="00A94D84" w:rsidRPr="00CE630B">
        <w:rPr>
          <w:rFonts w:ascii="Trebuchet MS" w:hAnsi="Trebuchet MS"/>
        </w:rPr>
        <w:t xml:space="preserve">   </w:t>
      </w:r>
    </w:p>
    <w:p w:rsidR="00AD4BCC" w:rsidRPr="00CE630B" w:rsidRDefault="00AD4BCC" w:rsidP="00084BD2">
      <w:pPr>
        <w:autoSpaceDE w:val="0"/>
        <w:autoSpaceDN w:val="0"/>
        <w:adjustRightInd w:val="0"/>
        <w:rPr>
          <w:rFonts w:ascii="Trebuchet MS" w:hAnsi="Trebuchet MS"/>
        </w:rPr>
      </w:pPr>
    </w:p>
    <w:p w:rsidR="00AD4BCC" w:rsidRPr="00CE630B" w:rsidRDefault="00E2425E" w:rsidP="00084BD2">
      <w:pPr>
        <w:autoSpaceDE w:val="0"/>
        <w:autoSpaceDN w:val="0"/>
        <w:adjustRightInd w:val="0"/>
        <w:rPr>
          <w:rFonts w:ascii="Trebuchet MS" w:hAnsi="Trebuchet MS"/>
          <w:bCs/>
        </w:rPr>
      </w:pPr>
      <w:r w:rsidRPr="00CE630B">
        <w:rPr>
          <w:rFonts w:ascii="Trebuchet MS" w:hAnsi="Trebuchet MS"/>
        </w:rPr>
        <w:t>D</w:t>
      </w:r>
      <w:r w:rsidR="00AD4BCC" w:rsidRPr="00CE630B">
        <w:rPr>
          <w:rFonts w:ascii="Trebuchet MS" w:hAnsi="Trebuchet MS"/>
        </w:rPr>
        <w:t>18. B. I. Ergüder, T. Dalgıç, E. B. Bostancı, C. Keçe, İ. Durak.</w:t>
      </w:r>
      <w:r w:rsidR="00AD4BCC" w:rsidRPr="00CE630B">
        <w:rPr>
          <w:rFonts w:ascii="Trebuchet MS" w:hAnsi="Trebuchet MS"/>
          <w:bCs/>
        </w:rPr>
        <w:t xml:space="preserve"> Vitamın C decreases oxidant stress and improves wound healing in rats. 14</w:t>
      </w:r>
      <w:r w:rsidR="00AD4BCC" w:rsidRPr="00CE630B">
        <w:rPr>
          <w:rFonts w:ascii="Trebuchet MS" w:hAnsi="Trebuchet MS"/>
          <w:bCs/>
          <w:vertAlign w:val="superscript"/>
        </w:rPr>
        <w:t>th</w:t>
      </w:r>
      <w:r w:rsidR="00AD4BCC" w:rsidRPr="00CE630B">
        <w:rPr>
          <w:rFonts w:ascii="Trebuchet MS" w:hAnsi="Trebuchet MS"/>
          <w:bCs/>
        </w:rPr>
        <w:t xml:space="preserve"> World Congress on Clinical Nutrition and 5</w:t>
      </w:r>
      <w:r w:rsidR="00AD4BCC" w:rsidRPr="00CE630B">
        <w:rPr>
          <w:rFonts w:ascii="Trebuchet MS" w:hAnsi="Trebuchet MS"/>
          <w:bCs/>
          <w:vertAlign w:val="superscript"/>
        </w:rPr>
        <w:t>th</w:t>
      </w:r>
      <w:r w:rsidR="00AD4BCC" w:rsidRPr="00CE630B">
        <w:rPr>
          <w:rFonts w:ascii="Trebuchet MS" w:hAnsi="Trebuchet MS"/>
          <w:bCs/>
        </w:rPr>
        <w:t xml:space="preserve"> International Congress on Cardiovascular Diseases. </w:t>
      </w:r>
      <w:r w:rsidR="003E766E" w:rsidRPr="00CE630B">
        <w:rPr>
          <w:rFonts w:ascii="Trebuchet MS" w:hAnsi="Trebuchet MS"/>
          <w:bCs/>
          <w:i/>
        </w:rPr>
        <w:t>June</w:t>
      </w:r>
      <w:r w:rsidR="00AD4BCC" w:rsidRPr="00CE630B">
        <w:rPr>
          <w:rFonts w:ascii="Trebuchet MS" w:hAnsi="Trebuchet MS"/>
          <w:bCs/>
          <w:i/>
        </w:rPr>
        <w:t xml:space="preserve"> 2009, PosterNo:32</w:t>
      </w:r>
    </w:p>
    <w:p w:rsidR="00E02A17" w:rsidRPr="00CE630B" w:rsidRDefault="00E02A17" w:rsidP="00084BD2">
      <w:pPr>
        <w:autoSpaceDE w:val="0"/>
        <w:autoSpaceDN w:val="0"/>
        <w:adjustRightInd w:val="0"/>
        <w:rPr>
          <w:rFonts w:ascii="Trebuchet MS" w:hAnsi="Trebuchet MS"/>
          <w:bCs/>
        </w:rPr>
      </w:pPr>
    </w:p>
    <w:p w:rsidR="00331652" w:rsidRPr="00CE630B" w:rsidRDefault="00C259E0" w:rsidP="00084BD2">
      <w:pPr>
        <w:autoSpaceDE w:val="0"/>
        <w:autoSpaceDN w:val="0"/>
        <w:adjustRightInd w:val="0"/>
        <w:rPr>
          <w:rFonts w:ascii="Trebuchet MS" w:hAnsi="Trebuchet MS"/>
        </w:rPr>
      </w:pPr>
      <w:r w:rsidRPr="00CE630B">
        <w:rPr>
          <w:rFonts w:ascii="Trebuchet MS" w:hAnsi="Trebuchet MS"/>
          <w:bCs/>
        </w:rPr>
        <w:t xml:space="preserve">D19. </w:t>
      </w:r>
      <w:r w:rsidR="00331652" w:rsidRPr="00CE630B">
        <w:rPr>
          <w:rFonts w:ascii="Trebuchet MS" w:hAnsi="Trebuchet MS" w:cs="Tahoma"/>
          <w:bCs/>
        </w:rPr>
        <w:t>N. Ozmerıc</w:t>
      </w:r>
      <w:r w:rsidR="00387189" w:rsidRPr="00CE630B">
        <w:rPr>
          <w:rFonts w:ascii="Trebuchet MS" w:hAnsi="Trebuchet MS" w:cs="Verdana"/>
        </w:rPr>
        <w:t>, S. Elgün, R. Sahi</w:t>
      </w:r>
      <w:r w:rsidR="00331652" w:rsidRPr="00CE630B">
        <w:rPr>
          <w:rFonts w:ascii="Trebuchet MS" w:hAnsi="Trebuchet MS" w:cs="Verdana"/>
        </w:rPr>
        <w:t>n, C. Sungur, I. Ergüder, N. Mollaoglu</w:t>
      </w:r>
      <w:r w:rsidR="009B22C3" w:rsidRPr="00CE630B">
        <w:rPr>
          <w:rFonts w:ascii="Trebuchet MS" w:hAnsi="Trebuchet MS" w:cs="Verdana"/>
        </w:rPr>
        <w:t>.</w:t>
      </w:r>
      <w:r w:rsidR="00331652" w:rsidRPr="00CE630B">
        <w:rPr>
          <w:rFonts w:ascii="Trebuchet MS" w:hAnsi="Trebuchet MS" w:cs="Verdana"/>
        </w:rPr>
        <w:t xml:space="preserve"> </w:t>
      </w:r>
      <w:r w:rsidR="00331652" w:rsidRPr="00CE630B">
        <w:rPr>
          <w:rFonts w:ascii="Trebuchet MS" w:hAnsi="Trebuchet MS" w:cs="Tahoma"/>
          <w:bCs/>
        </w:rPr>
        <w:t>Nitric Oxide and Arginase Levels in Peri-implant Tissues after Loading</w:t>
      </w:r>
      <w:r w:rsidR="00433002" w:rsidRPr="00CE630B">
        <w:rPr>
          <w:rFonts w:ascii="Trebuchet MS" w:hAnsi="Trebuchet MS" w:cs="Tahoma"/>
          <w:bCs/>
        </w:rPr>
        <w:t xml:space="preserve"> </w:t>
      </w:r>
      <w:r w:rsidR="00331652" w:rsidRPr="00CE630B">
        <w:rPr>
          <w:rFonts w:ascii="Trebuchet MS" w:hAnsi="Trebuchet MS" w:cs="Verdana"/>
        </w:rPr>
        <w:t xml:space="preserve">Barcelona Spain, </w:t>
      </w:r>
      <w:r w:rsidR="00331652" w:rsidRPr="00CE630B">
        <w:rPr>
          <w:rFonts w:ascii="Trebuchet MS" w:hAnsi="Trebuchet MS" w:cs="Verdana"/>
          <w:i/>
        </w:rPr>
        <w:t xml:space="preserve">July </w:t>
      </w:r>
      <w:r w:rsidR="00331652" w:rsidRPr="00CE630B">
        <w:rPr>
          <w:rFonts w:ascii="Trebuchet MS" w:hAnsi="Trebuchet MS" w:cs="Verdana"/>
        </w:rPr>
        <w:t>2010, Poster No:120.</w:t>
      </w:r>
    </w:p>
    <w:p w:rsidR="00D32C44" w:rsidRPr="00CE630B" w:rsidRDefault="00D32C44" w:rsidP="00084BD2">
      <w:pPr>
        <w:autoSpaceDE w:val="0"/>
        <w:autoSpaceDN w:val="0"/>
        <w:adjustRightInd w:val="0"/>
        <w:rPr>
          <w:rFonts w:ascii="Trebuchet MS" w:hAnsi="Trebuchet MS"/>
          <w:bCs/>
        </w:rPr>
      </w:pPr>
    </w:p>
    <w:p w:rsidR="00331652" w:rsidRPr="00CE630B" w:rsidRDefault="003B5C7C" w:rsidP="00084BD2">
      <w:pPr>
        <w:rPr>
          <w:rFonts w:ascii="Trebuchet MS" w:hAnsi="Trebuchet MS"/>
        </w:rPr>
      </w:pPr>
      <w:r w:rsidRPr="00CE630B">
        <w:rPr>
          <w:rFonts w:ascii="Trebuchet MS" w:hAnsi="Trebuchet MS" w:cs="Tahoma"/>
          <w:bCs/>
        </w:rPr>
        <w:t xml:space="preserve">D20. </w:t>
      </w:r>
      <w:r w:rsidR="00331652" w:rsidRPr="00CE630B">
        <w:rPr>
          <w:rFonts w:ascii="Trebuchet MS" w:hAnsi="Trebuchet MS"/>
        </w:rPr>
        <w:t xml:space="preserve">B. İ. Ergüder, E. Gürleyik, Ş. Korkmaz, İ. Durak. </w:t>
      </w:r>
      <w:r w:rsidR="00331652" w:rsidRPr="00CE630B">
        <w:rPr>
          <w:rFonts w:ascii="Trebuchet MS" w:hAnsi="Trebuchet MS"/>
          <w:bCs/>
        </w:rPr>
        <w:t xml:space="preserve"> </w:t>
      </w:r>
      <w:proofErr w:type="gramStart"/>
      <w:r w:rsidR="00331652" w:rsidRPr="00CE630B">
        <w:rPr>
          <w:rFonts w:ascii="Trebuchet MS" w:hAnsi="Trebuchet MS"/>
          <w:lang w:val="en-US"/>
        </w:rPr>
        <w:t>Effects of “</w:t>
      </w:r>
      <w:r w:rsidR="00331652" w:rsidRPr="00CE630B">
        <w:rPr>
          <w:rFonts w:ascii="Trebuchet MS" w:hAnsi="Trebuchet MS"/>
          <w:i/>
          <w:lang w:val="en-US"/>
        </w:rPr>
        <w:t>Çeşnibahar Bread”</w:t>
      </w:r>
      <w:r w:rsidR="00331652" w:rsidRPr="00CE630B">
        <w:rPr>
          <w:rFonts w:ascii="Trebuchet MS" w:hAnsi="Trebuchet MS"/>
          <w:lang w:val="en-US"/>
        </w:rPr>
        <w:t xml:space="preserve"> on Human Blood Lipid Parameters.</w:t>
      </w:r>
      <w:proofErr w:type="gramEnd"/>
      <w:r w:rsidR="00331652" w:rsidRPr="00CE630B">
        <w:rPr>
          <w:rFonts w:ascii="Trebuchet MS" w:hAnsi="Trebuchet MS"/>
          <w:lang w:val="en-US"/>
        </w:rPr>
        <w:t xml:space="preserve"> </w:t>
      </w:r>
      <w:r w:rsidR="00331652" w:rsidRPr="00CE630B">
        <w:rPr>
          <w:rFonts w:ascii="Trebuchet MS" w:hAnsi="Trebuchet MS"/>
        </w:rPr>
        <w:t>15</w:t>
      </w:r>
      <w:r w:rsidR="00331652" w:rsidRPr="00CE630B">
        <w:rPr>
          <w:rFonts w:ascii="Trebuchet MS" w:hAnsi="Trebuchet MS"/>
          <w:vertAlign w:val="superscript"/>
        </w:rPr>
        <w:t>th</w:t>
      </w:r>
      <w:r w:rsidR="00331652" w:rsidRPr="00CE630B">
        <w:rPr>
          <w:rFonts w:ascii="Trebuchet MS" w:hAnsi="Trebuchet MS"/>
        </w:rPr>
        <w:t xml:space="preserve"> World Congress of Clinical Nutrition. </w:t>
      </w:r>
      <w:r w:rsidR="00E03932" w:rsidRPr="00CE630B">
        <w:rPr>
          <w:rFonts w:ascii="Trebuchet MS" w:hAnsi="Trebuchet MS"/>
          <w:i/>
        </w:rPr>
        <w:t>September</w:t>
      </w:r>
      <w:r w:rsidR="00331652" w:rsidRPr="00CE630B">
        <w:rPr>
          <w:rFonts w:ascii="Trebuchet MS" w:hAnsi="Trebuchet MS"/>
        </w:rPr>
        <w:t xml:space="preserve"> 2010</w:t>
      </w:r>
      <w:r w:rsidR="00E739A1" w:rsidRPr="00CE630B">
        <w:rPr>
          <w:rFonts w:ascii="Trebuchet MS" w:hAnsi="Trebuchet MS"/>
        </w:rPr>
        <w:t>, Poster No:</w:t>
      </w:r>
      <w:r w:rsidR="00331652" w:rsidRPr="00CE630B">
        <w:rPr>
          <w:rFonts w:ascii="Trebuchet MS" w:hAnsi="Trebuchet MS"/>
        </w:rPr>
        <w:t>9.</w:t>
      </w:r>
    </w:p>
    <w:p w:rsidR="001E3BBA" w:rsidRPr="00CE630B" w:rsidRDefault="001E3BBA" w:rsidP="00084BD2">
      <w:pPr>
        <w:rPr>
          <w:rFonts w:ascii="Trebuchet MS" w:hAnsi="Trebuchet MS"/>
        </w:rPr>
      </w:pPr>
    </w:p>
    <w:p w:rsidR="00F5235F" w:rsidRPr="00CE630B" w:rsidRDefault="001E3BBA" w:rsidP="00084BD2">
      <w:pPr>
        <w:rPr>
          <w:rFonts w:ascii="Trebuchet MS" w:hAnsi="Trebuchet MS"/>
        </w:rPr>
      </w:pPr>
      <w:r w:rsidRPr="00CE630B">
        <w:rPr>
          <w:rFonts w:ascii="Trebuchet MS" w:hAnsi="Trebuchet MS"/>
        </w:rPr>
        <w:t xml:space="preserve">D21. </w:t>
      </w:r>
      <w:proofErr w:type="gramStart"/>
      <w:r w:rsidRPr="00CE630B">
        <w:rPr>
          <w:rFonts w:ascii="Trebuchet MS" w:hAnsi="Trebuchet MS"/>
          <w:lang w:val="en-US"/>
        </w:rPr>
        <w:t>İlker Durak*, Aslihan Avci, Teslime Atli, İmge Berrin Erguder, Murat Varli, Erdinc Devrim.</w:t>
      </w:r>
      <w:proofErr w:type="gramEnd"/>
      <w:r w:rsidRPr="00CE630B">
        <w:rPr>
          <w:rFonts w:ascii="Trebuchet MS" w:hAnsi="Trebuchet MS"/>
          <w:lang w:val="en-US"/>
        </w:rPr>
        <w:t xml:space="preserve"> </w:t>
      </w:r>
      <w:proofErr w:type="gramStart"/>
      <w:r w:rsidRPr="00CE630B">
        <w:rPr>
          <w:rFonts w:ascii="Trebuchet MS" w:hAnsi="Trebuchet MS"/>
          <w:lang w:val="en-US"/>
        </w:rPr>
        <w:t>Apple Suplementation Increases Erythrocyte Adenosine Deaminase Actvity in Elderly Patients</w:t>
      </w:r>
      <w:r w:rsidR="00F5235F" w:rsidRPr="00CE630B">
        <w:rPr>
          <w:rFonts w:ascii="Trebuchet MS" w:hAnsi="Trebuchet MS"/>
          <w:lang w:val="en-US"/>
        </w:rPr>
        <w:t>.</w:t>
      </w:r>
      <w:proofErr w:type="gramEnd"/>
      <w:r w:rsidR="00F5235F" w:rsidRPr="00CE630B">
        <w:rPr>
          <w:rFonts w:ascii="Trebuchet MS" w:hAnsi="Trebuchet MS"/>
          <w:lang w:val="en-US"/>
        </w:rPr>
        <w:t xml:space="preserve"> </w:t>
      </w:r>
      <w:r w:rsidR="00F5235F" w:rsidRPr="00CE630B">
        <w:rPr>
          <w:rFonts w:ascii="Trebuchet MS" w:hAnsi="Trebuchet MS"/>
        </w:rPr>
        <w:t>15</w:t>
      </w:r>
      <w:r w:rsidR="00F5235F" w:rsidRPr="00CE630B">
        <w:rPr>
          <w:rFonts w:ascii="Trebuchet MS" w:hAnsi="Trebuchet MS"/>
          <w:vertAlign w:val="superscript"/>
        </w:rPr>
        <w:t>th</w:t>
      </w:r>
      <w:r w:rsidR="00F5235F" w:rsidRPr="00CE630B">
        <w:rPr>
          <w:rFonts w:ascii="Trebuchet MS" w:hAnsi="Trebuchet MS"/>
        </w:rPr>
        <w:t xml:space="preserve"> World Congress of Clinical Nutrition. </w:t>
      </w:r>
      <w:r w:rsidR="00E03932" w:rsidRPr="00CE630B">
        <w:rPr>
          <w:rFonts w:ascii="Trebuchet MS" w:hAnsi="Trebuchet MS"/>
          <w:i/>
        </w:rPr>
        <w:t>September</w:t>
      </w:r>
      <w:r w:rsidR="00F5235F" w:rsidRPr="00CE630B">
        <w:rPr>
          <w:rFonts w:ascii="Trebuchet MS" w:hAnsi="Trebuchet MS"/>
        </w:rPr>
        <w:t xml:space="preserve"> 2010, Poster No:7.</w:t>
      </w:r>
    </w:p>
    <w:p w:rsidR="00E03932" w:rsidRPr="00CE630B" w:rsidRDefault="00E03932" w:rsidP="00084BD2">
      <w:pPr>
        <w:rPr>
          <w:rFonts w:ascii="Trebuchet MS" w:hAnsi="Trebuchet MS"/>
        </w:rPr>
      </w:pPr>
    </w:p>
    <w:p w:rsidR="00E03932" w:rsidRPr="00CE630B" w:rsidRDefault="00E03932" w:rsidP="00084BD2">
      <w:pPr>
        <w:rPr>
          <w:rFonts w:ascii="Trebuchet MS" w:hAnsi="Trebuchet MS"/>
        </w:rPr>
      </w:pPr>
      <w:r w:rsidRPr="00CE630B">
        <w:rPr>
          <w:rFonts w:ascii="Trebuchet MS" w:hAnsi="Trebuchet MS"/>
        </w:rPr>
        <w:t xml:space="preserve">D22. </w:t>
      </w:r>
      <w:r w:rsidR="00EC1DCF" w:rsidRPr="00CE630B">
        <w:rPr>
          <w:rFonts w:ascii="Trebuchet MS" w:hAnsi="Trebuchet MS"/>
        </w:rPr>
        <w:t xml:space="preserve">Berrin İmge ERGÜDER, Seda Bahsi, Süleyman Buber, Meşküre Canbolat, Hilmi KOCAOĞLU, İlker DURAK. </w:t>
      </w:r>
      <w:proofErr w:type="gramStart"/>
      <w:r w:rsidR="00EC1DCF" w:rsidRPr="00CE630B">
        <w:rPr>
          <w:rFonts w:ascii="Trebuchet MS" w:hAnsi="Trebuchet MS"/>
          <w:noProof/>
          <w:lang w:val="en-US"/>
        </w:rPr>
        <w:t xml:space="preserve">Effects of </w:t>
      </w:r>
      <w:r w:rsidR="00EC1DCF" w:rsidRPr="00CE630B">
        <w:rPr>
          <w:rFonts w:ascii="Trebuchet MS" w:hAnsi="Trebuchet MS"/>
        </w:rPr>
        <w:t xml:space="preserve">Leaves of Avacado </w:t>
      </w:r>
      <w:r w:rsidR="00EC1DCF" w:rsidRPr="00CE630B">
        <w:rPr>
          <w:rFonts w:ascii="Trebuchet MS" w:hAnsi="Trebuchet MS"/>
          <w:noProof/>
          <w:lang w:val="en-US"/>
        </w:rPr>
        <w:t xml:space="preserve">Extract on Activity of </w:t>
      </w:r>
      <w:smartTag w:uri="urn:schemas-microsoft-com:office:smarttags" w:element="place">
        <w:smartTag w:uri="urn:schemas-microsoft-com:office:smarttags" w:element="City">
          <w:r w:rsidR="00EC1DCF" w:rsidRPr="00CE630B">
            <w:rPr>
              <w:rFonts w:ascii="Trebuchet MS" w:hAnsi="Trebuchet MS"/>
              <w:noProof/>
              <w:lang w:val="en-US"/>
            </w:rPr>
            <w:t>ADA</w:t>
          </w:r>
        </w:smartTag>
      </w:smartTag>
      <w:r w:rsidR="00EC1DCF" w:rsidRPr="00CE630B">
        <w:rPr>
          <w:rFonts w:ascii="Trebuchet MS" w:hAnsi="Trebuchet MS"/>
          <w:noProof/>
          <w:lang w:val="en-US"/>
        </w:rPr>
        <w:t xml:space="preserve"> in</w:t>
      </w:r>
      <w:r w:rsidR="009C2C54" w:rsidRPr="00CE630B">
        <w:rPr>
          <w:rFonts w:ascii="Trebuchet MS" w:hAnsi="Trebuchet MS"/>
          <w:noProof/>
          <w:lang w:val="en-US"/>
        </w:rPr>
        <w:t xml:space="preserve"> </w:t>
      </w:r>
      <w:r w:rsidR="00EC1DCF" w:rsidRPr="00CE630B">
        <w:rPr>
          <w:rFonts w:ascii="Trebuchet MS" w:hAnsi="Trebuchet MS"/>
          <w:noProof/>
          <w:lang w:val="en-US"/>
        </w:rPr>
        <w:lastRenderedPageBreak/>
        <w:t>Cancerous and Non-cancerous Human Gastric Tissues</w:t>
      </w:r>
      <w:r w:rsidR="003E766E" w:rsidRPr="00CE630B">
        <w:rPr>
          <w:rFonts w:ascii="Trebuchet MS" w:hAnsi="Trebuchet MS"/>
          <w:noProof/>
          <w:lang w:val="en-US"/>
        </w:rPr>
        <w:t>.</w:t>
      </w:r>
      <w:proofErr w:type="gramEnd"/>
      <w:r w:rsidR="009C2C54" w:rsidRPr="00CE630B">
        <w:rPr>
          <w:rFonts w:ascii="Trebuchet MS" w:hAnsi="Trebuchet MS"/>
          <w:noProof/>
          <w:lang w:val="en-US"/>
        </w:rPr>
        <w:t xml:space="preserve"> </w:t>
      </w:r>
      <w:r w:rsidR="00EC1DCF" w:rsidRPr="00CE630B">
        <w:rPr>
          <w:rFonts w:ascii="Trebuchet MS" w:hAnsi="Trebuchet MS"/>
        </w:rPr>
        <w:t>The Worldwide Innonative Networking Consortium 3</w:t>
      </w:r>
      <w:r w:rsidR="00EC1DCF" w:rsidRPr="00CE630B">
        <w:rPr>
          <w:rFonts w:ascii="Trebuchet MS" w:hAnsi="Trebuchet MS"/>
          <w:vertAlign w:val="superscript"/>
        </w:rPr>
        <w:t>rd</w:t>
      </w:r>
      <w:r w:rsidR="00EC1DCF" w:rsidRPr="00CE630B">
        <w:rPr>
          <w:rFonts w:ascii="Trebuchet MS" w:hAnsi="Trebuchet MS"/>
        </w:rPr>
        <w:t xml:space="preserve"> Symposium</w:t>
      </w:r>
      <w:r w:rsidR="003E766E" w:rsidRPr="00CE630B">
        <w:rPr>
          <w:rFonts w:ascii="Trebuchet MS" w:hAnsi="Trebuchet MS"/>
        </w:rPr>
        <w:t>,</w:t>
      </w:r>
      <w:r w:rsidR="00EC1DCF" w:rsidRPr="00CE630B">
        <w:rPr>
          <w:rFonts w:ascii="Trebuchet MS" w:hAnsi="Trebuchet MS"/>
        </w:rPr>
        <w:t xml:space="preserve"> </w:t>
      </w:r>
      <w:r w:rsidR="00EC1DCF" w:rsidRPr="00CE630B">
        <w:rPr>
          <w:rFonts w:ascii="Trebuchet MS" w:hAnsi="Trebuchet MS"/>
          <w:i/>
        </w:rPr>
        <w:t>July</w:t>
      </w:r>
      <w:r w:rsidR="00EC1DCF" w:rsidRPr="00CE630B">
        <w:rPr>
          <w:rFonts w:ascii="Trebuchet MS" w:hAnsi="Trebuchet MS"/>
        </w:rPr>
        <w:t xml:space="preserve"> 2011</w:t>
      </w:r>
      <w:r w:rsidR="003E766E" w:rsidRPr="00CE630B">
        <w:rPr>
          <w:rFonts w:ascii="Trebuchet MS" w:hAnsi="Trebuchet MS"/>
        </w:rPr>
        <w:t>, Poster No: 19.</w:t>
      </w:r>
    </w:p>
    <w:p w:rsidR="00E03932" w:rsidRPr="00CE630B" w:rsidRDefault="00E03932" w:rsidP="00084BD2">
      <w:pPr>
        <w:rPr>
          <w:rFonts w:ascii="Trebuchet MS" w:hAnsi="Trebuchet MS"/>
        </w:rPr>
      </w:pPr>
    </w:p>
    <w:p w:rsidR="00E03932" w:rsidRPr="00CE630B" w:rsidRDefault="00E03932" w:rsidP="00084BD2">
      <w:pPr>
        <w:rPr>
          <w:rFonts w:ascii="Trebuchet MS" w:hAnsi="Trebuchet MS"/>
        </w:rPr>
      </w:pPr>
      <w:r w:rsidRPr="00CE630B">
        <w:rPr>
          <w:rFonts w:ascii="Trebuchet MS" w:hAnsi="Trebuchet MS"/>
        </w:rPr>
        <w:t xml:space="preserve">D23. Berrin Imge ERGUDER, Suleyman Buber, Seda Bahsi, Hilmi KOCAOGLU, Ilker DURAK. </w:t>
      </w:r>
      <w:proofErr w:type="gramStart"/>
      <w:r w:rsidRPr="00CE630B">
        <w:rPr>
          <w:rFonts w:ascii="Trebuchet MS" w:hAnsi="Trebuchet MS"/>
          <w:noProof/>
          <w:lang w:val="en-US"/>
        </w:rPr>
        <w:t xml:space="preserve">Effects </w:t>
      </w:r>
      <w:r w:rsidR="00EC1DCF" w:rsidRPr="00CE630B">
        <w:rPr>
          <w:rFonts w:ascii="Trebuchet MS" w:hAnsi="Trebuchet MS"/>
          <w:noProof/>
          <w:lang w:val="en-US"/>
        </w:rPr>
        <w:t xml:space="preserve">of </w:t>
      </w:r>
      <w:r w:rsidR="00EC1DCF" w:rsidRPr="00CE630B">
        <w:rPr>
          <w:rFonts w:ascii="Trebuchet MS" w:hAnsi="Trebuchet MS"/>
          <w:lang w:val="en-US"/>
        </w:rPr>
        <w:t xml:space="preserve">Viscum Album </w:t>
      </w:r>
      <w:r w:rsidR="00EC1DCF" w:rsidRPr="00CE630B">
        <w:rPr>
          <w:rFonts w:ascii="Trebuchet MS" w:hAnsi="Trebuchet MS"/>
          <w:noProof/>
          <w:lang w:val="en-US"/>
        </w:rPr>
        <w:t xml:space="preserve">on Activity of </w:t>
      </w:r>
      <w:smartTag w:uri="urn:schemas-microsoft-com:office:smarttags" w:element="place">
        <w:smartTag w:uri="urn:schemas-microsoft-com:office:smarttags" w:element="City">
          <w:r w:rsidR="00EC1DCF" w:rsidRPr="00CE630B">
            <w:rPr>
              <w:rFonts w:ascii="Trebuchet MS" w:hAnsi="Trebuchet MS"/>
              <w:noProof/>
              <w:lang w:val="en-US"/>
            </w:rPr>
            <w:t>ADA</w:t>
          </w:r>
        </w:smartTag>
      </w:smartTag>
      <w:r w:rsidR="00EC1DCF" w:rsidRPr="00CE630B">
        <w:rPr>
          <w:rFonts w:ascii="Trebuchet MS" w:hAnsi="Trebuchet MS"/>
          <w:noProof/>
          <w:lang w:val="en-US"/>
        </w:rPr>
        <w:t xml:space="preserve"> in Human Gastric Tissues.</w:t>
      </w:r>
      <w:proofErr w:type="gramEnd"/>
      <w:r w:rsidR="00EC1DCF" w:rsidRPr="00CE630B">
        <w:rPr>
          <w:rFonts w:ascii="Trebuchet MS" w:hAnsi="Trebuchet MS"/>
          <w:noProof/>
          <w:lang w:val="en-US"/>
        </w:rPr>
        <w:t xml:space="preserve"> </w:t>
      </w:r>
      <w:r w:rsidRPr="00CE630B">
        <w:rPr>
          <w:rFonts w:ascii="Trebuchet MS" w:hAnsi="Trebuchet MS"/>
        </w:rPr>
        <w:t>19</w:t>
      </w:r>
      <w:r w:rsidRPr="00CE630B">
        <w:rPr>
          <w:rFonts w:ascii="Trebuchet MS" w:hAnsi="Trebuchet MS"/>
          <w:vertAlign w:val="superscript"/>
        </w:rPr>
        <w:t>th</w:t>
      </w:r>
      <w:r w:rsidRPr="00CE630B">
        <w:rPr>
          <w:rFonts w:ascii="Trebuchet MS" w:hAnsi="Trebuchet MS"/>
        </w:rPr>
        <w:t xml:space="preserve"> Meeting of Balkan Clinical Laboratory Federation. </w:t>
      </w:r>
      <w:r w:rsidRPr="00CE630B">
        <w:rPr>
          <w:rFonts w:ascii="Trebuchet MS" w:hAnsi="Trebuchet MS"/>
          <w:i/>
        </w:rPr>
        <w:t>September</w:t>
      </w:r>
      <w:r w:rsidRPr="00CE630B">
        <w:rPr>
          <w:rFonts w:ascii="Trebuchet MS" w:hAnsi="Trebuchet MS"/>
        </w:rPr>
        <w:t xml:space="preserve"> 2011, Page 125.</w:t>
      </w:r>
    </w:p>
    <w:p w:rsidR="00B61C2D" w:rsidRPr="00CE630B" w:rsidRDefault="00B61C2D" w:rsidP="00084BD2">
      <w:pPr>
        <w:rPr>
          <w:rFonts w:ascii="Trebuchet MS" w:hAnsi="Trebuchet MS"/>
        </w:rPr>
      </w:pPr>
    </w:p>
    <w:p w:rsidR="00503A45" w:rsidRPr="00CE630B" w:rsidRDefault="00B61C2D" w:rsidP="00084BD2">
      <w:pPr>
        <w:rPr>
          <w:rFonts w:ascii="Trebuchet MS" w:hAnsi="Trebuchet MS"/>
        </w:rPr>
      </w:pPr>
      <w:r w:rsidRPr="00CE630B">
        <w:rPr>
          <w:rFonts w:ascii="Trebuchet MS" w:hAnsi="Trebuchet MS"/>
        </w:rPr>
        <w:t xml:space="preserve">D24. </w:t>
      </w:r>
      <w:r w:rsidR="00503A45" w:rsidRPr="00CE630B">
        <w:rPr>
          <w:rFonts w:ascii="Trebuchet MS" w:hAnsi="Trebuchet MS"/>
        </w:rPr>
        <w:t xml:space="preserve">Kertmen </w:t>
      </w:r>
      <w:r w:rsidR="00AD11A5" w:rsidRPr="00CE630B">
        <w:rPr>
          <w:rFonts w:ascii="Trebuchet MS" w:hAnsi="Trebuchet MS"/>
        </w:rPr>
        <w:t>H</w:t>
      </w:r>
      <w:r w:rsidR="00503A45" w:rsidRPr="00CE630B">
        <w:rPr>
          <w:rFonts w:ascii="Trebuchet MS" w:hAnsi="Trebuchet MS"/>
        </w:rPr>
        <w:t xml:space="preserve">, Turkoglu </w:t>
      </w:r>
      <w:r w:rsidR="00AD11A5" w:rsidRPr="00CE630B">
        <w:rPr>
          <w:rFonts w:ascii="Trebuchet MS" w:hAnsi="Trebuchet MS"/>
        </w:rPr>
        <w:t>E</w:t>
      </w:r>
      <w:r w:rsidR="00503A45" w:rsidRPr="00CE630B">
        <w:rPr>
          <w:rFonts w:ascii="Trebuchet MS" w:hAnsi="Trebuchet MS"/>
        </w:rPr>
        <w:t xml:space="preserve">, Dolgun </w:t>
      </w:r>
      <w:r w:rsidR="00AD11A5" w:rsidRPr="00CE630B">
        <w:rPr>
          <w:rFonts w:ascii="Trebuchet MS" w:hAnsi="Trebuchet MS"/>
        </w:rPr>
        <w:t>H</w:t>
      </w:r>
      <w:r w:rsidR="00503A45" w:rsidRPr="00CE630B">
        <w:rPr>
          <w:rFonts w:ascii="Trebuchet MS" w:hAnsi="Trebuchet MS"/>
        </w:rPr>
        <w:t xml:space="preserve">, Yilmaz </w:t>
      </w:r>
      <w:r w:rsidR="00AD11A5" w:rsidRPr="00CE630B">
        <w:rPr>
          <w:rFonts w:ascii="Trebuchet MS" w:hAnsi="Trebuchet MS"/>
        </w:rPr>
        <w:t>ER</w:t>
      </w:r>
      <w:r w:rsidR="00503A45" w:rsidRPr="00CE630B">
        <w:rPr>
          <w:rFonts w:ascii="Trebuchet MS" w:hAnsi="Trebuchet MS"/>
        </w:rPr>
        <w:t xml:space="preserve">, Erguder </w:t>
      </w:r>
      <w:r w:rsidR="00AD11A5" w:rsidRPr="00CE630B">
        <w:rPr>
          <w:rFonts w:ascii="Trebuchet MS" w:hAnsi="Trebuchet MS"/>
        </w:rPr>
        <w:t>I</w:t>
      </w:r>
      <w:r w:rsidR="00503A45" w:rsidRPr="00CE630B">
        <w:rPr>
          <w:rFonts w:ascii="Trebuchet MS" w:hAnsi="Trebuchet MS"/>
        </w:rPr>
        <w:t xml:space="preserve">, Tuna </w:t>
      </w:r>
      <w:r w:rsidR="00AD11A5" w:rsidRPr="00CE630B">
        <w:rPr>
          <w:rFonts w:ascii="Trebuchet MS" w:hAnsi="Trebuchet MS"/>
        </w:rPr>
        <w:t>H</w:t>
      </w:r>
      <w:r w:rsidR="00503A45" w:rsidRPr="00CE630B">
        <w:rPr>
          <w:rFonts w:ascii="Trebuchet MS" w:hAnsi="Trebuchet MS"/>
        </w:rPr>
        <w:t>,  Sekerci</w:t>
      </w:r>
      <w:r w:rsidR="00AD11A5" w:rsidRPr="00CE630B">
        <w:rPr>
          <w:rFonts w:ascii="Trebuchet MS" w:hAnsi="Trebuchet MS"/>
        </w:rPr>
        <w:t xml:space="preserve"> Z</w:t>
      </w:r>
      <w:r w:rsidRPr="00CE630B">
        <w:rPr>
          <w:rFonts w:ascii="Trebuchet MS" w:hAnsi="Trebuchet MS"/>
        </w:rPr>
        <w:t>.</w:t>
      </w:r>
      <w:r w:rsidR="00AD11A5" w:rsidRPr="00CE630B">
        <w:rPr>
          <w:rFonts w:ascii="Trebuchet MS" w:hAnsi="Trebuchet MS"/>
        </w:rPr>
        <w:t xml:space="preserve"> </w:t>
      </w:r>
      <w:r w:rsidR="00503A45" w:rsidRPr="00CE630B">
        <w:rPr>
          <w:rFonts w:ascii="Trebuchet MS" w:hAnsi="Trebuchet MS"/>
          <w:bCs/>
        </w:rPr>
        <w:t>Neuroprotective Effect Of 2-Mercaptoethane Sulfonate Aganist Spinal Cord Ischemia/Reperfusion Injury in Rabbits</w:t>
      </w:r>
      <w:r w:rsidR="00AD11A5" w:rsidRPr="00CE630B">
        <w:rPr>
          <w:rFonts w:ascii="Trebuchet MS" w:hAnsi="Trebuchet MS"/>
          <w:bCs/>
        </w:rPr>
        <w:t xml:space="preserve">. </w:t>
      </w:r>
      <w:r w:rsidR="00503A45" w:rsidRPr="00CE630B">
        <w:rPr>
          <w:rFonts w:ascii="Trebuchet MS" w:hAnsi="Trebuchet MS"/>
        </w:rPr>
        <w:t>XIV World Congress</w:t>
      </w:r>
      <w:r w:rsidR="00AD11A5" w:rsidRPr="00CE630B">
        <w:rPr>
          <w:rFonts w:ascii="Trebuchet MS" w:hAnsi="Trebuchet MS"/>
        </w:rPr>
        <w:t xml:space="preserve"> of Neurological Surgery</w:t>
      </w:r>
      <w:r w:rsidR="00503A45" w:rsidRPr="00CE630B">
        <w:rPr>
          <w:rFonts w:ascii="Trebuchet MS" w:hAnsi="Trebuchet MS"/>
        </w:rPr>
        <w:t xml:space="preserve">, Boston, </w:t>
      </w:r>
      <w:r w:rsidR="00503A45" w:rsidRPr="00CE630B">
        <w:rPr>
          <w:rFonts w:ascii="Trebuchet MS" w:hAnsi="Trebuchet MS"/>
          <w:i/>
        </w:rPr>
        <w:t>Semptember,</w:t>
      </w:r>
      <w:r w:rsidR="00503A45" w:rsidRPr="00CE630B">
        <w:rPr>
          <w:rFonts w:ascii="Trebuchet MS" w:hAnsi="Trebuchet MS"/>
        </w:rPr>
        <w:t xml:space="preserve"> 2009</w:t>
      </w:r>
      <w:r w:rsidR="00AD11A5" w:rsidRPr="00CE630B">
        <w:rPr>
          <w:rFonts w:ascii="Trebuchet MS" w:hAnsi="Trebuchet MS"/>
        </w:rPr>
        <w:t>.</w:t>
      </w:r>
    </w:p>
    <w:p w:rsidR="00F946E3" w:rsidRPr="00CE630B" w:rsidRDefault="00F946E3" w:rsidP="00084BD2">
      <w:pPr>
        <w:rPr>
          <w:rFonts w:ascii="Trebuchet MS" w:hAnsi="Trebuchet MS"/>
        </w:rPr>
      </w:pPr>
    </w:p>
    <w:p w:rsidR="00E6094D" w:rsidRPr="00CE630B" w:rsidRDefault="00DB2FC2" w:rsidP="00084BD2">
      <w:pPr>
        <w:autoSpaceDE w:val="0"/>
        <w:autoSpaceDN w:val="0"/>
        <w:adjustRightInd w:val="0"/>
        <w:rPr>
          <w:rFonts w:ascii="Trebuchet MS" w:hAnsi="Trebuchet MS"/>
        </w:rPr>
      </w:pPr>
      <w:r w:rsidRPr="00CE630B">
        <w:rPr>
          <w:rFonts w:ascii="Trebuchet MS" w:hAnsi="Trebuchet MS"/>
        </w:rPr>
        <w:t>D25.</w:t>
      </w:r>
      <w:r w:rsidRPr="00CE630B">
        <w:rPr>
          <w:rFonts w:ascii="Trebuchet MS" w:hAnsi="Trebuchet MS" w:cs="AdvPSUnv-B"/>
        </w:rPr>
        <w:t xml:space="preserve"> </w:t>
      </w:r>
      <w:r w:rsidRPr="00CE630B">
        <w:rPr>
          <w:rFonts w:ascii="Trebuchet MS" w:hAnsi="Trebuchet MS" w:cs="AdvTimes-b"/>
        </w:rPr>
        <w:t xml:space="preserve">Erduder </w:t>
      </w:r>
      <w:r w:rsidR="00E6094D" w:rsidRPr="00CE630B">
        <w:rPr>
          <w:rFonts w:ascii="Trebuchet MS" w:hAnsi="Trebuchet MS" w:cs="AdvTimes-b"/>
        </w:rPr>
        <w:t>B</w:t>
      </w:r>
      <w:r w:rsidRPr="00CE630B">
        <w:rPr>
          <w:rFonts w:ascii="Trebuchet MS" w:hAnsi="Trebuchet MS" w:cs="AdvTimes-b"/>
        </w:rPr>
        <w:t>I</w:t>
      </w:r>
      <w:r w:rsidRPr="00CE630B">
        <w:rPr>
          <w:rFonts w:ascii="Trebuchet MS" w:hAnsi="Trebuchet MS" w:cs="AdvTimes"/>
        </w:rPr>
        <w:t>, Ozcebe H, Bilir N, Dilbaz B, Eroglu A.</w:t>
      </w:r>
      <w:r w:rsidRPr="00CE630B">
        <w:rPr>
          <w:rFonts w:ascii="Trebuchet MS" w:hAnsi="Trebuchet MS" w:cs="AdvPSUnv-B"/>
        </w:rPr>
        <w:t xml:space="preserve"> The effect of smoking on the level of urine citrate in pregnant women. </w:t>
      </w:r>
      <w:r w:rsidR="00CF0B07" w:rsidRPr="00CE630B">
        <w:rPr>
          <w:rFonts w:ascii="Trebuchet MS" w:hAnsi="Trebuchet MS" w:cs="AdvPSUnv-B"/>
        </w:rPr>
        <w:t xml:space="preserve">22nd IUBMB-37th </w:t>
      </w:r>
      <w:r w:rsidRPr="00CE630B">
        <w:rPr>
          <w:rFonts w:ascii="Trebuchet MS" w:hAnsi="Trebuchet MS" w:cs="AdvPSUnv-L"/>
        </w:rPr>
        <w:t>FEBS</w:t>
      </w:r>
      <w:r w:rsidR="00CF0B07" w:rsidRPr="00CE630B">
        <w:rPr>
          <w:rFonts w:ascii="Trebuchet MS" w:hAnsi="Trebuchet MS" w:cs="AdvPSUnv-L"/>
        </w:rPr>
        <w:t xml:space="preserve"> </w:t>
      </w:r>
      <w:r w:rsidR="00CF0B07" w:rsidRPr="00CE630B">
        <w:rPr>
          <w:rFonts w:ascii="Trebuchet MS" w:hAnsi="Trebuchet MS"/>
        </w:rPr>
        <w:t>Congress.</w:t>
      </w:r>
      <w:r w:rsidRPr="00CE630B">
        <w:rPr>
          <w:rFonts w:ascii="Trebuchet MS" w:hAnsi="Trebuchet MS" w:cs="AdvPSUnv-L"/>
        </w:rPr>
        <w:t xml:space="preserve"> </w:t>
      </w:r>
      <w:r w:rsidR="00CF0B07" w:rsidRPr="00CE630B">
        <w:rPr>
          <w:rFonts w:ascii="Trebuchet MS" w:hAnsi="Trebuchet MS" w:cs="AdvPSUnv-L"/>
        </w:rPr>
        <w:t xml:space="preserve">FEBS </w:t>
      </w:r>
      <w:r w:rsidRPr="00CE630B">
        <w:rPr>
          <w:rFonts w:ascii="Trebuchet MS" w:hAnsi="Trebuchet MS" w:cs="AdvPSUnv-L"/>
        </w:rPr>
        <w:t xml:space="preserve">Journal </w:t>
      </w:r>
      <w:r w:rsidRPr="00CE630B">
        <w:rPr>
          <w:rFonts w:ascii="Trebuchet MS" w:hAnsi="Trebuchet MS" w:cs="AdvPSUnv-B"/>
        </w:rPr>
        <w:t xml:space="preserve">279 </w:t>
      </w:r>
      <w:proofErr w:type="gramStart"/>
      <w:r w:rsidRPr="00CE630B">
        <w:rPr>
          <w:rFonts w:ascii="Trebuchet MS" w:hAnsi="Trebuchet MS" w:cs="AdvPSUnv-L"/>
        </w:rPr>
        <w:t>(</w:t>
      </w:r>
      <w:proofErr w:type="gramEnd"/>
      <w:r w:rsidRPr="00CE630B">
        <w:rPr>
          <w:rFonts w:ascii="Trebuchet MS" w:hAnsi="Trebuchet MS" w:cs="AdvPSUnv-L"/>
        </w:rPr>
        <w:t xml:space="preserve">Suppl. 1) (2012) 52–576, Page:556. </w:t>
      </w:r>
      <w:r w:rsidRPr="00CE630B">
        <w:rPr>
          <w:rFonts w:ascii="Trebuchet MS" w:hAnsi="Trebuchet MS"/>
        </w:rPr>
        <w:t>(</w:t>
      </w:r>
      <w:r w:rsidRPr="00CE630B">
        <w:rPr>
          <w:rFonts w:ascii="Trebuchet MS" w:hAnsi="Trebuchet MS"/>
          <w:bCs/>
        </w:rPr>
        <w:t>SCIENCE CITATION INDEX</w:t>
      </w:r>
      <w:r w:rsidRPr="00CE630B">
        <w:rPr>
          <w:rFonts w:ascii="Trebuchet MS" w:hAnsi="Trebuchet MS"/>
        </w:rPr>
        <w:t xml:space="preserve">)  </w:t>
      </w:r>
    </w:p>
    <w:p w:rsidR="00E6094D" w:rsidRPr="00CE630B" w:rsidRDefault="00E6094D" w:rsidP="00084BD2">
      <w:pPr>
        <w:autoSpaceDE w:val="0"/>
        <w:autoSpaceDN w:val="0"/>
        <w:adjustRightInd w:val="0"/>
        <w:rPr>
          <w:rFonts w:ascii="Trebuchet MS" w:hAnsi="Trebuchet MS"/>
        </w:rPr>
      </w:pPr>
    </w:p>
    <w:p w:rsidR="00AB4C92" w:rsidRPr="00CE630B" w:rsidRDefault="00E6094D" w:rsidP="00084BD2">
      <w:pPr>
        <w:autoSpaceDE w:val="0"/>
        <w:autoSpaceDN w:val="0"/>
        <w:adjustRightInd w:val="0"/>
        <w:rPr>
          <w:rFonts w:ascii="Trebuchet MS" w:hAnsi="Trebuchet MS" w:cs="Verdana"/>
        </w:rPr>
      </w:pPr>
      <w:r w:rsidRPr="00CE630B">
        <w:rPr>
          <w:rFonts w:ascii="Trebuchet MS" w:hAnsi="Trebuchet MS"/>
        </w:rPr>
        <w:t xml:space="preserve">D26.    </w:t>
      </w:r>
      <w:r w:rsidRPr="00CE630B">
        <w:rPr>
          <w:rFonts w:ascii="Trebuchet MS" w:hAnsi="Trebuchet MS" w:cs="Verdana"/>
        </w:rPr>
        <w:t>Kertmen H, Gurer B, Yılmaz E.R, Sanlı AM, Sorar M, Arıkok AT, Sargon MF, Kanat MA, Erguder BI, Sekercı Z. The Protective Effect Of Low-Dose Methotrexate On Ischemia-Reperfusion Injury İn Rabbit Spinal Cord.</w:t>
      </w:r>
      <w:r w:rsidR="00AB4C92" w:rsidRPr="00CE630B">
        <w:rPr>
          <w:rFonts w:ascii="Trebuchet MS" w:hAnsi="Trebuchet MS" w:cs="Verdana"/>
        </w:rPr>
        <w:t xml:space="preserve"> XV WFNS World Congress of Neurosurgery, Seoul Korea, September (2013) </w:t>
      </w:r>
      <w:r w:rsidR="00AB4C92" w:rsidRPr="00CE630B">
        <w:rPr>
          <w:rFonts w:ascii="Trebuchet MS" w:hAnsi="Trebuchet MS" w:cs="Verdana,Bold"/>
          <w:bCs/>
        </w:rPr>
        <w:t xml:space="preserve">Abstract No. </w:t>
      </w:r>
      <w:r w:rsidR="00AB4C92" w:rsidRPr="00CE630B">
        <w:rPr>
          <w:rFonts w:ascii="Trebuchet MS" w:hAnsi="Trebuchet MS" w:cs="Verdana"/>
        </w:rPr>
        <w:t>FA1966.</w:t>
      </w:r>
    </w:p>
    <w:p w:rsidR="004D1E4E" w:rsidRPr="00CE630B" w:rsidRDefault="004D1E4E" w:rsidP="00084BD2">
      <w:pPr>
        <w:autoSpaceDE w:val="0"/>
        <w:autoSpaceDN w:val="0"/>
        <w:adjustRightInd w:val="0"/>
        <w:rPr>
          <w:rFonts w:ascii="Trebuchet MS" w:hAnsi="Trebuchet MS" w:cs="Verdana"/>
        </w:rPr>
      </w:pPr>
    </w:p>
    <w:p w:rsidR="004D1E4E" w:rsidRDefault="004D1E4E" w:rsidP="00770556">
      <w:pPr>
        <w:autoSpaceDE w:val="0"/>
        <w:autoSpaceDN w:val="0"/>
        <w:adjustRightInd w:val="0"/>
        <w:jc w:val="both"/>
        <w:rPr>
          <w:rFonts w:ascii="Trebuchet MS" w:hAnsi="Trebuchet MS" w:cs="Verdana"/>
        </w:rPr>
      </w:pPr>
      <w:r w:rsidRPr="00CE630B">
        <w:rPr>
          <w:rFonts w:ascii="Trebuchet MS" w:hAnsi="Trebuchet MS" w:cs="Verdana"/>
        </w:rPr>
        <w:t>D27.</w:t>
      </w:r>
      <w:r w:rsidRPr="00CE630B">
        <w:rPr>
          <w:rFonts w:ascii="Trebuchet MS" w:hAnsi="Trebuchet MS" w:cs="Calibri"/>
        </w:rPr>
        <w:t xml:space="preserve"> </w:t>
      </w:r>
      <w:r w:rsidR="00770556" w:rsidRPr="00CE630B">
        <w:rPr>
          <w:rFonts w:ascii="Trebuchet MS" w:hAnsi="Trebuchet MS" w:cs="Calibri"/>
        </w:rPr>
        <w:t xml:space="preserve">Hilal Özcebe, </w:t>
      </w:r>
      <w:r w:rsidR="00770556" w:rsidRPr="00CE630B">
        <w:rPr>
          <w:rFonts w:ascii="Trebuchet MS" w:hAnsi="Trebuchet MS" w:cs="Calibri"/>
          <w:u w:val="single"/>
        </w:rPr>
        <w:t>Berrin İmge Ergüder</w:t>
      </w:r>
      <w:r w:rsidR="00770556" w:rsidRPr="00CE630B">
        <w:rPr>
          <w:rFonts w:ascii="Trebuchet MS" w:hAnsi="Trebuchet MS" w:cs="Calibri"/>
        </w:rPr>
        <w:t xml:space="preserve">, Nazmi Bilir, Berna Dilbaz. Exposure To Second-Hand Tobacco Smoke Durıng </w:t>
      </w:r>
      <w:proofErr w:type="gramStart"/>
      <w:r w:rsidR="00770556" w:rsidRPr="00CE630B">
        <w:rPr>
          <w:rFonts w:ascii="Trebuchet MS" w:hAnsi="Trebuchet MS" w:cs="Calibri"/>
        </w:rPr>
        <w:t>Pregnancy</w:t>
      </w:r>
      <w:r w:rsidR="00770556" w:rsidRPr="00CE630B">
        <w:rPr>
          <w:rFonts w:ascii="Trebuchet MS" w:hAnsi="Trebuchet MS" w:cs="Verdana"/>
          <w:u w:val="single"/>
        </w:rPr>
        <w:t>.</w:t>
      </w:r>
      <w:r w:rsidR="00770556" w:rsidRPr="00CE630B">
        <w:rPr>
          <w:rStyle w:val="Gl"/>
          <w:rFonts w:ascii="Trebuchet MS" w:hAnsi="Trebuchet MS" w:cs="Arial"/>
          <w:b w:val="0"/>
        </w:rPr>
        <w:t>Internatıonal</w:t>
      </w:r>
      <w:proofErr w:type="gramEnd"/>
      <w:r w:rsidR="00770556" w:rsidRPr="00CE630B">
        <w:rPr>
          <w:rStyle w:val="Gl"/>
          <w:rFonts w:ascii="Trebuchet MS" w:hAnsi="Trebuchet MS" w:cs="Arial"/>
          <w:b w:val="0"/>
        </w:rPr>
        <w:t xml:space="preserve"> Conference On Publıc Health Prıorıtıes in The 21</w:t>
      </w:r>
      <w:r w:rsidR="00770556" w:rsidRPr="00CE630B">
        <w:rPr>
          <w:rStyle w:val="Gl"/>
          <w:rFonts w:ascii="Trebuchet MS" w:hAnsi="Trebuchet MS" w:cs="Arial"/>
          <w:b w:val="0"/>
          <w:vertAlign w:val="superscript"/>
        </w:rPr>
        <w:t>st</w:t>
      </w:r>
      <w:r w:rsidR="00770556" w:rsidRPr="00CE630B">
        <w:rPr>
          <w:rStyle w:val="Gl"/>
          <w:rFonts w:ascii="Trebuchet MS" w:hAnsi="Trebuchet MS" w:cs="Arial"/>
          <w:b w:val="0"/>
        </w:rPr>
        <w:t xml:space="preserve"> Century: The Endgame For Tobacco. New Delhi, India</w:t>
      </w:r>
      <w:r w:rsidR="00770556" w:rsidRPr="00CE630B">
        <w:rPr>
          <w:rFonts w:ascii="Trebuchet MS" w:hAnsi="Trebuchet MS" w:cs="Verdana"/>
          <w:b/>
          <w:u w:val="single"/>
        </w:rPr>
        <w:t xml:space="preserve"> </w:t>
      </w:r>
      <w:r w:rsidR="00770556" w:rsidRPr="00CE630B">
        <w:rPr>
          <w:rFonts w:ascii="Trebuchet MS" w:hAnsi="Trebuchet MS" w:cs="Verdana"/>
        </w:rPr>
        <w:t>September (2013)</w:t>
      </w:r>
    </w:p>
    <w:p w:rsidR="00DF7E74" w:rsidRDefault="00DF7E74" w:rsidP="00770556">
      <w:pPr>
        <w:autoSpaceDE w:val="0"/>
        <w:autoSpaceDN w:val="0"/>
        <w:adjustRightInd w:val="0"/>
        <w:jc w:val="both"/>
        <w:rPr>
          <w:rFonts w:ascii="Trebuchet MS" w:hAnsi="Trebuchet MS" w:cs="Verdana"/>
        </w:rPr>
      </w:pPr>
    </w:p>
    <w:p w:rsidR="00DF7E74" w:rsidRPr="008F73B6" w:rsidRDefault="00DF7E74" w:rsidP="00A531F3">
      <w:pPr>
        <w:shd w:val="clear" w:color="auto" w:fill="FFFFFF"/>
        <w:spacing w:line="200" w:lineRule="atLeast"/>
        <w:ind w:left="-360"/>
        <w:textAlignment w:val="baseline"/>
        <w:rPr>
          <w:rStyle w:val="Kpr"/>
          <w:rFonts w:ascii="Trebuchet MS" w:hAnsi="Trebuchet MS"/>
          <w:color w:val="auto"/>
          <w:bdr w:val="none" w:sz="0" w:space="0" w:color="auto" w:frame="1"/>
        </w:rPr>
      </w:pPr>
      <w:r>
        <w:rPr>
          <w:rFonts w:ascii="Trebuchet MS" w:hAnsi="Trebuchet MS" w:cs="Verdana"/>
        </w:rPr>
        <w:t xml:space="preserve">     D28</w:t>
      </w:r>
      <w:r w:rsidRPr="008F73B6">
        <w:rPr>
          <w:rFonts w:ascii="Trebuchet MS" w:hAnsi="Trebuchet MS" w:cs="Verdana"/>
        </w:rPr>
        <w:t xml:space="preserve">. </w:t>
      </w:r>
      <w:hyperlink r:id="rId21" w:history="1">
        <w:r w:rsidRPr="008F73B6">
          <w:rPr>
            <w:rStyle w:val="Kpr"/>
            <w:rFonts w:ascii="Trebuchet MS" w:hAnsi="Trebuchet MS"/>
            <w:color w:val="auto"/>
            <w:u w:val="none"/>
            <w:bdr w:val="none" w:sz="0" w:space="0" w:color="auto" w:frame="1"/>
          </w:rPr>
          <w:t>B. Ozmen</w:t>
        </w:r>
      </w:hyperlink>
      <w:r w:rsidRPr="008F73B6">
        <w:rPr>
          <w:rFonts w:ascii="Trebuchet MS" w:hAnsi="Trebuchet MS"/>
        </w:rPr>
        <w:t>,</w:t>
      </w:r>
      <w:r w:rsidRPr="008F73B6">
        <w:rPr>
          <w:rStyle w:val="apple-converted-space"/>
          <w:rFonts w:ascii="Trebuchet MS" w:hAnsi="Trebuchet MS"/>
        </w:rPr>
        <w:t> </w:t>
      </w:r>
      <w:hyperlink r:id="rId22" w:history="1">
        <w:r w:rsidRPr="008F73B6">
          <w:rPr>
            <w:rStyle w:val="Kpr"/>
            <w:rFonts w:ascii="Trebuchet MS" w:hAnsi="Trebuchet MS"/>
            <w:color w:val="auto"/>
            <w:u w:val="none"/>
            <w:bdr w:val="none" w:sz="0" w:space="0" w:color="auto" w:frame="1"/>
          </w:rPr>
          <w:t>N. Musali</w:t>
        </w:r>
      </w:hyperlink>
      <w:r w:rsidRPr="008F73B6">
        <w:rPr>
          <w:rFonts w:ascii="Trebuchet MS" w:hAnsi="Trebuchet MS"/>
        </w:rPr>
        <w:t>,</w:t>
      </w:r>
      <w:r w:rsidRPr="008F73B6">
        <w:rPr>
          <w:rStyle w:val="apple-converted-space"/>
          <w:rFonts w:ascii="Trebuchet MS" w:hAnsi="Trebuchet MS"/>
        </w:rPr>
        <w:t> </w:t>
      </w:r>
      <w:hyperlink r:id="rId23" w:history="1">
        <w:r w:rsidRPr="008F73B6">
          <w:rPr>
            <w:rStyle w:val="Kpr"/>
            <w:rFonts w:ascii="Trebuchet MS" w:hAnsi="Trebuchet MS"/>
            <w:color w:val="auto"/>
            <w:u w:val="none"/>
            <w:bdr w:val="none" w:sz="0" w:space="0" w:color="auto" w:frame="1"/>
          </w:rPr>
          <w:t>M. Seval</w:t>
        </w:r>
      </w:hyperlink>
      <w:r w:rsidRPr="008F73B6">
        <w:rPr>
          <w:rFonts w:ascii="Trebuchet MS" w:hAnsi="Trebuchet MS"/>
        </w:rPr>
        <w:t>,</w:t>
      </w:r>
      <w:r w:rsidRPr="008F73B6">
        <w:rPr>
          <w:rStyle w:val="apple-converted-space"/>
          <w:rFonts w:ascii="Trebuchet MS" w:hAnsi="Trebuchet MS"/>
        </w:rPr>
        <w:t> </w:t>
      </w:r>
      <w:hyperlink r:id="rId24" w:history="1">
        <w:r w:rsidRPr="008F73B6">
          <w:rPr>
            <w:rStyle w:val="Kpr"/>
            <w:rFonts w:ascii="Trebuchet MS" w:hAnsi="Trebuchet MS"/>
            <w:color w:val="auto"/>
            <w:u w:val="none"/>
            <w:bdr w:val="none" w:sz="0" w:space="0" w:color="auto" w:frame="1"/>
          </w:rPr>
          <w:t>M. Sonmezer</w:t>
        </w:r>
      </w:hyperlink>
      <w:r w:rsidRPr="008F73B6">
        <w:rPr>
          <w:rFonts w:ascii="Trebuchet MS" w:hAnsi="Trebuchet MS"/>
        </w:rPr>
        <w:t>,</w:t>
      </w:r>
      <w:r w:rsidRPr="008F73B6">
        <w:rPr>
          <w:rStyle w:val="apple-converted-space"/>
          <w:rFonts w:ascii="Trebuchet MS" w:hAnsi="Trebuchet MS"/>
        </w:rPr>
        <w:t> </w:t>
      </w:r>
      <w:hyperlink r:id="rId25" w:history="1">
        <w:r w:rsidRPr="008F73B6">
          <w:rPr>
            <w:rStyle w:val="Kpr"/>
            <w:rFonts w:ascii="Trebuchet MS" w:hAnsi="Trebuchet MS"/>
            <w:color w:val="auto"/>
            <w:u w:val="none"/>
            <w:bdr w:val="none" w:sz="0" w:space="0" w:color="auto" w:frame="1"/>
          </w:rPr>
          <w:t>C.S. Atabekoglu</w:t>
        </w:r>
      </w:hyperlink>
      <w:r w:rsidRPr="008F73B6">
        <w:rPr>
          <w:rFonts w:ascii="Trebuchet MS" w:hAnsi="Trebuchet MS"/>
        </w:rPr>
        <w:t>,</w:t>
      </w:r>
      <w:r w:rsidRPr="008F73B6">
        <w:rPr>
          <w:rStyle w:val="apple-converted-space"/>
          <w:rFonts w:ascii="Trebuchet MS" w:hAnsi="Trebuchet MS"/>
        </w:rPr>
        <w:t> </w:t>
      </w:r>
      <w:hyperlink r:id="rId26" w:history="1">
        <w:r w:rsidRPr="008F73B6">
          <w:rPr>
            <w:rStyle w:val="Kpr"/>
            <w:rFonts w:ascii="Trebuchet MS" w:hAnsi="Trebuchet MS"/>
            <w:color w:val="auto"/>
            <w:u w:val="none"/>
            <w:bdr w:val="none" w:sz="0" w:space="0" w:color="auto" w:frame="1"/>
          </w:rPr>
          <w:t>B. Berker</w:t>
        </w:r>
      </w:hyperlink>
      <w:r w:rsidRPr="008F73B6">
        <w:rPr>
          <w:rFonts w:ascii="Trebuchet MS" w:hAnsi="Trebuchet MS"/>
        </w:rPr>
        <w:t>,</w:t>
      </w:r>
      <w:r w:rsidRPr="008F73B6">
        <w:rPr>
          <w:rStyle w:val="apple-converted-space"/>
          <w:rFonts w:ascii="Trebuchet MS" w:hAnsi="Trebuchet MS"/>
          <w:u w:val="single"/>
        </w:rPr>
        <w:t> </w:t>
      </w:r>
      <w:r w:rsidRPr="008F73B6">
        <w:rPr>
          <w:rFonts w:ascii="Trebuchet MS" w:hAnsi="Trebuchet MS"/>
          <w:u w:val="single"/>
        </w:rPr>
        <w:fldChar w:fldCharType="begin"/>
      </w:r>
      <w:r w:rsidRPr="008F73B6">
        <w:rPr>
          <w:rFonts w:ascii="Trebuchet MS" w:hAnsi="Trebuchet MS"/>
          <w:u w:val="single"/>
        </w:rPr>
        <w:instrText xml:space="preserve"> HYPERLINK "http://www.sciencedirect.com/science/article/pii/S0015028214012990" </w:instrText>
      </w:r>
      <w:r w:rsidRPr="008F73B6">
        <w:rPr>
          <w:rFonts w:ascii="Trebuchet MS" w:hAnsi="Trebuchet MS"/>
          <w:u w:val="single"/>
        </w:rPr>
        <w:fldChar w:fldCharType="separate"/>
      </w:r>
      <w:r w:rsidRPr="008F73B6">
        <w:rPr>
          <w:rStyle w:val="Kpr"/>
          <w:rFonts w:ascii="Trebuchet MS" w:hAnsi="Trebuchet MS"/>
          <w:color w:val="auto"/>
          <w:bdr w:val="none" w:sz="0" w:space="0" w:color="auto" w:frame="1"/>
        </w:rPr>
        <w:t xml:space="preserve">B.I.       </w:t>
      </w:r>
    </w:p>
    <w:p w:rsidR="00DF7E74" w:rsidRPr="00DF7E74" w:rsidRDefault="00DF7E74" w:rsidP="00A531F3">
      <w:pPr>
        <w:pStyle w:val="Balk1"/>
        <w:shd w:val="clear" w:color="auto" w:fill="FFFFFF"/>
        <w:spacing w:before="0" w:line="360" w:lineRule="atLeast"/>
        <w:textAlignment w:val="baseline"/>
        <w:rPr>
          <w:rFonts w:ascii="Trebuchet MS" w:hAnsi="Trebuchet MS"/>
          <w:b w:val="0"/>
          <w:sz w:val="24"/>
          <w:szCs w:val="24"/>
        </w:rPr>
      </w:pPr>
      <w:r w:rsidRPr="008F73B6">
        <w:rPr>
          <w:rStyle w:val="Kpr"/>
          <w:rFonts w:ascii="Trebuchet MS" w:hAnsi="Trebuchet MS"/>
          <w:b w:val="0"/>
          <w:color w:val="auto"/>
          <w:sz w:val="24"/>
          <w:szCs w:val="24"/>
          <w:bdr w:val="none" w:sz="0" w:space="0" w:color="auto" w:frame="1"/>
        </w:rPr>
        <w:t>Erguder</w:t>
      </w:r>
      <w:r w:rsidRPr="008F73B6">
        <w:rPr>
          <w:rFonts w:ascii="Trebuchet MS" w:hAnsi="Trebuchet MS"/>
          <w:b w:val="0"/>
          <w:sz w:val="24"/>
          <w:szCs w:val="24"/>
          <w:u w:val="single"/>
        </w:rPr>
        <w:fldChar w:fldCharType="end"/>
      </w:r>
      <w:r w:rsidRPr="008F73B6">
        <w:rPr>
          <w:rFonts w:ascii="Trebuchet MS" w:hAnsi="Trebuchet MS"/>
          <w:b w:val="0"/>
          <w:sz w:val="24"/>
          <w:szCs w:val="24"/>
          <w:u w:val="single"/>
        </w:rPr>
        <w:t>.</w:t>
      </w:r>
      <w:r w:rsidRPr="008F73B6">
        <w:rPr>
          <w:rFonts w:ascii="Trebuchet MS" w:hAnsi="Trebuchet MS"/>
          <w:b w:val="0"/>
          <w:sz w:val="24"/>
          <w:szCs w:val="24"/>
        </w:rPr>
        <w:t xml:space="preserve"> Follicular</w:t>
      </w:r>
      <w:r w:rsidRPr="00DF7E74">
        <w:rPr>
          <w:rFonts w:ascii="Trebuchet MS" w:hAnsi="Trebuchet MS"/>
          <w:b w:val="0"/>
          <w:sz w:val="24"/>
          <w:szCs w:val="24"/>
        </w:rPr>
        <w:t xml:space="preserve"> fluid levels of norepinephrine and dopamine are higher in polycystic ovarian syndrome (PCOS) after controlled ovarian stimulation (COS).</w:t>
      </w:r>
      <w:r w:rsidRPr="00DF7E74">
        <w:rPr>
          <w:rFonts w:ascii="Trebuchet MS" w:hAnsi="Trebuchet MS"/>
          <w:b w:val="0"/>
          <w:sz w:val="24"/>
          <w:szCs w:val="24"/>
          <w:shd w:val="clear" w:color="auto" w:fill="F9FBFC"/>
        </w:rPr>
        <w:t xml:space="preserve"> </w:t>
      </w:r>
    </w:p>
    <w:p w:rsidR="00A531F3" w:rsidRPr="00A531F3" w:rsidRDefault="00A531F3" w:rsidP="00A531F3">
      <w:pPr>
        <w:shd w:val="clear" w:color="auto" w:fill="F8F8F8"/>
        <w:rPr>
          <w:rStyle w:val="databold"/>
          <w:rFonts w:ascii="Trebuchet MS" w:hAnsi="Trebuchet MS" w:cs="Arial"/>
        </w:rPr>
      </w:pPr>
      <w:r w:rsidRPr="00A531F3">
        <w:rPr>
          <w:rStyle w:val="label"/>
          <w:rFonts w:ascii="Trebuchet MS" w:hAnsi="Trebuchet MS" w:cs="Arial"/>
        </w:rPr>
        <w:t>Conference:</w:t>
      </w:r>
      <w:r w:rsidRPr="00A531F3">
        <w:rPr>
          <w:rStyle w:val="apple-converted-space"/>
          <w:rFonts w:ascii="Trebuchet MS" w:hAnsi="Trebuchet MS" w:cs="Arial"/>
        </w:rPr>
        <w:t> </w:t>
      </w:r>
      <w:r w:rsidRPr="00A531F3">
        <w:rPr>
          <w:rStyle w:val="databold"/>
          <w:rFonts w:ascii="Trebuchet MS" w:hAnsi="Trebuchet MS" w:cs="Arial"/>
        </w:rPr>
        <w:t>70th Annual Meeting of the American-Society-for-Reproductive-Medicine</w:t>
      </w:r>
      <w:r w:rsidRPr="00A531F3">
        <w:rPr>
          <w:rStyle w:val="apple-converted-space"/>
          <w:rFonts w:ascii="Trebuchet MS" w:hAnsi="Trebuchet MS" w:cs="Arial"/>
        </w:rPr>
        <w:t> </w:t>
      </w:r>
      <w:r w:rsidRPr="00A531F3">
        <w:rPr>
          <w:rStyle w:val="label"/>
          <w:rFonts w:ascii="Trebuchet MS" w:hAnsi="Trebuchet MS" w:cs="Arial"/>
        </w:rPr>
        <w:t>Location:</w:t>
      </w:r>
      <w:r w:rsidRPr="00A531F3">
        <w:rPr>
          <w:rStyle w:val="apple-converted-space"/>
          <w:rFonts w:ascii="Trebuchet MS" w:hAnsi="Trebuchet MS" w:cs="Arial"/>
        </w:rPr>
        <w:t> </w:t>
      </w:r>
      <w:r w:rsidRPr="00A531F3">
        <w:rPr>
          <w:rStyle w:val="databold"/>
          <w:rFonts w:ascii="Trebuchet MS" w:hAnsi="Trebuchet MS" w:cs="Arial"/>
        </w:rPr>
        <w:t>Honolulu, HI</w:t>
      </w:r>
      <w:r w:rsidRPr="00A531F3">
        <w:rPr>
          <w:rStyle w:val="apple-converted-space"/>
          <w:rFonts w:ascii="Trebuchet MS" w:hAnsi="Trebuchet MS" w:cs="Arial"/>
        </w:rPr>
        <w:t> </w:t>
      </w:r>
      <w:r w:rsidRPr="00A531F3">
        <w:rPr>
          <w:rStyle w:val="label"/>
          <w:rFonts w:ascii="Trebuchet MS" w:hAnsi="Trebuchet MS" w:cs="Arial"/>
        </w:rPr>
        <w:t>Date:</w:t>
      </w:r>
      <w:r w:rsidRPr="00A531F3">
        <w:rPr>
          <w:rStyle w:val="apple-converted-space"/>
          <w:rFonts w:ascii="Trebuchet MS" w:hAnsi="Trebuchet MS" w:cs="Arial"/>
        </w:rPr>
        <w:t> </w:t>
      </w:r>
      <w:r w:rsidRPr="00A531F3">
        <w:rPr>
          <w:rStyle w:val="databold"/>
          <w:rFonts w:ascii="Trebuchet MS" w:hAnsi="Trebuchet MS" w:cs="Arial"/>
        </w:rPr>
        <w:t>OCT 18-22, 2014</w:t>
      </w:r>
      <w:r w:rsidRPr="00A531F3">
        <w:rPr>
          <w:rStyle w:val="apple-converted-space"/>
          <w:rFonts w:ascii="Trebuchet MS" w:hAnsi="Trebuchet MS" w:cs="Arial"/>
        </w:rPr>
        <w:t> </w:t>
      </w:r>
      <w:r w:rsidRPr="00A531F3">
        <w:rPr>
          <w:rFonts w:ascii="Trebuchet MS" w:hAnsi="Trebuchet MS" w:cs="Arial"/>
        </w:rPr>
        <w:br/>
      </w:r>
      <w:r w:rsidRPr="00A531F3">
        <w:rPr>
          <w:rStyle w:val="label"/>
          <w:rFonts w:ascii="Trebuchet MS" w:hAnsi="Trebuchet MS" w:cs="Arial"/>
        </w:rPr>
        <w:t>Sponsor(s):</w:t>
      </w:r>
      <w:r w:rsidRPr="00A531F3">
        <w:rPr>
          <w:rStyle w:val="apple-converted-space"/>
          <w:rFonts w:ascii="Trebuchet MS" w:hAnsi="Trebuchet MS" w:cs="Arial"/>
        </w:rPr>
        <w:t> </w:t>
      </w:r>
      <w:r w:rsidRPr="00A531F3">
        <w:rPr>
          <w:rStyle w:val="databold"/>
          <w:rFonts w:ascii="Trebuchet MS" w:hAnsi="Trebuchet MS" w:cs="Arial"/>
        </w:rPr>
        <w:t xml:space="preserve">Amer Soc Reprod Med </w:t>
      </w:r>
    </w:p>
    <w:p w:rsidR="00A531F3" w:rsidRPr="00A531F3" w:rsidRDefault="00A531F3" w:rsidP="00A531F3">
      <w:pPr>
        <w:shd w:val="clear" w:color="auto" w:fill="F8F8F8"/>
        <w:rPr>
          <w:rFonts w:ascii="Trebuchet MS" w:hAnsi="Trebuchet MS" w:cs="Arial"/>
        </w:rPr>
      </w:pPr>
      <w:r w:rsidRPr="00A531F3">
        <w:rPr>
          <w:rFonts w:ascii="Trebuchet MS" w:hAnsi="Trebuchet MS" w:cs="Arial"/>
        </w:rPr>
        <w:t>FERTILITY AND STERILITY  </w:t>
      </w:r>
      <w:r w:rsidRPr="00A531F3">
        <w:rPr>
          <w:rStyle w:val="label"/>
          <w:rFonts w:ascii="Trebuchet MS" w:hAnsi="Trebuchet MS" w:cs="Arial"/>
        </w:rPr>
        <w:t>Volume:</w:t>
      </w:r>
      <w:r w:rsidRPr="00A531F3">
        <w:rPr>
          <w:rStyle w:val="apple-converted-space"/>
          <w:rFonts w:ascii="Trebuchet MS" w:hAnsi="Trebuchet MS" w:cs="Arial"/>
        </w:rPr>
        <w:t> </w:t>
      </w:r>
      <w:r w:rsidRPr="00A531F3">
        <w:rPr>
          <w:rStyle w:val="databold"/>
          <w:rFonts w:ascii="Trebuchet MS" w:hAnsi="Trebuchet MS" w:cs="Arial"/>
        </w:rPr>
        <w:t>102</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Issue:</w:t>
      </w:r>
      <w:r w:rsidRPr="00A531F3">
        <w:rPr>
          <w:rStyle w:val="apple-converted-space"/>
          <w:rFonts w:ascii="Trebuchet MS" w:hAnsi="Trebuchet MS" w:cs="Arial"/>
        </w:rPr>
        <w:t> </w:t>
      </w:r>
      <w:r w:rsidRPr="00A531F3">
        <w:rPr>
          <w:rStyle w:val="databold"/>
          <w:rFonts w:ascii="Trebuchet MS" w:hAnsi="Trebuchet MS" w:cs="Arial"/>
        </w:rPr>
        <w:t>3</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Supplement:</w:t>
      </w:r>
      <w:r w:rsidRPr="00A531F3">
        <w:rPr>
          <w:rStyle w:val="apple-converted-space"/>
          <w:rFonts w:ascii="Trebuchet MS" w:hAnsi="Trebuchet MS" w:cs="Arial"/>
        </w:rPr>
        <w:t> </w:t>
      </w:r>
      <w:r w:rsidRPr="00A531F3">
        <w:rPr>
          <w:rStyle w:val="databold"/>
          <w:rFonts w:ascii="Trebuchet MS" w:hAnsi="Trebuchet MS" w:cs="Arial"/>
        </w:rPr>
        <w:t>S</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Pages:</w:t>
      </w:r>
      <w:r w:rsidRPr="00A531F3">
        <w:rPr>
          <w:rStyle w:val="apple-converted-space"/>
          <w:rFonts w:ascii="Trebuchet MS" w:hAnsi="Trebuchet MS" w:cs="Arial"/>
        </w:rPr>
        <w:t> </w:t>
      </w:r>
      <w:r w:rsidRPr="00A531F3">
        <w:rPr>
          <w:rStyle w:val="databold"/>
          <w:rFonts w:ascii="Trebuchet MS" w:hAnsi="Trebuchet MS" w:cs="Arial"/>
        </w:rPr>
        <w:t>E199-E199</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Meeting Abstract:</w:t>
      </w:r>
      <w:r w:rsidRPr="00A531F3">
        <w:rPr>
          <w:rStyle w:val="apple-converted-space"/>
          <w:rFonts w:ascii="Trebuchet MS" w:hAnsi="Trebuchet MS" w:cs="Arial"/>
        </w:rPr>
        <w:t> </w:t>
      </w:r>
      <w:r w:rsidRPr="00A531F3">
        <w:rPr>
          <w:rStyle w:val="databold"/>
          <w:rFonts w:ascii="Trebuchet MS" w:hAnsi="Trebuchet MS" w:cs="Arial"/>
        </w:rPr>
        <w:t>P-181</w:t>
      </w:r>
      <w:r w:rsidRPr="00A531F3">
        <w:rPr>
          <w:rFonts w:ascii="Trebuchet MS" w:hAnsi="Trebuchet MS" w:cs="Arial"/>
        </w:rPr>
        <w:t>  </w:t>
      </w:r>
      <w:r w:rsidRPr="00A531F3">
        <w:rPr>
          <w:rStyle w:val="label"/>
          <w:rFonts w:ascii="Trebuchet MS" w:hAnsi="Trebuchet MS" w:cs="Arial"/>
        </w:rPr>
        <w:t>Published:</w:t>
      </w:r>
      <w:r w:rsidRPr="00A531F3">
        <w:rPr>
          <w:rStyle w:val="apple-converted-space"/>
          <w:rFonts w:ascii="Trebuchet MS" w:hAnsi="Trebuchet MS" w:cs="Arial"/>
        </w:rPr>
        <w:t> </w:t>
      </w:r>
      <w:r w:rsidRPr="00A531F3">
        <w:rPr>
          <w:rStyle w:val="databold"/>
          <w:rFonts w:ascii="Trebuchet MS" w:hAnsi="Trebuchet MS" w:cs="Arial"/>
        </w:rPr>
        <w:t>OCT 2014</w:t>
      </w:r>
    </w:p>
    <w:p w:rsidR="00DF7E74" w:rsidRPr="00A531F3" w:rsidRDefault="00DF7E74" w:rsidP="00A531F3">
      <w:pPr>
        <w:shd w:val="clear" w:color="auto" w:fill="FFFFFF"/>
        <w:spacing w:line="200" w:lineRule="atLeast"/>
        <w:ind w:left="-360"/>
        <w:textAlignment w:val="baseline"/>
        <w:rPr>
          <w:rFonts w:ascii="Trebuchet MS" w:hAnsi="Trebuchet MS"/>
        </w:rPr>
      </w:pPr>
    </w:p>
    <w:p w:rsidR="009E1D5B" w:rsidRPr="007F16D2" w:rsidRDefault="002C3085" w:rsidP="00770556">
      <w:pPr>
        <w:autoSpaceDE w:val="0"/>
        <w:autoSpaceDN w:val="0"/>
        <w:adjustRightInd w:val="0"/>
        <w:jc w:val="both"/>
        <w:rPr>
          <w:rFonts w:ascii="Trebuchet MS" w:hAnsi="Trebuchet MS" w:cs="Calibri"/>
          <w:color w:val="FF0000"/>
        </w:rPr>
      </w:pPr>
      <w:r w:rsidRPr="009E1D5B">
        <w:rPr>
          <w:rFonts w:ascii="Trebuchet MS" w:hAnsi="Trebuchet MS" w:cs="Segoe UI"/>
          <w:shd w:val="clear" w:color="auto" w:fill="FFFFFF"/>
        </w:rPr>
        <w:t>D29.</w:t>
      </w:r>
      <w:r w:rsidR="009E1D5B" w:rsidRPr="009E1D5B">
        <w:rPr>
          <w:rFonts w:ascii="Trebuchet MS" w:hAnsi="Trebuchet MS" w:cs="Calibri"/>
        </w:rPr>
        <w:t xml:space="preserve"> </w:t>
      </w:r>
      <w:r w:rsidR="005D52BC">
        <w:rPr>
          <w:rFonts w:ascii="Trebuchet MS" w:hAnsi="Trebuchet MS" w:cs="Calibri"/>
        </w:rPr>
        <w:t xml:space="preserve">Özlem Doğan, Metin Genç, Zihni Karaeren, Berrin İmge Ergüder, Aslıhan Avcı. Lipemia interference on ethanol assay. </w:t>
      </w:r>
      <w:r w:rsidR="009E1D5B" w:rsidRPr="009E1D5B">
        <w:rPr>
          <w:rFonts w:ascii="Trebuchet MS" w:hAnsi="Trebuchet MS" w:cs="Calibri"/>
        </w:rPr>
        <w:t>2</w:t>
      </w:r>
      <w:r w:rsidR="009E1D5B" w:rsidRPr="005D52BC">
        <w:rPr>
          <w:rFonts w:ascii="Trebuchet MS" w:hAnsi="Trebuchet MS" w:cs="Calibri"/>
          <w:vertAlign w:val="superscript"/>
        </w:rPr>
        <w:t>nd</w:t>
      </w:r>
      <w:r w:rsidR="009E1D5B" w:rsidRPr="009E1D5B">
        <w:rPr>
          <w:rFonts w:ascii="Trebuchet MS" w:hAnsi="Trebuchet MS" w:cs="Calibri"/>
        </w:rPr>
        <w:t xml:space="preserve"> International Congress of Forensic Toxicology</w:t>
      </w:r>
      <w:r w:rsidR="003B7651">
        <w:rPr>
          <w:rFonts w:ascii="Trebuchet MS" w:hAnsi="Trebuchet MS" w:cs="Calibri"/>
        </w:rPr>
        <w:t>. Industrial and Environmental Toxicology</w:t>
      </w:r>
      <w:r w:rsidR="009E1D5B" w:rsidRPr="009E1D5B">
        <w:rPr>
          <w:rFonts w:ascii="Trebuchet MS" w:hAnsi="Trebuchet MS" w:cs="Calibri"/>
        </w:rPr>
        <w:t>, Ankara Turk</w:t>
      </w:r>
      <w:r w:rsidR="00076E65">
        <w:rPr>
          <w:rFonts w:ascii="Trebuchet MS" w:hAnsi="Trebuchet MS" w:cs="Calibri"/>
        </w:rPr>
        <w:t>ey 26-30 May (2016) P</w:t>
      </w:r>
      <w:r w:rsidR="009E1D5B" w:rsidRPr="009E1D5B">
        <w:rPr>
          <w:rFonts w:ascii="Trebuchet MS" w:hAnsi="Trebuchet MS" w:cs="Calibri"/>
        </w:rPr>
        <w:t>143 page:221</w:t>
      </w:r>
      <w:r w:rsidR="006E2F9A">
        <w:rPr>
          <w:rFonts w:ascii="Trebuchet MS" w:hAnsi="Trebuchet MS" w:cs="Calibri"/>
        </w:rPr>
        <w:t>.</w:t>
      </w:r>
      <w:r w:rsidR="004269B8">
        <w:rPr>
          <w:rFonts w:ascii="Trebuchet MS" w:hAnsi="Trebuchet MS" w:cs="Calibri"/>
        </w:rPr>
        <w:t xml:space="preserve"> </w:t>
      </w:r>
    </w:p>
    <w:p w:rsidR="009E1D5B" w:rsidRDefault="009E1D5B" w:rsidP="00770556">
      <w:pPr>
        <w:autoSpaceDE w:val="0"/>
        <w:autoSpaceDN w:val="0"/>
        <w:adjustRightInd w:val="0"/>
        <w:jc w:val="both"/>
        <w:rPr>
          <w:rFonts w:ascii="Trebuchet MS" w:hAnsi="Trebuchet MS" w:cs="Calibri"/>
          <w:color w:val="FF0000"/>
        </w:rPr>
      </w:pPr>
    </w:p>
    <w:p w:rsidR="002F2EFF" w:rsidRDefault="009E1D5B" w:rsidP="002F2EFF">
      <w:pPr>
        <w:autoSpaceDE w:val="0"/>
        <w:autoSpaceDN w:val="0"/>
        <w:adjustRightInd w:val="0"/>
        <w:jc w:val="both"/>
        <w:rPr>
          <w:rFonts w:ascii="Trebuchet MS" w:hAnsi="Trebuchet MS" w:cs="Calibri"/>
        </w:rPr>
      </w:pPr>
      <w:r w:rsidRPr="002F2EFF">
        <w:rPr>
          <w:rFonts w:ascii="Trebuchet MS" w:hAnsi="Trebuchet MS" w:cs="Calibri"/>
        </w:rPr>
        <w:t>D30.</w:t>
      </w:r>
      <w:r w:rsidR="002F2EFF" w:rsidRPr="002F2EFF">
        <w:rPr>
          <w:rFonts w:ascii="Trebuchet MS" w:hAnsi="Trebuchet MS"/>
        </w:rPr>
        <w:t xml:space="preserve"> B.Imge Erguder, S. Bahsi, T. Bahsi, V. Topcu, A. Bakir. </w:t>
      </w:r>
      <w:r w:rsidR="002F2EFF" w:rsidRPr="002F2EFF">
        <w:rPr>
          <w:rFonts w:ascii="Trebuchet MS" w:hAnsi="Trebuchet MS" w:cs="Calibri"/>
        </w:rPr>
        <w:t>Evaluation of oxidant/antioxidant system parameters, IL-6 and IL-10 levels in amniotic fluid of pregnancies with Down sydrome. P-09.04.4-043 The FEBS Journal vol 283 suppl. 1 sep 2016 page:393-394.</w:t>
      </w:r>
    </w:p>
    <w:p w:rsidR="00896E5A" w:rsidRDefault="00896E5A" w:rsidP="002F2EFF">
      <w:pPr>
        <w:autoSpaceDE w:val="0"/>
        <w:autoSpaceDN w:val="0"/>
        <w:adjustRightInd w:val="0"/>
        <w:jc w:val="both"/>
        <w:rPr>
          <w:rFonts w:ascii="Trebuchet MS" w:hAnsi="Trebuchet MS" w:cs="Calibri"/>
        </w:rPr>
      </w:pPr>
    </w:p>
    <w:p w:rsidR="002F2EFF" w:rsidRDefault="00896E5A" w:rsidP="00770556">
      <w:pPr>
        <w:autoSpaceDE w:val="0"/>
        <w:autoSpaceDN w:val="0"/>
        <w:adjustRightInd w:val="0"/>
        <w:jc w:val="both"/>
        <w:rPr>
          <w:rFonts w:ascii="Trebuchet MS" w:hAnsi="Trebuchet MS" w:cs="Calibri"/>
        </w:rPr>
      </w:pPr>
      <w:r>
        <w:rPr>
          <w:rFonts w:ascii="Trebuchet MS" w:hAnsi="Trebuchet MS" w:cs="Calibri"/>
        </w:rPr>
        <w:t xml:space="preserve">D31. </w:t>
      </w:r>
      <w:r w:rsidRPr="00896E5A">
        <w:rPr>
          <w:rFonts w:ascii="Trebuchet MS" w:hAnsi="Trebuchet MS" w:cs="Calibri"/>
        </w:rPr>
        <w:t>Arzu Eroğlu, B.İmge Ergüder, Aydın Rüstemoğlu,</w:t>
      </w:r>
      <w:r>
        <w:rPr>
          <w:rFonts w:ascii="Trebuchet MS" w:hAnsi="Trebuchet MS" w:cs="Calibri"/>
        </w:rPr>
        <w:t xml:space="preserve"> </w:t>
      </w:r>
      <w:r w:rsidRPr="00896E5A">
        <w:rPr>
          <w:rFonts w:ascii="Trebuchet MS" w:hAnsi="Trebuchet MS" w:cs="Calibri"/>
        </w:rPr>
        <w:t>Zeliha Kayaaltı, Ebru Hatipoğlu.</w:t>
      </w:r>
      <w:r w:rsidR="00E3299D" w:rsidRPr="00E3299D">
        <w:t xml:space="preserve"> </w:t>
      </w:r>
      <w:r w:rsidR="00E3299D">
        <w:rPr>
          <w:rFonts w:ascii="Trebuchet MS" w:hAnsi="Trebuchet MS" w:cs="Calibri"/>
        </w:rPr>
        <w:t>Optimizati</w:t>
      </w:r>
      <w:r w:rsidR="00E3299D" w:rsidRPr="00E3299D">
        <w:rPr>
          <w:rFonts w:ascii="Trebuchet MS" w:hAnsi="Trebuchet MS" w:cs="Calibri"/>
        </w:rPr>
        <w:t>on o</w:t>
      </w:r>
      <w:r w:rsidR="00E3299D">
        <w:rPr>
          <w:rFonts w:ascii="Trebuchet MS" w:hAnsi="Trebuchet MS" w:cs="Calibri"/>
        </w:rPr>
        <w:t>f the Investıgator Argus x-12 Ki</w:t>
      </w:r>
      <w:r w:rsidR="00E3299D" w:rsidRPr="00E3299D">
        <w:rPr>
          <w:rFonts w:ascii="Trebuchet MS" w:hAnsi="Trebuchet MS" w:cs="Calibri"/>
        </w:rPr>
        <w:t>t</w:t>
      </w:r>
      <w:r w:rsidR="00E3299D">
        <w:rPr>
          <w:rFonts w:ascii="Trebuchet MS" w:hAnsi="Trebuchet MS" w:cs="Calibri"/>
        </w:rPr>
        <w:t>.</w:t>
      </w:r>
      <w:r w:rsidR="00E3299D" w:rsidRPr="00E3299D">
        <w:t xml:space="preserve"> </w:t>
      </w:r>
      <w:r w:rsidR="00E3299D" w:rsidRPr="00E3299D">
        <w:rPr>
          <w:rFonts w:ascii="Trebuchet MS" w:hAnsi="Trebuchet MS" w:cs="Calibri"/>
        </w:rPr>
        <w:t>Uluslar arası Adli Biyolo</w:t>
      </w:r>
      <w:r w:rsidR="00E3299D">
        <w:rPr>
          <w:rFonts w:ascii="Trebuchet MS" w:hAnsi="Trebuchet MS" w:cs="Calibri"/>
        </w:rPr>
        <w:t xml:space="preserve">ji ve Genetik </w:t>
      </w:r>
      <w:proofErr w:type="gramStart"/>
      <w:r w:rsidR="00E3299D">
        <w:rPr>
          <w:rFonts w:ascii="Trebuchet MS" w:hAnsi="Trebuchet MS" w:cs="Calibri"/>
        </w:rPr>
        <w:t>Kongresi,Sözlü</w:t>
      </w:r>
      <w:proofErr w:type="gramEnd"/>
      <w:r w:rsidR="00E3299D">
        <w:rPr>
          <w:rFonts w:ascii="Trebuchet MS" w:hAnsi="Trebuchet MS" w:cs="Calibri"/>
        </w:rPr>
        <w:t xml:space="preserve"> Bildiri, Sayfa:35, </w:t>
      </w:r>
      <w:r w:rsidR="00E3299D" w:rsidRPr="00E3299D">
        <w:rPr>
          <w:rFonts w:ascii="Trebuchet MS" w:hAnsi="Trebuchet MS" w:cs="Calibri"/>
        </w:rPr>
        <w:t>Kasım 2014</w:t>
      </w:r>
    </w:p>
    <w:p w:rsidR="00E765C6" w:rsidRDefault="00E765C6" w:rsidP="00770556">
      <w:pPr>
        <w:autoSpaceDE w:val="0"/>
        <w:autoSpaceDN w:val="0"/>
        <w:adjustRightInd w:val="0"/>
        <w:jc w:val="both"/>
        <w:rPr>
          <w:rFonts w:ascii="Trebuchet MS" w:hAnsi="Trebuchet MS" w:cs="Calibri"/>
        </w:rPr>
      </w:pPr>
    </w:p>
    <w:p w:rsidR="00E765C6" w:rsidRDefault="00E765C6" w:rsidP="00E765C6">
      <w:pPr>
        <w:autoSpaceDE w:val="0"/>
        <w:autoSpaceDN w:val="0"/>
        <w:adjustRightInd w:val="0"/>
        <w:jc w:val="both"/>
        <w:rPr>
          <w:rFonts w:ascii="Trebuchet MS" w:hAnsi="Trebuchet MS" w:cs="Calibri"/>
        </w:rPr>
      </w:pPr>
      <w:r>
        <w:rPr>
          <w:rFonts w:ascii="Trebuchet MS" w:hAnsi="Trebuchet MS" w:cs="Calibri"/>
        </w:rPr>
        <w:lastRenderedPageBreak/>
        <w:t>D32.</w:t>
      </w:r>
      <w:r w:rsidRPr="00E765C6">
        <w:t xml:space="preserve"> </w:t>
      </w:r>
      <w:r>
        <w:rPr>
          <w:rFonts w:ascii="Trebuchet MS" w:hAnsi="Trebuchet MS" w:cs="Calibri"/>
        </w:rPr>
        <w:t>Arzu EROĞLU, Bayram YÜKSEL, Berrin Imge ERGÜDER. Snake Venom Toxins: Mechanisms of Acti</w:t>
      </w:r>
      <w:r w:rsidRPr="00E765C6">
        <w:rPr>
          <w:rFonts w:ascii="Trebuchet MS" w:hAnsi="Trebuchet MS" w:cs="Calibri"/>
        </w:rPr>
        <w:t>on</w:t>
      </w:r>
      <w:r>
        <w:rPr>
          <w:rFonts w:ascii="Trebuchet MS" w:hAnsi="Trebuchet MS" w:cs="Calibri"/>
        </w:rPr>
        <w:t xml:space="preserve">. </w:t>
      </w:r>
      <w:r w:rsidRPr="00E765C6">
        <w:rPr>
          <w:rFonts w:ascii="Trebuchet MS" w:hAnsi="Trebuchet MS" w:cs="Calibri"/>
        </w:rPr>
        <w:t>P110.The Turkish Journal of Occupational /</w:t>
      </w:r>
      <w:r w:rsidR="00A71AC8">
        <w:rPr>
          <w:rFonts w:ascii="Trebuchet MS" w:hAnsi="Trebuchet MS" w:cs="Calibri"/>
        </w:rPr>
        <w:t xml:space="preserve"> </w:t>
      </w:r>
      <w:r w:rsidRPr="00E765C6">
        <w:rPr>
          <w:rFonts w:ascii="Trebuchet MS" w:hAnsi="Trebuchet MS" w:cs="Calibri"/>
        </w:rPr>
        <w:t>Environmental Medicine and Safety</w:t>
      </w:r>
      <w:r w:rsidR="00A71AC8" w:rsidRPr="00A71AC8">
        <w:t xml:space="preserve"> </w:t>
      </w:r>
      <w:r w:rsidR="00A71AC8">
        <w:t>(</w:t>
      </w:r>
      <w:r w:rsidR="00A71AC8">
        <w:rPr>
          <w:rFonts w:ascii="Trebuchet MS" w:hAnsi="Trebuchet MS" w:cs="Calibri"/>
        </w:rPr>
        <w:t>TURJOEM)</w:t>
      </w:r>
      <w:r w:rsidR="00A71AC8" w:rsidRPr="00A71AC8">
        <w:rPr>
          <w:rFonts w:ascii="Trebuchet MS" w:hAnsi="Trebuchet MS" w:cs="Calibri"/>
        </w:rPr>
        <w:t xml:space="preserve">, </w:t>
      </w:r>
      <w:proofErr w:type="gramStart"/>
      <w:r w:rsidR="00A71AC8" w:rsidRPr="00A71AC8">
        <w:rPr>
          <w:rFonts w:ascii="Trebuchet MS" w:hAnsi="Trebuchet MS" w:cs="Calibri"/>
        </w:rPr>
        <w:t>2015 , 1</w:t>
      </w:r>
      <w:proofErr w:type="gramEnd"/>
      <w:r w:rsidR="00A71AC8" w:rsidRPr="00A71AC8">
        <w:rPr>
          <w:rFonts w:ascii="Trebuchet MS" w:hAnsi="Trebuchet MS" w:cs="Calibri"/>
        </w:rPr>
        <w:t>(1) , Supp. 1 / 110</w:t>
      </w:r>
      <w:r w:rsidR="00A71AC8" w:rsidRPr="00A71AC8">
        <w:rPr>
          <w:rFonts w:ascii="Trebuchet MS" w:hAnsi="Trebuchet MS" w:cs="Calibri"/>
        </w:rPr>
        <w:cr/>
      </w:r>
      <w:r>
        <w:rPr>
          <w:rFonts w:ascii="Trebuchet MS" w:hAnsi="Trebuchet MS" w:cs="Calibri"/>
        </w:rPr>
        <w:t xml:space="preserve"> </w:t>
      </w:r>
    </w:p>
    <w:p w:rsidR="00576165" w:rsidRDefault="00576165" w:rsidP="00576165">
      <w:pPr>
        <w:autoSpaceDE w:val="0"/>
        <w:autoSpaceDN w:val="0"/>
        <w:adjustRightInd w:val="0"/>
        <w:jc w:val="both"/>
        <w:rPr>
          <w:rFonts w:ascii="Trebuchet MS" w:hAnsi="Trebuchet MS" w:cs="Calibri"/>
        </w:rPr>
      </w:pPr>
      <w:r>
        <w:rPr>
          <w:rFonts w:ascii="Trebuchet MS" w:hAnsi="Trebuchet MS" w:cs="Calibri"/>
        </w:rPr>
        <w:t>D33.</w:t>
      </w:r>
      <w:r w:rsidRPr="00576165">
        <w:t xml:space="preserve"> </w:t>
      </w:r>
      <w:r w:rsidRPr="00576165">
        <w:rPr>
          <w:rFonts w:ascii="Trebuchet MS" w:hAnsi="Trebuchet MS" w:cs="Calibri"/>
        </w:rPr>
        <w:t xml:space="preserve">Arzu EROĞLU, Bayram YÜKSEL, Berrin Imge ERGÜDER. </w:t>
      </w:r>
      <w:r>
        <w:rPr>
          <w:rFonts w:ascii="Trebuchet MS" w:hAnsi="Trebuchet MS" w:cs="Calibri"/>
        </w:rPr>
        <w:t>Carbon Monoxide (CO) Poisoni</w:t>
      </w:r>
      <w:r w:rsidRPr="00576165">
        <w:rPr>
          <w:rFonts w:ascii="Trebuchet MS" w:hAnsi="Trebuchet MS" w:cs="Calibri"/>
        </w:rPr>
        <w:t>ng</w:t>
      </w:r>
      <w:r>
        <w:rPr>
          <w:rFonts w:ascii="Trebuchet MS" w:hAnsi="Trebuchet MS" w:cs="Calibri"/>
        </w:rPr>
        <w:t>. P111</w:t>
      </w:r>
      <w:r w:rsidRPr="00576165">
        <w:rPr>
          <w:rFonts w:ascii="Trebuchet MS" w:hAnsi="Trebuchet MS" w:cs="Calibri"/>
        </w:rPr>
        <w:t>.The Turkish Journal of Occupational / Environmental Medicine and Safety (TURJO</w:t>
      </w:r>
      <w:r>
        <w:rPr>
          <w:rFonts w:ascii="Trebuchet MS" w:hAnsi="Trebuchet MS" w:cs="Calibri"/>
        </w:rPr>
        <w:t xml:space="preserve">EM), </w:t>
      </w:r>
      <w:proofErr w:type="gramStart"/>
      <w:r>
        <w:rPr>
          <w:rFonts w:ascii="Trebuchet MS" w:hAnsi="Trebuchet MS" w:cs="Calibri"/>
        </w:rPr>
        <w:t>2015 , 1</w:t>
      </w:r>
      <w:proofErr w:type="gramEnd"/>
      <w:r>
        <w:rPr>
          <w:rFonts w:ascii="Trebuchet MS" w:hAnsi="Trebuchet MS" w:cs="Calibri"/>
        </w:rPr>
        <w:t>(1) , Supp. 1 / 111</w:t>
      </w:r>
    </w:p>
    <w:p w:rsidR="00576165" w:rsidRDefault="00576165" w:rsidP="00576165">
      <w:pPr>
        <w:autoSpaceDE w:val="0"/>
        <w:autoSpaceDN w:val="0"/>
        <w:adjustRightInd w:val="0"/>
        <w:jc w:val="both"/>
        <w:rPr>
          <w:rFonts w:ascii="Trebuchet MS" w:hAnsi="Trebuchet MS" w:cs="Calibri"/>
        </w:rPr>
      </w:pPr>
    </w:p>
    <w:p w:rsidR="00E6094D" w:rsidRPr="002C3085" w:rsidRDefault="00E6094D" w:rsidP="00084BD2">
      <w:pPr>
        <w:autoSpaceDE w:val="0"/>
        <w:autoSpaceDN w:val="0"/>
        <w:adjustRightInd w:val="0"/>
        <w:rPr>
          <w:rFonts w:ascii="Trebuchet MS" w:hAnsi="Trebuchet MS" w:cs="Verdana"/>
          <w:color w:val="FF0000"/>
        </w:rPr>
      </w:pPr>
    </w:p>
    <w:p w:rsidR="00EF70E9" w:rsidRPr="00CE630B" w:rsidRDefault="00A94D84"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rPr>
        <w:br/>
      </w:r>
      <w:r w:rsidR="004C4350" w:rsidRPr="00CE630B">
        <w:rPr>
          <w:rStyle w:val="Gl"/>
          <w:rFonts w:ascii="Trebuchet MS" w:hAnsi="Trebuchet MS"/>
        </w:rPr>
        <w:t>Ulusal Yayınları:</w:t>
      </w:r>
      <w:r w:rsidR="004C4350" w:rsidRPr="00CE630B">
        <w:rPr>
          <w:rFonts w:ascii="Trebuchet MS" w:hAnsi="Trebuchet MS"/>
          <w:bCs/>
        </w:rPr>
        <w:br/>
      </w:r>
      <w:r w:rsidR="004C4350" w:rsidRPr="00CE630B">
        <w:rPr>
          <w:rFonts w:ascii="Trebuchet MS" w:hAnsi="Trebuchet MS"/>
        </w:rPr>
        <w:br/>
      </w:r>
      <w:r w:rsidR="008A13BB" w:rsidRPr="00CE630B">
        <w:rPr>
          <w:rFonts w:ascii="Trebuchet MS" w:hAnsi="Trebuchet MS"/>
        </w:rPr>
        <w:t>E</w:t>
      </w:r>
      <w:r w:rsidR="004C4350" w:rsidRPr="00CE630B">
        <w:rPr>
          <w:rFonts w:ascii="Trebuchet MS" w:hAnsi="Trebuchet MS"/>
        </w:rPr>
        <w:t xml:space="preserve">1. Ergüder I, Devrim E, Karagenç N, Avcı A, Aytaç B, Atmaca Y. Aterosklerozlu hastaların plazma ve LDL </w:t>
      </w:r>
      <w:proofErr w:type="gramStart"/>
      <w:r w:rsidR="004C4350" w:rsidRPr="00CE630B">
        <w:rPr>
          <w:rFonts w:ascii="Trebuchet MS" w:hAnsi="Trebuchet MS"/>
        </w:rPr>
        <w:t>fraksiyonlarında</w:t>
      </w:r>
      <w:proofErr w:type="gramEnd"/>
      <w:r w:rsidR="004C4350" w:rsidRPr="00CE630B">
        <w:rPr>
          <w:rFonts w:ascii="Trebuchet MS" w:hAnsi="Trebuchet MS"/>
        </w:rPr>
        <w:t xml:space="preserve"> oksidan/antioksidan parametreler. Klinik Laboratuvar Araştırma Dergisi, 9 (1): 6-9 (2005).</w:t>
      </w:r>
      <w:r w:rsidRPr="00CE630B">
        <w:rPr>
          <w:rFonts w:ascii="Trebuchet MS" w:hAnsi="Trebuchet MS"/>
        </w:rPr>
        <w:t xml:space="preserve">                                     </w:t>
      </w:r>
    </w:p>
    <w:p w:rsidR="00EF70E9" w:rsidRPr="00CE630B" w:rsidRDefault="004C4350" w:rsidP="00084BD2">
      <w:pPr>
        <w:autoSpaceDE w:val="0"/>
        <w:autoSpaceDN w:val="0"/>
        <w:adjustRightInd w:val="0"/>
        <w:rPr>
          <w:rFonts w:ascii="Trebuchet MS" w:hAnsi="Trebuchet MS"/>
        </w:rPr>
      </w:pPr>
      <w:r w:rsidRPr="00CE630B">
        <w:rPr>
          <w:rFonts w:ascii="Trebuchet MS" w:hAnsi="Trebuchet MS"/>
        </w:rPr>
        <w:br/>
      </w:r>
      <w:r w:rsidR="008A13BB" w:rsidRPr="00CE630B">
        <w:rPr>
          <w:rFonts w:ascii="Trebuchet MS" w:hAnsi="Trebuchet MS"/>
        </w:rPr>
        <w:t>E</w:t>
      </w:r>
      <w:r w:rsidRPr="00CE630B">
        <w:rPr>
          <w:rFonts w:ascii="Trebuchet MS" w:hAnsi="Trebuchet MS"/>
        </w:rPr>
        <w:t>2. Devrim E, Çetin M, Ergüder İB, Kılıçoğlu B, Avcı A, Çetin R, Durak İ. Metotreksat kullanımının sıçan kemik dokusunda oksidan/antioksidan durum üzerine olan etkileri ve üzümün bu etkilere karşı olası yararları. Klinik Laboratuvar Araştırma Dergisi 2005; 9: 79-81.</w:t>
      </w:r>
      <w:r w:rsidR="00D07B76" w:rsidRPr="00CE630B">
        <w:rPr>
          <w:rFonts w:ascii="Trebuchet MS" w:hAnsi="Trebuchet MS"/>
        </w:rPr>
        <w:t xml:space="preserve">                                                                           </w:t>
      </w:r>
    </w:p>
    <w:p w:rsidR="00D07B76" w:rsidRPr="00CE630B" w:rsidRDefault="004C4350" w:rsidP="00084BD2">
      <w:pPr>
        <w:autoSpaceDE w:val="0"/>
        <w:autoSpaceDN w:val="0"/>
        <w:adjustRightInd w:val="0"/>
        <w:rPr>
          <w:rFonts w:ascii="Trebuchet MS" w:hAnsi="Trebuchet MS"/>
        </w:rPr>
      </w:pPr>
      <w:r w:rsidRPr="00CE630B">
        <w:rPr>
          <w:rFonts w:ascii="Trebuchet MS" w:hAnsi="Trebuchet MS"/>
        </w:rPr>
        <w:br/>
      </w:r>
      <w:r w:rsidR="008A13BB" w:rsidRPr="00CE630B">
        <w:rPr>
          <w:rFonts w:ascii="Trebuchet MS" w:hAnsi="Trebuchet MS"/>
        </w:rPr>
        <w:t>E</w:t>
      </w:r>
      <w:r w:rsidRPr="00CE630B">
        <w:rPr>
          <w:rFonts w:ascii="Trebuchet MS" w:hAnsi="Trebuchet MS"/>
        </w:rPr>
        <w:t xml:space="preserve">3. Tekiner AS, Ceyhun AG, Ergüder Bİ. </w:t>
      </w:r>
      <w:proofErr w:type="gramStart"/>
      <w:r w:rsidRPr="00CE630B">
        <w:rPr>
          <w:rFonts w:ascii="Trebuchet MS" w:hAnsi="Trebuchet MS"/>
        </w:rPr>
        <w:t xml:space="preserve">Sigara ve sağlık çalışanları. </w:t>
      </w:r>
      <w:proofErr w:type="gramEnd"/>
      <w:r w:rsidRPr="00CE630B">
        <w:rPr>
          <w:rFonts w:ascii="Trebuchet MS" w:hAnsi="Trebuchet MS"/>
        </w:rPr>
        <w:t>Tütünsüz Yaşam Dergisi 2006;2 (1-4):73-75.</w:t>
      </w:r>
      <w:r w:rsidR="00D07B76" w:rsidRPr="00CE630B">
        <w:rPr>
          <w:rFonts w:ascii="Trebuchet MS" w:hAnsi="Trebuchet MS"/>
        </w:rPr>
        <w:t xml:space="preserve">                                                                     </w:t>
      </w:r>
      <w:r w:rsidRPr="00CE630B">
        <w:rPr>
          <w:rFonts w:ascii="Trebuchet MS" w:hAnsi="Trebuchet MS"/>
        </w:rPr>
        <w:br/>
      </w:r>
      <w:r w:rsidRPr="00CE630B">
        <w:rPr>
          <w:rFonts w:ascii="Trebuchet MS" w:hAnsi="Trebuchet MS"/>
        </w:rPr>
        <w:br/>
      </w:r>
      <w:r w:rsidR="008A13BB" w:rsidRPr="00CE630B">
        <w:rPr>
          <w:rFonts w:ascii="Trebuchet MS" w:hAnsi="Trebuchet MS"/>
        </w:rPr>
        <w:t>E</w:t>
      </w:r>
      <w:r w:rsidRPr="00CE630B">
        <w:rPr>
          <w:rFonts w:ascii="Trebuchet MS" w:hAnsi="Trebuchet MS"/>
        </w:rPr>
        <w:t>4. Ergüder Bİ, Tekiner AS, Ergüder T, Ceyhun G, Karaeren Z, Elmalı E. Sigara içenler içmeyenlerden daha mı zayıflar? Tütünsüz Yaşam Dergisi 2006;2 (1-4):76-77.</w:t>
      </w:r>
      <w:r w:rsidR="00D07B76" w:rsidRPr="00CE630B">
        <w:rPr>
          <w:rFonts w:ascii="Trebuchet MS" w:hAnsi="Trebuchet MS"/>
        </w:rPr>
        <w:t xml:space="preserve"> </w:t>
      </w:r>
    </w:p>
    <w:p w:rsidR="00DC20DE" w:rsidRPr="00CE630B" w:rsidRDefault="00D07B76" w:rsidP="00084BD2">
      <w:pPr>
        <w:autoSpaceDE w:val="0"/>
        <w:autoSpaceDN w:val="0"/>
        <w:adjustRightInd w:val="0"/>
        <w:rPr>
          <w:rFonts w:ascii="Trebuchet MS" w:hAnsi="Trebuchet MS"/>
          <w:bCs/>
        </w:rPr>
      </w:pPr>
      <w:r w:rsidRPr="00CE630B">
        <w:rPr>
          <w:rFonts w:ascii="Trebuchet MS" w:hAnsi="Trebuchet MS"/>
        </w:rPr>
        <w:t xml:space="preserve">                                                                                                             </w:t>
      </w:r>
      <w:r w:rsidR="004C4350" w:rsidRPr="00CE630B">
        <w:rPr>
          <w:rFonts w:ascii="Trebuchet MS" w:hAnsi="Trebuchet MS"/>
        </w:rPr>
        <w:br/>
      </w:r>
      <w:r w:rsidR="008A13BB" w:rsidRPr="00CE630B">
        <w:rPr>
          <w:rFonts w:ascii="Trebuchet MS" w:hAnsi="Trebuchet MS"/>
        </w:rPr>
        <w:t>E</w:t>
      </w:r>
      <w:r w:rsidR="004C4350" w:rsidRPr="00CE630B">
        <w:rPr>
          <w:rFonts w:ascii="Trebuchet MS" w:hAnsi="Trebuchet MS"/>
        </w:rPr>
        <w:t>5. Aytaç B, Kayhan A, Devrim E, Durak I, Ergüder I. Uyku deprivasyonunun antioksidan sisteme etkisi. Klinik Psikofarmakoloji Bülteni</w:t>
      </w:r>
      <w:r w:rsidR="0029112C" w:rsidRPr="00CE630B">
        <w:rPr>
          <w:rFonts w:ascii="Trebuchet MS" w:hAnsi="Trebuchet MS"/>
        </w:rPr>
        <w:t xml:space="preserve">. </w:t>
      </w:r>
      <w:r w:rsidR="0029112C" w:rsidRPr="00CE630B">
        <w:rPr>
          <w:rFonts w:ascii="Trebuchet MS" w:hAnsi="Trebuchet MS"/>
          <w:bCs/>
        </w:rPr>
        <w:t>2007;</w:t>
      </w:r>
      <w:proofErr w:type="gramStart"/>
      <w:r w:rsidR="0029112C" w:rsidRPr="00CE630B">
        <w:rPr>
          <w:rFonts w:ascii="Trebuchet MS" w:hAnsi="Trebuchet MS"/>
          <w:bCs/>
        </w:rPr>
        <w:t>17:130</w:t>
      </w:r>
      <w:proofErr w:type="gramEnd"/>
      <w:r w:rsidR="0029112C" w:rsidRPr="00CE630B">
        <w:rPr>
          <w:rFonts w:ascii="Trebuchet MS" w:hAnsi="Trebuchet MS"/>
          <w:bCs/>
        </w:rPr>
        <w:t>-133</w:t>
      </w:r>
    </w:p>
    <w:p w:rsidR="005E7912" w:rsidRPr="00CE630B" w:rsidRDefault="005E7912" w:rsidP="00084BD2">
      <w:pPr>
        <w:autoSpaceDE w:val="0"/>
        <w:autoSpaceDN w:val="0"/>
        <w:adjustRightInd w:val="0"/>
        <w:rPr>
          <w:rFonts w:ascii="Trebuchet MS" w:hAnsi="Trebuchet MS"/>
          <w:bCs/>
        </w:rPr>
      </w:pPr>
    </w:p>
    <w:p w:rsidR="001E5EE8" w:rsidRPr="00CE630B" w:rsidRDefault="00C83033" w:rsidP="00AF22C7">
      <w:pPr>
        <w:ind w:right="150"/>
        <w:jc w:val="both"/>
        <w:outlineLvl w:val="3"/>
        <w:rPr>
          <w:rFonts w:ascii="Trebuchet MS" w:hAnsi="Trebuchet MS"/>
          <w:bCs/>
        </w:rPr>
      </w:pPr>
      <w:r>
        <w:rPr>
          <w:rFonts w:ascii="Trebuchet MS" w:hAnsi="Trebuchet MS" w:cs="Arial"/>
        </w:rPr>
        <w:t>E6</w:t>
      </w:r>
      <w:r w:rsidR="00DE3CE4" w:rsidRPr="00CE630B">
        <w:rPr>
          <w:rFonts w:ascii="Trebuchet MS" w:hAnsi="Trebuchet MS" w:cs="Arial"/>
        </w:rPr>
        <w:t xml:space="preserve">. </w:t>
      </w:r>
      <w:hyperlink r:id="rId27" w:history="1">
        <w:r w:rsidR="00DE3CE4" w:rsidRPr="00CE630B">
          <w:rPr>
            <w:rStyle w:val="Kpr"/>
            <w:rFonts w:ascii="Trebuchet MS" w:hAnsi="Trebuchet MS"/>
            <w:color w:val="auto"/>
            <w:u w:val="none"/>
          </w:rPr>
          <w:t xml:space="preserve"> Özcebe</w:t>
        </w:r>
      </w:hyperlink>
      <w:r w:rsidR="00DE3CE4" w:rsidRPr="00CE630B">
        <w:rPr>
          <w:rFonts w:ascii="Trebuchet MS" w:hAnsi="Trebuchet MS"/>
        </w:rPr>
        <w:t xml:space="preserve"> H, </w:t>
      </w:r>
      <w:hyperlink r:id="rId28" w:history="1">
        <w:r w:rsidR="00DE3CE4" w:rsidRPr="00CE630B">
          <w:rPr>
            <w:rStyle w:val="Kpr"/>
            <w:rFonts w:ascii="Trebuchet MS" w:hAnsi="Trebuchet MS"/>
            <w:color w:val="auto"/>
            <w:u w:val="none"/>
          </w:rPr>
          <w:t>Ergüder</w:t>
        </w:r>
      </w:hyperlink>
      <w:r w:rsidR="00DE3CE4" w:rsidRPr="00CE630B">
        <w:rPr>
          <w:rFonts w:ascii="Trebuchet MS" w:hAnsi="Trebuchet MS"/>
        </w:rPr>
        <w:t xml:space="preserve"> İ, </w:t>
      </w:r>
      <w:hyperlink r:id="rId29" w:history="1">
        <w:r w:rsidR="00DE3CE4" w:rsidRPr="00CE630B">
          <w:rPr>
            <w:rStyle w:val="Kpr"/>
            <w:rFonts w:ascii="Trebuchet MS" w:hAnsi="Trebuchet MS"/>
            <w:color w:val="auto"/>
            <w:u w:val="none"/>
          </w:rPr>
          <w:t xml:space="preserve"> Bilir</w:t>
        </w:r>
      </w:hyperlink>
      <w:r w:rsidR="00DE3CE4" w:rsidRPr="00CE630B">
        <w:rPr>
          <w:rFonts w:ascii="Trebuchet MS" w:hAnsi="Trebuchet MS"/>
        </w:rPr>
        <w:t xml:space="preserve"> N, </w:t>
      </w:r>
      <w:hyperlink r:id="rId30" w:history="1">
        <w:r w:rsidR="00DE3CE4" w:rsidRPr="00CE630B">
          <w:rPr>
            <w:rStyle w:val="Kpr"/>
            <w:rFonts w:ascii="Trebuchet MS" w:hAnsi="Trebuchet MS"/>
            <w:color w:val="auto"/>
            <w:u w:val="none"/>
          </w:rPr>
          <w:t xml:space="preserve"> Dilbaz</w:t>
        </w:r>
      </w:hyperlink>
      <w:r w:rsidR="00DE3CE4" w:rsidRPr="00CE630B">
        <w:rPr>
          <w:rFonts w:ascii="Trebuchet MS" w:hAnsi="Trebuchet MS"/>
        </w:rPr>
        <w:t xml:space="preserve"> B. Exposure to Tobacco Smoke Durıng </w:t>
      </w:r>
      <w:proofErr w:type="gramStart"/>
      <w:r w:rsidR="00DE3CE4" w:rsidRPr="00CE630B">
        <w:rPr>
          <w:rFonts w:ascii="Trebuchet MS" w:hAnsi="Trebuchet MS"/>
        </w:rPr>
        <w:t>Pregnancy.</w:t>
      </w:r>
      <w:r w:rsidR="007D0CE1">
        <w:rPr>
          <w:rFonts w:ascii="Trebuchet MS" w:hAnsi="Trebuchet MS"/>
        </w:rPr>
        <w:t>Gynecology</w:t>
      </w:r>
      <w:proofErr w:type="gramEnd"/>
      <w:r w:rsidR="007D0CE1">
        <w:rPr>
          <w:rFonts w:ascii="Trebuchet MS" w:hAnsi="Trebuchet MS"/>
        </w:rPr>
        <w:t xml:space="preserve"> Obstetrics Journal (Kadın Doğum Dergisi)</w:t>
      </w:r>
      <w:r w:rsidR="00DE3CE4" w:rsidRPr="00CE630B">
        <w:rPr>
          <w:rFonts w:ascii="Trebuchet MS" w:hAnsi="Trebuchet MS"/>
        </w:rPr>
        <w:t xml:space="preserve"> 2011 (9) – 4 </w:t>
      </w:r>
    </w:p>
    <w:p w:rsidR="00542EDE" w:rsidRPr="00CE630B" w:rsidRDefault="001E5EE8" w:rsidP="00084BD2">
      <w:pPr>
        <w:autoSpaceDE w:val="0"/>
        <w:autoSpaceDN w:val="0"/>
        <w:adjustRightInd w:val="0"/>
        <w:rPr>
          <w:rFonts w:ascii="Trebuchet MS" w:hAnsi="Trebuchet MS"/>
        </w:rPr>
      </w:pPr>
      <w:r w:rsidRPr="00CE630B">
        <w:rPr>
          <w:rFonts w:ascii="Trebuchet MS" w:hAnsi="Trebuchet MS"/>
          <w:bCs/>
        </w:rPr>
        <w:t xml:space="preserve"> </w:t>
      </w:r>
      <w:r w:rsidR="00DC20DE" w:rsidRPr="00CE630B">
        <w:rPr>
          <w:rFonts w:ascii="Trebuchet MS" w:hAnsi="Trebuchet MS"/>
          <w:bCs/>
        </w:rPr>
        <w:t xml:space="preserve">                                                                                                         </w:t>
      </w:r>
      <w:r w:rsidR="00DC20DE" w:rsidRPr="00CE630B">
        <w:rPr>
          <w:rFonts w:ascii="Trebuchet MS" w:hAnsi="Trebuchet MS"/>
        </w:rPr>
        <w:br/>
      </w:r>
      <w:r w:rsidR="004C4350" w:rsidRPr="00CE630B">
        <w:rPr>
          <w:rStyle w:val="Gl"/>
          <w:rFonts w:ascii="Trebuchet MS" w:hAnsi="Trebuchet MS"/>
        </w:rPr>
        <w:t>Kitap</w:t>
      </w:r>
      <w:r w:rsidR="009B583E">
        <w:rPr>
          <w:rStyle w:val="Gl"/>
          <w:rFonts w:ascii="Trebuchet MS" w:hAnsi="Trebuchet MS"/>
        </w:rPr>
        <w:t>/Kitap Bölümleri</w:t>
      </w:r>
      <w:r w:rsidR="004C4350" w:rsidRPr="00CE630B">
        <w:rPr>
          <w:rStyle w:val="Gl"/>
          <w:rFonts w:ascii="Trebuchet MS" w:hAnsi="Trebuchet MS"/>
        </w:rPr>
        <w:t>:</w:t>
      </w:r>
      <w:r w:rsidR="004C4350" w:rsidRPr="00CE630B">
        <w:rPr>
          <w:rFonts w:ascii="Trebuchet MS" w:hAnsi="Trebuchet MS"/>
        </w:rPr>
        <w:br/>
      </w:r>
      <w:r w:rsidR="008A13BB" w:rsidRPr="00CE630B">
        <w:rPr>
          <w:rFonts w:ascii="Trebuchet MS" w:hAnsi="Trebuchet MS"/>
        </w:rPr>
        <w:t>F</w:t>
      </w:r>
      <w:r w:rsidR="004C4350" w:rsidRPr="00CE630B">
        <w:rPr>
          <w:rFonts w:ascii="Trebuchet MS" w:hAnsi="Trebuchet MS"/>
        </w:rPr>
        <w:t xml:space="preserve">1. Karaca </w:t>
      </w:r>
      <w:proofErr w:type="gramStart"/>
      <w:r w:rsidR="004C4350" w:rsidRPr="00CE630B">
        <w:rPr>
          <w:rFonts w:ascii="Trebuchet MS" w:hAnsi="Trebuchet MS"/>
        </w:rPr>
        <w:t>L , Demirtaş</w:t>
      </w:r>
      <w:proofErr w:type="gramEnd"/>
      <w:r w:rsidR="004C4350" w:rsidRPr="00CE630B">
        <w:rPr>
          <w:rFonts w:ascii="Trebuchet MS" w:hAnsi="Trebuchet MS"/>
        </w:rPr>
        <w:t xml:space="preserve"> S , Ergüder Bİ. Lipidler ve Aterosikleroz. Bizim Büro Basımevi. 2006 Ankara.</w:t>
      </w:r>
      <w:r w:rsidR="00D07B76" w:rsidRPr="00CE630B">
        <w:rPr>
          <w:rFonts w:ascii="Trebuchet MS" w:hAnsi="Trebuchet MS"/>
        </w:rPr>
        <w:t xml:space="preserve"> </w:t>
      </w:r>
    </w:p>
    <w:p w:rsidR="009B583E" w:rsidRDefault="00542EDE" w:rsidP="00084BD2">
      <w:pPr>
        <w:autoSpaceDE w:val="0"/>
        <w:autoSpaceDN w:val="0"/>
        <w:adjustRightInd w:val="0"/>
        <w:rPr>
          <w:rFonts w:ascii="Trebuchet MS" w:hAnsi="Trebuchet MS"/>
        </w:rPr>
      </w:pPr>
      <w:r w:rsidRPr="00CE630B">
        <w:rPr>
          <w:rFonts w:ascii="Trebuchet MS" w:hAnsi="Trebuchet MS"/>
        </w:rPr>
        <w:t>F2. Sunguroğlu K, Ülkar S, Öztürk S, Avcı A, Ergüder Bİ, Devrim E. Akademisyen Tıp Kitapevi 2013 Ankara.</w:t>
      </w:r>
      <w:r w:rsidR="00D07B76" w:rsidRPr="00CE630B">
        <w:rPr>
          <w:rFonts w:ascii="Trebuchet MS" w:hAnsi="Trebuchet MS"/>
        </w:rPr>
        <w:t xml:space="preserve"> </w:t>
      </w:r>
    </w:p>
    <w:p w:rsidR="009B583E" w:rsidRDefault="009B583E" w:rsidP="00084BD2">
      <w:pPr>
        <w:autoSpaceDE w:val="0"/>
        <w:autoSpaceDN w:val="0"/>
        <w:adjustRightInd w:val="0"/>
        <w:rPr>
          <w:rFonts w:ascii="Trebuchet MS" w:hAnsi="Trebuchet MS"/>
        </w:rPr>
      </w:pPr>
      <w:r>
        <w:rPr>
          <w:rFonts w:ascii="Trebuchet MS" w:hAnsi="Trebuchet MS"/>
        </w:rPr>
        <w:t>F3.</w:t>
      </w:r>
      <w:r w:rsidR="00D07B76" w:rsidRPr="00CE630B">
        <w:rPr>
          <w:rFonts w:ascii="Trebuchet MS" w:hAnsi="Trebuchet MS"/>
        </w:rPr>
        <w:t xml:space="preserve">  </w:t>
      </w:r>
      <w:r w:rsidRPr="00CE630B">
        <w:rPr>
          <w:rFonts w:ascii="Trebuchet MS" w:hAnsi="Trebuchet MS"/>
        </w:rPr>
        <w:t xml:space="preserve">Ergüder, </w:t>
      </w:r>
      <w:r w:rsidR="002D76C0">
        <w:rPr>
          <w:rFonts w:ascii="Trebuchet MS" w:hAnsi="Trebuchet MS"/>
        </w:rPr>
        <w:t>B.İ</w:t>
      </w:r>
      <w:proofErr w:type="gramStart"/>
      <w:r w:rsidR="002D76C0">
        <w:rPr>
          <w:rFonts w:ascii="Trebuchet MS" w:hAnsi="Trebuchet MS"/>
        </w:rPr>
        <w:t>.,</w:t>
      </w:r>
      <w:proofErr w:type="gramEnd"/>
      <w:r>
        <w:rPr>
          <w:rFonts w:ascii="Trebuchet MS" w:hAnsi="Trebuchet MS"/>
        </w:rPr>
        <w:t>Solunum Zinciri-Oksidatif Fosforilasyon,Temel/Klinik Biyokimya,ed.Paşaoğlu H,421-434,Pelikan Kitapevi, 2017, Ankara</w:t>
      </w:r>
    </w:p>
    <w:p w:rsidR="009B583E" w:rsidRDefault="009B583E" w:rsidP="00084BD2">
      <w:pPr>
        <w:autoSpaceDE w:val="0"/>
        <w:autoSpaceDN w:val="0"/>
        <w:adjustRightInd w:val="0"/>
        <w:rPr>
          <w:rFonts w:ascii="Trebuchet MS" w:hAnsi="Trebuchet MS"/>
        </w:rPr>
      </w:pPr>
    </w:p>
    <w:p w:rsidR="002D76C0" w:rsidRDefault="002D76C0" w:rsidP="00084BD2">
      <w:pPr>
        <w:autoSpaceDE w:val="0"/>
        <w:autoSpaceDN w:val="0"/>
        <w:adjustRightInd w:val="0"/>
        <w:rPr>
          <w:rFonts w:ascii="Trebuchet MS" w:hAnsi="Trebuchet MS"/>
        </w:rPr>
      </w:pPr>
      <w:r>
        <w:rPr>
          <w:rFonts w:ascii="Trebuchet MS" w:hAnsi="Trebuchet MS"/>
        </w:rPr>
        <w:t xml:space="preserve">F4. </w:t>
      </w:r>
      <w:r w:rsidRPr="00CE630B">
        <w:rPr>
          <w:rFonts w:ascii="Trebuchet MS" w:hAnsi="Trebuchet MS"/>
        </w:rPr>
        <w:t xml:space="preserve">Ergüder, </w:t>
      </w:r>
      <w:r>
        <w:rPr>
          <w:rFonts w:ascii="Trebuchet MS" w:hAnsi="Trebuchet MS"/>
        </w:rPr>
        <w:t>B.İ</w:t>
      </w:r>
      <w:proofErr w:type="gramStart"/>
      <w:r>
        <w:rPr>
          <w:rFonts w:ascii="Trebuchet MS" w:hAnsi="Trebuchet MS"/>
        </w:rPr>
        <w:t>.,</w:t>
      </w:r>
      <w:proofErr w:type="gramEnd"/>
      <w:r w:rsidR="00134182">
        <w:rPr>
          <w:rFonts w:ascii="Trebuchet MS" w:hAnsi="Trebuchet MS"/>
        </w:rPr>
        <w:t>Zehirlenmenin Epidemiyolojisi, Klinik Toksikoloji Laboratuvarı 2, Baskıdan Çeviri, ed. İlhan N, 1-9, Güler Matbacılık, 2017, Elazığ</w:t>
      </w:r>
    </w:p>
    <w:p w:rsidR="009B583E" w:rsidRDefault="009B583E" w:rsidP="00084BD2">
      <w:pPr>
        <w:autoSpaceDE w:val="0"/>
        <w:autoSpaceDN w:val="0"/>
        <w:adjustRightInd w:val="0"/>
        <w:rPr>
          <w:rFonts w:ascii="Trebuchet MS" w:hAnsi="Trebuchet MS"/>
        </w:rPr>
      </w:pPr>
    </w:p>
    <w:p w:rsidR="00C55F75" w:rsidRPr="00CE630B" w:rsidRDefault="004C4350" w:rsidP="00084BD2">
      <w:pPr>
        <w:autoSpaceDE w:val="0"/>
        <w:autoSpaceDN w:val="0"/>
        <w:adjustRightInd w:val="0"/>
        <w:rPr>
          <w:rFonts w:ascii="Trebuchet MS" w:hAnsi="Trebuchet MS"/>
        </w:rPr>
      </w:pPr>
      <w:r w:rsidRPr="00CE630B">
        <w:rPr>
          <w:rFonts w:ascii="Trebuchet MS" w:hAnsi="Trebuchet MS"/>
        </w:rPr>
        <w:br/>
      </w:r>
      <w:r w:rsidRPr="00CE630B">
        <w:rPr>
          <w:rFonts w:ascii="Trebuchet MS" w:hAnsi="Trebuchet MS"/>
        </w:rPr>
        <w:br/>
      </w:r>
      <w:r w:rsidRPr="00CE630B">
        <w:rPr>
          <w:rFonts w:ascii="Trebuchet MS" w:hAnsi="Trebuchet MS"/>
        </w:rPr>
        <w:br/>
      </w:r>
      <w:r w:rsidRPr="00CE630B">
        <w:rPr>
          <w:rStyle w:val="Gl"/>
          <w:rFonts w:ascii="Trebuchet MS" w:hAnsi="Trebuchet MS"/>
        </w:rPr>
        <w:t>Ulusal bilimsel toplantılarda sunulan ve bildiri kitaplarında basılan bildiriler:</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 Ergüder, İ</w:t>
      </w:r>
      <w:proofErr w:type="gramStart"/>
      <w:r w:rsidRPr="00CE630B">
        <w:rPr>
          <w:rFonts w:ascii="Trebuchet MS" w:hAnsi="Trebuchet MS"/>
        </w:rPr>
        <w:t>.,</w:t>
      </w:r>
      <w:proofErr w:type="gramEnd"/>
      <w:r w:rsidRPr="00CE630B">
        <w:rPr>
          <w:rFonts w:ascii="Trebuchet MS" w:hAnsi="Trebuchet MS"/>
        </w:rPr>
        <w:t xml:space="preserve"> Z. Karaeren, E. Elmalı, A.S. Tekiner ve A.G. Ceyhun, “Serum HDL-</w:t>
      </w:r>
      <w:r w:rsidRPr="00CE630B">
        <w:rPr>
          <w:rFonts w:ascii="Trebuchet MS" w:hAnsi="Trebuchet MS"/>
        </w:rPr>
        <w:lastRenderedPageBreak/>
        <w:t>Kolesterol Düzeyleri İçin Referans Aralığı Çalışması”, Klinik Biyokimya Günleri Klinik Biyokimya Uzmanları 1. Ulusal Kongresi, 177, Kapadokya, 2003.</w:t>
      </w:r>
      <w:r w:rsidR="00DC20DE"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2. Tekiner, A.S</w:t>
      </w:r>
      <w:proofErr w:type="gramStart"/>
      <w:r w:rsidRPr="00CE630B">
        <w:rPr>
          <w:rFonts w:ascii="Trebuchet MS" w:hAnsi="Trebuchet MS"/>
        </w:rPr>
        <w:t>.,</w:t>
      </w:r>
      <w:proofErr w:type="gramEnd"/>
      <w:r w:rsidRPr="00CE630B">
        <w:rPr>
          <w:rFonts w:ascii="Trebuchet MS" w:hAnsi="Trebuchet MS"/>
        </w:rPr>
        <w:t xml:space="preserve"> A.G. Ceyhun, İ. Ergüder, Z. Karaeren ve E. Elmalı, “HDL Kolesterol, LDL Kolesterol ve Beslenme”, VI. Ulusal Aile Hekimliği Kongresi, 208, Bursa, 2004.</w:t>
      </w:r>
      <w:r w:rsidR="00DC20DE"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3. Devrim, E</w:t>
      </w:r>
      <w:proofErr w:type="gramStart"/>
      <w:r w:rsidRPr="00CE630B">
        <w:rPr>
          <w:rFonts w:ascii="Trebuchet MS" w:hAnsi="Trebuchet MS"/>
        </w:rPr>
        <w:t>.,</w:t>
      </w:r>
      <w:proofErr w:type="gramEnd"/>
      <w:r w:rsidRPr="00CE630B">
        <w:rPr>
          <w:rFonts w:ascii="Trebuchet MS" w:hAnsi="Trebuchet MS"/>
        </w:rPr>
        <w:t xml:space="preserve"> R. Çetin, İ. B. Ergüder, B. Kılıçoğlu ve İ. Durak, “Metotreksat Kullanımının Sıçan Kemik Dokusunda Oksidan/Antioksidan Durum Üzerine Olan Etkileri ve Üzümün Bu Etkilere Karşı Olası Yararları”, IV. Ulusal Klinik Biyokimya Kongresi, Program ve Özet Kitabı, 82, Marmaris, 2004.</w:t>
      </w:r>
      <w:r w:rsidR="00EF70E9" w:rsidRPr="00CE630B">
        <w:rPr>
          <w:rFonts w:ascii="Trebuchet MS" w:hAnsi="Trebuchet MS"/>
        </w:rPr>
        <w:t xml:space="preserve"> </w:t>
      </w:r>
    </w:p>
    <w:p w:rsidR="00EF70E9" w:rsidRPr="00CE630B" w:rsidRDefault="00EF70E9"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4. Ergüder, İ. B</w:t>
      </w:r>
      <w:proofErr w:type="gramStart"/>
      <w:r w:rsidR="004C4350" w:rsidRPr="00CE630B">
        <w:rPr>
          <w:rFonts w:ascii="Trebuchet MS" w:hAnsi="Trebuchet MS"/>
        </w:rPr>
        <w:t>.,</w:t>
      </w:r>
      <w:proofErr w:type="gramEnd"/>
      <w:r w:rsidR="004C4350" w:rsidRPr="00CE630B">
        <w:rPr>
          <w:rFonts w:ascii="Trebuchet MS" w:hAnsi="Trebuchet MS"/>
        </w:rPr>
        <w:t xml:space="preserve"> R. Çetin, E. Devrim, B. Kılıçoğlu ve İ. Durak, “Siklosporinin Rat Overleri Üzerindeki Etkileri ve Siyah Üzümün Koruyucu Rolü”, IV. Ulusal Klinik Biyokimya Kongresi, Program ve Özet Kitabı, 84, Marmaris, 2004.</w:t>
      </w:r>
      <w:r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5. Ergüder, İ.B</w:t>
      </w:r>
      <w:proofErr w:type="gramStart"/>
      <w:r w:rsidR="004C4350" w:rsidRPr="00CE630B">
        <w:rPr>
          <w:rFonts w:ascii="Trebuchet MS" w:hAnsi="Trebuchet MS"/>
        </w:rPr>
        <w:t>.,</w:t>
      </w:r>
      <w:proofErr w:type="gramEnd"/>
      <w:r w:rsidR="004C4350" w:rsidRPr="00CE630B">
        <w:rPr>
          <w:rFonts w:ascii="Trebuchet MS" w:hAnsi="Trebuchet MS"/>
        </w:rPr>
        <w:t xml:space="preserve"> N. Karagenç, B. Özmen ve G. Kurtay, “Postmenopozal Kadınlarda Serum Nitrik Oksit Seviyelerinde Oral ve Transdermal Hormon Replasman Tedavisinin Etkileri”, IV. Ulusal Klinik Biyokimya Kongresi, 71, Marmaris, 2004.</w:t>
      </w:r>
    </w:p>
    <w:p w:rsidR="00EF70E9" w:rsidRPr="00CE630B" w:rsidRDefault="00EF70E9" w:rsidP="00084BD2">
      <w:pPr>
        <w:rPr>
          <w:rFonts w:ascii="Trebuchet MS" w:hAnsi="Trebuchet MS"/>
        </w:rPr>
      </w:pPr>
      <w:r w:rsidRPr="00CE630B">
        <w:rPr>
          <w:rFonts w:ascii="Trebuchet MS" w:hAnsi="Trebuchet MS"/>
        </w:rPr>
        <w:t xml:space="preserve">                                                                                         </w:t>
      </w:r>
      <w:r w:rsidR="00393C77"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6. Ergüder, İ.B. ve L. Karaca, “Tip II Diyabet Hastalarında LDL’nin Oksidasyona Direncinin Araştırılması”, IV. Ulusal Klinik Biyokimya Kongresi, 68, Marmaris, 2004.</w:t>
      </w:r>
      <w:r w:rsidRPr="00CE630B">
        <w:rPr>
          <w:rFonts w:ascii="Trebuchet MS" w:hAnsi="Trebuchet MS"/>
        </w:rPr>
        <w:t xml:space="preserve">                                     </w:t>
      </w:r>
    </w:p>
    <w:p w:rsidR="00EF70E9" w:rsidRPr="00CE630B" w:rsidRDefault="00EF70E9" w:rsidP="00084BD2">
      <w:pPr>
        <w:rPr>
          <w:rFonts w:ascii="Trebuchet MS" w:hAnsi="Trebuchet MS"/>
        </w:rPr>
      </w:pPr>
      <w:r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7. Karagenç, N</w:t>
      </w:r>
      <w:proofErr w:type="gramStart"/>
      <w:r w:rsidR="004C4350" w:rsidRPr="00CE630B">
        <w:rPr>
          <w:rFonts w:ascii="Trebuchet MS" w:hAnsi="Trebuchet MS"/>
        </w:rPr>
        <w:t>.,</w:t>
      </w:r>
      <w:proofErr w:type="gramEnd"/>
      <w:r w:rsidR="004C4350" w:rsidRPr="00CE630B">
        <w:rPr>
          <w:rFonts w:ascii="Trebuchet MS" w:hAnsi="Trebuchet MS"/>
        </w:rPr>
        <w:t xml:space="preserve"> B.İ. Ergüder ve L. Karaca, “Diyabetik Hastalarda Serum Paraoksonaz Aktivitesi ve Oksidatif Durumun Araştırılması”, 19. Ulusal Biyokimya Kongresi, Cilt 30, 108-109, Antalya, 2005.</w:t>
      </w:r>
      <w:r w:rsidRPr="00CE630B">
        <w:rPr>
          <w:rFonts w:ascii="Trebuchet MS" w:hAnsi="Trebuchet MS"/>
        </w:rPr>
        <w:t xml:space="preserve">                                               </w:t>
      </w:r>
      <w:r w:rsidR="00393C77" w:rsidRPr="00CE630B">
        <w:rPr>
          <w:rFonts w:ascii="Trebuchet MS" w:hAnsi="Trebuchet MS"/>
        </w:rPr>
        <w:t xml:space="preserve">    </w:t>
      </w:r>
    </w:p>
    <w:p w:rsidR="009728D3" w:rsidRPr="00CE630B" w:rsidRDefault="004C4350" w:rsidP="00084BD2">
      <w:pPr>
        <w:rPr>
          <w:rFonts w:ascii="Trebuchet MS" w:hAnsi="Trebuchet MS"/>
        </w:rPr>
      </w:pPr>
      <w:r w:rsidRPr="00CE630B">
        <w:rPr>
          <w:rFonts w:ascii="Trebuchet MS" w:hAnsi="Trebuchet MS"/>
        </w:rPr>
        <w:br/>
      </w:r>
      <w:r w:rsidR="00904BBE" w:rsidRPr="00CE630B">
        <w:rPr>
          <w:rFonts w:ascii="Trebuchet MS" w:hAnsi="Trebuchet MS"/>
        </w:rPr>
        <w:t>G</w:t>
      </w:r>
      <w:r w:rsidRPr="00CE630B">
        <w:rPr>
          <w:rFonts w:ascii="Trebuchet MS" w:hAnsi="Trebuchet MS"/>
        </w:rPr>
        <w:t>8. Avci, A</w:t>
      </w:r>
      <w:proofErr w:type="gramStart"/>
      <w:r w:rsidRPr="00CE630B">
        <w:rPr>
          <w:rFonts w:ascii="Trebuchet MS" w:hAnsi="Trebuchet MS"/>
        </w:rPr>
        <w:t>.,</w:t>
      </w:r>
      <w:proofErr w:type="gramEnd"/>
      <w:r w:rsidRPr="00CE630B">
        <w:rPr>
          <w:rFonts w:ascii="Trebuchet MS" w:hAnsi="Trebuchet MS"/>
        </w:rPr>
        <w:t xml:space="preserve"> T. Atlı, İ. Ergüder, M. Varlı, E. Devrim ve S. Aras, “Yaşlı Olgularda Sarımsak Tüketiminin Plazma ve Eritrosit Antioksidan Parametreler Üzerine Etkileri”, 19. Ulusal Biyokimya Kongresi, Cilt 30, 62, Antalya, 2005.</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9. Ergüder, B.İ</w:t>
      </w:r>
      <w:proofErr w:type="gramStart"/>
      <w:r w:rsidRPr="00CE630B">
        <w:rPr>
          <w:rFonts w:ascii="Trebuchet MS" w:hAnsi="Trebuchet MS"/>
        </w:rPr>
        <w:t>.,</w:t>
      </w:r>
      <w:proofErr w:type="gramEnd"/>
      <w:r w:rsidRPr="00CE630B">
        <w:rPr>
          <w:rFonts w:ascii="Trebuchet MS" w:hAnsi="Trebuchet MS"/>
        </w:rPr>
        <w:t xml:space="preserve"> A.Ö. Durmaz, S.A. Ay, A. Avcı, E. Devrim ve İ. Durak, “Bazı Sebzelerde Antioksidan Enzim aAktiviteleri Üzerinde Pişirme Tekniklerinin Etkileri” 19. Ulusal Biyokimya Kongresi, Cilt 30, 94-95, Antalya, 2005.</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10. Ergüder, İ.B</w:t>
      </w:r>
      <w:proofErr w:type="gramStart"/>
      <w:r w:rsidRPr="00CE630B">
        <w:rPr>
          <w:rFonts w:ascii="Trebuchet MS" w:hAnsi="Trebuchet MS"/>
        </w:rPr>
        <w:t>.,</w:t>
      </w:r>
      <w:proofErr w:type="gramEnd"/>
      <w:r w:rsidRPr="00CE630B">
        <w:rPr>
          <w:rFonts w:ascii="Trebuchet MS" w:hAnsi="Trebuchet MS"/>
        </w:rPr>
        <w:t xml:space="preserve"> A. Uçar , I. Arıtürk, A. Avcı, S. Hasipek ve K. Sunguroğlu, “Üniversite Öğrencilerinde Sigaranın Serum Oksidan/Antioksidan Sistem, Kolesterol, Homosistein, Folik asid, Bakır ve Çinko Seviyeleri Üzerine Etkileri”, Üçüncü Sigara veya Sağlık Ulusal Kongresi,Cilt 2, 55, Ankara, 2006. </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11. Erten, Ş</w:t>
      </w:r>
      <w:proofErr w:type="gramStart"/>
      <w:r w:rsidRPr="00CE630B">
        <w:rPr>
          <w:rFonts w:ascii="Trebuchet MS" w:hAnsi="Trebuchet MS"/>
        </w:rPr>
        <w:t>.,</w:t>
      </w:r>
      <w:proofErr w:type="gramEnd"/>
      <w:r w:rsidRPr="00CE630B">
        <w:rPr>
          <w:rFonts w:ascii="Trebuchet MS" w:hAnsi="Trebuchet MS"/>
        </w:rPr>
        <w:t xml:space="preserve"> M. Turgay, İ. Durak, E. Devrim, İ. Ergüder, K. Köse, E. Ertuğrul ve N. Düzgün, “Sistemik Sklerozda Oksidatif Stresin Akciğer Tutulumu Üzerine Etkisi”, Romatoloji 2006 Kongresi, Kongre Kitabı, 111-112, Çeşme-İzmir, 2006. </w:t>
      </w:r>
      <w:r w:rsidR="00EF70E9" w:rsidRPr="00CE630B">
        <w:rPr>
          <w:rFonts w:ascii="Trebuchet MS" w:hAnsi="Trebuchet MS"/>
        </w:rPr>
        <w:t xml:space="preserve">   </w:t>
      </w:r>
    </w:p>
    <w:p w:rsidR="00EE7B08" w:rsidRPr="00CE630B" w:rsidRDefault="004C4350" w:rsidP="00084BD2">
      <w:pPr>
        <w:rPr>
          <w:rFonts w:ascii="Trebuchet MS" w:hAnsi="Trebuchet MS"/>
        </w:rPr>
      </w:pPr>
      <w:r w:rsidRPr="00CE630B">
        <w:rPr>
          <w:rFonts w:ascii="Trebuchet MS" w:hAnsi="Trebuchet MS"/>
        </w:rPr>
        <w:br/>
      </w:r>
      <w:r w:rsidR="00904BBE" w:rsidRPr="00CE630B">
        <w:rPr>
          <w:rFonts w:ascii="Trebuchet MS" w:hAnsi="Trebuchet MS"/>
        </w:rPr>
        <w:t>G</w:t>
      </w:r>
      <w:r w:rsidRPr="00CE630B">
        <w:rPr>
          <w:rFonts w:ascii="Trebuchet MS" w:hAnsi="Trebuchet MS"/>
        </w:rPr>
        <w:t>12. Kiliçoglu B, Gençay C, Kısmet K, Kiliçoglu SS, Ergüder I, Erel S, Erdemli E, Durak I, Akkus MA. Deneysel tıkanma ikteri modelinde balın etkileri. 8. Ulusal Hepato-Pankreato-Bilier Cerrahi Kongresi, Türk HPB 3, (Ek 1) 35, Mersin, 2007.  </w:t>
      </w:r>
      <w:r w:rsidR="00EF70E9" w:rsidRPr="00CE630B">
        <w:rPr>
          <w:rFonts w:ascii="Trebuchet MS" w:hAnsi="Trebuchet MS"/>
        </w:rPr>
        <w:t xml:space="preserve"> </w:t>
      </w:r>
    </w:p>
    <w:p w:rsidR="00EE7B08" w:rsidRPr="00CE630B" w:rsidRDefault="00EE7B08" w:rsidP="00084BD2">
      <w:pPr>
        <w:rPr>
          <w:rFonts w:ascii="Trebuchet MS" w:hAnsi="Trebuchet MS"/>
        </w:rPr>
      </w:pPr>
    </w:p>
    <w:p w:rsidR="003C082D" w:rsidRPr="00CE630B" w:rsidRDefault="00904BBE" w:rsidP="00084BD2">
      <w:pPr>
        <w:rPr>
          <w:rFonts w:ascii="Trebuchet MS" w:hAnsi="Trebuchet MS"/>
        </w:rPr>
      </w:pPr>
      <w:r w:rsidRPr="00CE630B">
        <w:rPr>
          <w:rFonts w:ascii="Trebuchet MS" w:hAnsi="Trebuchet MS"/>
        </w:rPr>
        <w:lastRenderedPageBreak/>
        <w:t>G</w:t>
      </w:r>
      <w:r w:rsidR="00EE7B08" w:rsidRPr="00CE630B">
        <w:rPr>
          <w:rFonts w:ascii="Trebuchet MS" w:hAnsi="Trebuchet MS"/>
        </w:rPr>
        <w:t>13</w:t>
      </w:r>
      <w:r w:rsidR="008A3B8E" w:rsidRPr="00CE630B">
        <w:rPr>
          <w:rFonts w:ascii="Trebuchet MS" w:hAnsi="Trebuchet MS"/>
        </w:rPr>
        <w:t>.</w:t>
      </w:r>
      <w:r w:rsidR="007B0D3E" w:rsidRPr="00CE630B">
        <w:rPr>
          <w:rFonts w:ascii="Trebuchet MS" w:hAnsi="Trebuchet MS"/>
        </w:rPr>
        <w:t xml:space="preserve"> Kılıçoğlu SS,</w:t>
      </w:r>
      <w:r w:rsidR="00D76A59" w:rsidRPr="00CE630B">
        <w:rPr>
          <w:rFonts w:ascii="Trebuchet MS" w:hAnsi="Trebuchet MS"/>
        </w:rPr>
        <w:t xml:space="preserve"> Çetin M, Devrim E, Ergüder İB, Namuslu M, Çetin R, Durak İ. Ionic high-osmolar contrast medium causes oxidant stress in kidney tissue: partial protective role of ascorbic acid.</w:t>
      </w:r>
      <w:r w:rsidR="00087C5F" w:rsidRPr="00CE630B">
        <w:rPr>
          <w:rFonts w:ascii="Trebuchet MS" w:hAnsi="Trebuchet MS"/>
        </w:rPr>
        <w:t xml:space="preserve"> </w:t>
      </w:r>
      <w:r w:rsidR="008A3B8E" w:rsidRPr="00CE630B">
        <w:rPr>
          <w:rFonts w:ascii="Trebuchet MS" w:hAnsi="Trebuchet MS"/>
        </w:rPr>
        <w:t>61,</w:t>
      </w:r>
      <w:r w:rsidR="00087C5F" w:rsidRPr="00CE630B">
        <w:rPr>
          <w:rFonts w:ascii="Trebuchet MS" w:hAnsi="Trebuchet MS"/>
        </w:rPr>
        <w:t xml:space="preserve"> Adana, 2008.</w:t>
      </w:r>
    </w:p>
    <w:p w:rsidR="00E33BA6" w:rsidRPr="00CE630B" w:rsidRDefault="00E33BA6" w:rsidP="00084BD2">
      <w:pPr>
        <w:rPr>
          <w:rFonts w:ascii="Trebuchet MS" w:hAnsi="Trebuchet MS"/>
        </w:rPr>
      </w:pPr>
    </w:p>
    <w:p w:rsidR="00E33BA6" w:rsidRPr="00CE630B" w:rsidRDefault="00E33BA6" w:rsidP="00084BD2">
      <w:pPr>
        <w:rPr>
          <w:rFonts w:ascii="Trebuchet MS" w:hAnsi="Trebuchet MS"/>
          <w:bCs/>
        </w:rPr>
      </w:pPr>
      <w:r w:rsidRPr="00CE630B">
        <w:rPr>
          <w:rFonts w:ascii="Trebuchet MS" w:hAnsi="Trebuchet MS"/>
        </w:rPr>
        <w:t xml:space="preserve">G14. </w:t>
      </w:r>
      <w:r w:rsidRPr="00CE630B">
        <w:rPr>
          <w:rFonts w:ascii="Trebuchet MS" w:hAnsi="Trebuchet MS"/>
          <w:bCs/>
        </w:rPr>
        <w:t xml:space="preserve">Pervane B, Ünsal B, Başay N, Hoşgün D, Ergüder Bİ, Özmeriç N. Kronik periodontitis ve </w:t>
      </w:r>
      <w:proofErr w:type="gramStart"/>
      <w:r w:rsidRPr="00CE630B">
        <w:rPr>
          <w:rFonts w:ascii="Trebuchet MS" w:hAnsi="Trebuchet MS"/>
          <w:bCs/>
        </w:rPr>
        <w:t>stabil</w:t>
      </w:r>
      <w:proofErr w:type="gramEnd"/>
      <w:r w:rsidRPr="00CE630B">
        <w:rPr>
          <w:rFonts w:ascii="Trebuchet MS" w:hAnsi="Trebuchet MS"/>
          <w:bCs/>
        </w:rPr>
        <w:t xml:space="preserve"> kronik obstruktif akciğer hastalarının (KOAH) interlökin-6 ve C-reaktif protein seviyelerinin karşılaştırmalı olarak değerlendirilmesi. Türk Periodontoloji Derneği 39. Bilimsel Kongresi ve 19. Bilimsel Sempozyumu, </w:t>
      </w:r>
      <w:r w:rsidR="00EF3E68" w:rsidRPr="00CE630B">
        <w:rPr>
          <w:rFonts w:ascii="Trebuchet MS" w:hAnsi="Trebuchet MS"/>
          <w:bCs/>
        </w:rPr>
        <w:t>P89, Ankara,</w:t>
      </w:r>
      <w:r w:rsidRPr="00CE630B">
        <w:rPr>
          <w:rFonts w:ascii="Trebuchet MS" w:hAnsi="Trebuchet MS"/>
          <w:bCs/>
        </w:rPr>
        <w:t xml:space="preserve"> 2009</w:t>
      </w:r>
    </w:p>
    <w:p w:rsidR="00B73422" w:rsidRPr="00CE630B" w:rsidRDefault="00B73422" w:rsidP="00084BD2">
      <w:pPr>
        <w:rPr>
          <w:rFonts w:ascii="Trebuchet MS" w:hAnsi="Trebuchet MS"/>
          <w:bCs/>
        </w:rPr>
      </w:pPr>
    </w:p>
    <w:p w:rsidR="00B73422" w:rsidRPr="00CE630B" w:rsidRDefault="00B73422" w:rsidP="00084BD2">
      <w:pPr>
        <w:rPr>
          <w:rFonts w:ascii="Trebuchet MS" w:hAnsi="Trebuchet MS"/>
          <w:bCs/>
        </w:rPr>
      </w:pPr>
      <w:r w:rsidRPr="00CE630B">
        <w:rPr>
          <w:rFonts w:ascii="Trebuchet MS" w:hAnsi="Trebuchet MS"/>
          <w:bCs/>
        </w:rPr>
        <w:t>G15. Özcebe H, Ergüder İ, Bilir N, Bilbaz B. Gebelik ve tütün dumanından pasif etkilenim. 5. Sigara ve Sağlık Ulusal Kongresi,110, Kocaeli, 2011.</w:t>
      </w:r>
    </w:p>
    <w:p w:rsidR="00B73422" w:rsidRPr="00CE630B" w:rsidRDefault="00B73422" w:rsidP="00084BD2">
      <w:pPr>
        <w:rPr>
          <w:rFonts w:ascii="Trebuchet MS" w:hAnsi="Trebuchet MS"/>
          <w:bCs/>
        </w:rPr>
      </w:pPr>
    </w:p>
    <w:p w:rsidR="00B73422" w:rsidRDefault="00B73422" w:rsidP="00084BD2">
      <w:pPr>
        <w:rPr>
          <w:rFonts w:ascii="Trebuchet MS" w:hAnsi="Trebuchet MS"/>
          <w:bCs/>
        </w:rPr>
      </w:pPr>
      <w:r w:rsidRPr="00CE630B">
        <w:rPr>
          <w:rFonts w:ascii="Trebuchet MS" w:hAnsi="Trebuchet MS"/>
          <w:bCs/>
        </w:rPr>
        <w:t>G16. Bilir N, Özcebe H, Karadağ Ö, Ergüder İ. Kapalı Ortamda Tütün Kullanımı Bir Çalışan Sağlığı Sorunudur.  5. Sigara ve Sağlık Ulusal Kongresi,111, Kocaeli, 2011.</w:t>
      </w:r>
    </w:p>
    <w:p w:rsidR="007526CA" w:rsidRDefault="007526CA" w:rsidP="00084BD2">
      <w:pPr>
        <w:rPr>
          <w:rFonts w:ascii="Trebuchet MS" w:hAnsi="Trebuchet MS"/>
          <w:bCs/>
        </w:rPr>
      </w:pPr>
    </w:p>
    <w:p w:rsidR="007526CA" w:rsidRPr="007526CA" w:rsidRDefault="007526CA" w:rsidP="007526CA">
      <w:pPr>
        <w:tabs>
          <w:tab w:val="left" w:pos="709"/>
        </w:tabs>
        <w:ind w:right="-568"/>
        <w:rPr>
          <w:rFonts w:ascii="Trebuchet MS" w:hAnsi="Trebuchet MS"/>
        </w:rPr>
      </w:pPr>
      <w:r w:rsidRPr="007526CA">
        <w:rPr>
          <w:rFonts w:ascii="Trebuchet MS" w:hAnsi="Trebuchet MS"/>
          <w:bCs/>
        </w:rPr>
        <w:t>G17.</w:t>
      </w:r>
      <w:bookmarkStart w:id="0" w:name="OLE_LINK5"/>
      <w:bookmarkStart w:id="1" w:name="OLE_LINK6"/>
      <w:r w:rsidRPr="007526CA">
        <w:rPr>
          <w:rFonts w:ascii="Trebuchet MS" w:hAnsi="Trebuchet MS"/>
        </w:rPr>
        <w:t xml:space="preserve"> Eroğlu A, Yüksel B, Ergüder B.İ, Rüstemoğlu A, Kayaaltı Z, Baykal A.X-STR Analizinin Adli Bilimlerdeki Önemi. Adli Bilimler Bahar Sempozyumu.</w:t>
      </w:r>
      <w:r w:rsidR="00322F9C">
        <w:rPr>
          <w:rFonts w:ascii="Trebuchet MS" w:hAnsi="Trebuchet MS"/>
        </w:rPr>
        <w:t xml:space="preserve"> Sayfa:</w:t>
      </w:r>
      <w:proofErr w:type="gramStart"/>
      <w:r w:rsidR="00322F9C">
        <w:rPr>
          <w:rFonts w:ascii="Trebuchet MS" w:hAnsi="Trebuchet MS"/>
        </w:rPr>
        <w:t xml:space="preserve">340 </w:t>
      </w:r>
      <w:r w:rsidRPr="007526CA">
        <w:rPr>
          <w:rFonts w:ascii="Trebuchet MS" w:hAnsi="Trebuchet MS"/>
        </w:rPr>
        <w:t xml:space="preserve"> Marmaris</w:t>
      </w:r>
      <w:proofErr w:type="gramEnd"/>
      <w:r w:rsidRPr="007526CA">
        <w:rPr>
          <w:rFonts w:ascii="Trebuchet MS" w:hAnsi="Trebuchet MS"/>
        </w:rPr>
        <w:t>, 8-11 Mayıs 2014.</w:t>
      </w:r>
    </w:p>
    <w:bookmarkEnd w:id="0"/>
    <w:bookmarkEnd w:id="1"/>
    <w:p w:rsidR="007526CA" w:rsidRPr="007526CA" w:rsidRDefault="007526CA" w:rsidP="00084BD2">
      <w:pPr>
        <w:rPr>
          <w:rFonts w:ascii="Trebuchet MS" w:hAnsi="Trebuchet MS"/>
        </w:rPr>
      </w:pPr>
    </w:p>
    <w:p w:rsidR="00257296" w:rsidRPr="00CE630B" w:rsidRDefault="00257296" w:rsidP="00084BD2">
      <w:pPr>
        <w:rPr>
          <w:rFonts w:ascii="Trebuchet MS" w:hAnsi="Trebuchet MS"/>
        </w:rPr>
      </w:pPr>
    </w:p>
    <w:p w:rsidR="005D4544" w:rsidRPr="00CE630B" w:rsidRDefault="00257296" w:rsidP="00084BD2">
      <w:pPr>
        <w:rPr>
          <w:rFonts w:ascii="Trebuchet MS" w:hAnsi="Trebuchet MS"/>
          <w:b/>
        </w:rPr>
      </w:pPr>
      <w:r w:rsidRPr="00CE630B">
        <w:rPr>
          <w:rFonts w:ascii="Trebuchet MS" w:hAnsi="Trebuchet MS"/>
          <w:b/>
        </w:rPr>
        <w:t>ATIFLAR:</w:t>
      </w:r>
    </w:p>
    <w:p w:rsidR="00257296" w:rsidRPr="00CE630B" w:rsidRDefault="00257296" w:rsidP="00084BD2">
      <w:pPr>
        <w:rPr>
          <w:rStyle w:val="Gl"/>
          <w:rFonts w:ascii="Trebuchet MS" w:hAnsi="Trebuchet MS"/>
          <w:b w:val="0"/>
        </w:rPr>
      </w:pPr>
      <w:r w:rsidRPr="00CE630B">
        <w:rPr>
          <w:rStyle w:val="Gl"/>
          <w:rFonts w:ascii="Trebuchet MS" w:hAnsi="Trebuchet MS"/>
          <w:b w:val="0"/>
        </w:rPr>
        <w:br/>
      </w:r>
      <w:r w:rsidR="00952710" w:rsidRPr="00CE630B">
        <w:rPr>
          <w:rStyle w:val="Gl"/>
          <w:rFonts w:ascii="Trebuchet MS" w:hAnsi="Trebuchet MS"/>
          <w:b w:val="0"/>
        </w:rPr>
        <w:t>H1. Dr</w:t>
      </w:r>
      <w:r w:rsidRPr="00CE630B">
        <w:rPr>
          <w:rStyle w:val="Gl"/>
          <w:rFonts w:ascii="Trebuchet MS" w:hAnsi="Trebuchet MS"/>
          <w:b w:val="0"/>
        </w:rPr>
        <w:t xml:space="preserve"> Ergüder'in uluslararası </w:t>
      </w:r>
      <w:r w:rsidR="006155A5" w:rsidRPr="00CE630B">
        <w:rPr>
          <w:rStyle w:val="Gl"/>
          <w:rFonts w:ascii="Trebuchet MS" w:hAnsi="Trebuchet MS"/>
          <w:b w:val="0"/>
        </w:rPr>
        <w:t>dergilerde yayınlarına yapılan </w:t>
      </w:r>
      <w:r w:rsidR="00E25284">
        <w:rPr>
          <w:rStyle w:val="Gl"/>
          <w:rFonts w:ascii="Trebuchet MS" w:hAnsi="Trebuchet MS"/>
          <w:b w:val="0"/>
        </w:rPr>
        <w:t>284</w:t>
      </w:r>
      <w:r w:rsidR="009175DD">
        <w:rPr>
          <w:rStyle w:val="Gl"/>
          <w:rFonts w:ascii="Trebuchet MS" w:hAnsi="Trebuchet MS"/>
          <w:b w:val="0"/>
        </w:rPr>
        <w:t xml:space="preserve"> </w:t>
      </w:r>
      <w:r w:rsidRPr="00CE630B">
        <w:rPr>
          <w:rStyle w:val="Gl"/>
          <w:rFonts w:ascii="Trebuchet MS" w:hAnsi="Trebuchet MS"/>
          <w:b w:val="0"/>
        </w:rPr>
        <w:t>atıfı vardır.</w:t>
      </w:r>
      <w:r w:rsidR="00EF70E9" w:rsidRPr="00CE630B">
        <w:rPr>
          <w:rFonts w:ascii="Trebuchet MS" w:hAnsi="Trebuchet MS"/>
        </w:rPr>
        <w:t xml:space="preserve"> </w:t>
      </w:r>
      <w:r w:rsidR="002C5C78" w:rsidRPr="00CE630B">
        <w:rPr>
          <w:rFonts w:ascii="Trebuchet MS" w:hAnsi="Trebuchet MS"/>
        </w:rPr>
        <w:t>(</w:t>
      </w:r>
      <w:r w:rsidR="000050BA" w:rsidRPr="00CE630B">
        <w:rPr>
          <w:rFonts w:ascii="Trebuchet MS" w:hAnsi="Trebuchet MS"/>
        </w:rPr>
        <w:t>H faktörleri belirtilmiş a</w:t>
      </w:r>
      <w:r w:rsidR="002C5C78" w:rsidRPr="00CE630B">
        <w:rPr>
          <w:rFonts w:ascii="Trebuchet MS" w:hAnsi="Trebuchet MS"/>
        </w:rPr>
        <w:t>tıf listesi ektedir)</w:t>
      </w:r>
      <w:r w:rsidR="00EF70E9" w:rsidRPr="00CE630B">
        <w:rPr>
          <w:rFonts w:ascii="Trebuchet MS" w:hAnsi="Trebuchet MS"/>
        </w:rPr>
        <w:t xml:space="preserve">                                                                                                              </w:t>
      </w:r>
    </w:p>
    <w:p w:rsidR="00257296" w:rsidRPr="00CE630B" w:rsidRDefault="00257296" w:rsidP="00084BD2">
      <w:pPr>
        <w:rPr>
          <w:rFonts w:ascii="Trebuchet MS" w:hAnsi="Trebuchet MS"/>
        </w:rPr>
      </w:pPr>
    </w:p>
    <w:p w:rsidR="002A744F" w:rsidRPr="00CE630B" w:rsidRDefault="00AA4023" w:rsidP="00084BD2">
      <w:pPr>
        <w:rPr>
          <w:rStyle w:val="Gl"/>
          <w:rFonts w:ascii="Trebuchet MS" w:hAnsi="Trebuchet MS"/>
        </w:rPr>
      </w:pPr>
      <w:r w:rsidRPr="00CE630B">
        <w:rPr>
          <w:rStyle w:val="Gl"/>
          <w:rFonts w:ascii="Trebuchet MS" w:hAnsi="Trebuchet MS"/>
        </w:rPr>
        <w:t>BİLİMSEL YAYINLARA İLİŞKİN DİĞER ETKİNLİKLER</w:t>
      </w:r>
    </w:p>
    <w:p w:rsidR="00AA4023" w:rsidRPr="00CE630B" w:rsidRDefault="00AA4023" w:rsidP="00084BD2">
      <w:pPr>
        <w:rPr>
          <w:rStyle w:val="Gl"/>
          <w:rFonts w:ascii="Trebuchet MS" w:hAnsi="Trebuchet MS"/>
          <w:b w:val="0"/>
        </w:rPr>
      </w:pPr>
    </w:p>
    <w:p w:rsidR="00AA4023" w:rsidRPr="00CE630B" w:rsidRDefault="00AA4023" w:rsidP="00084BD2">
      <w:pPr>
        <w:rPr>
          <w:rFonts w:ascii="Trebuchet MS" w:hAnsi="Trebuchet MS"/>
          <w:b/>
        </w:rPr>
      </w:pPr>
      <w:r w:rsidRPr="00CE630B">
        <w:rPr>
          <w:rFonts w:ascii="Trebuchet MS" w:hAnsi="Trebuchet MS"/>
          <w:b/>
        </w:rPr>
        <w:t xml:space="preserve">SCI </w:t>
      </w:r>
      <w:r w:rsidR="0096433C" w:rsidRPr="00CE630B">
        <w:rPr>
          <w:rFonts w:ascii="Trebuchet MS" w:hAnsi="Trebuchet MS"/>
          <w:b/>
        </w:rPr>
        <w:t>ve</w:t>
      </w:r>
      <w:r w:rsidRPr="00CE630B">
        <w:rPr>
          <w:rFonts w:ascii="Trebuchet MS" w:hAnsi="Trebuchet MS"/>
          <w:b/>
        </w:rPr>
        <w:t xml:space="preserve"> SCI-Expanded SSCI AHCI kapsamındaki </w:t>
      </w:r>
      <w:r w:rsidR="00801F66" w:rsidRPr="00CE630B">
        <w:rPr>
          <w:rFonts w:ascii="Trebuchet MS" w:hAnsi="Trebuchet MS"/>
          <w:b/>
        </w:rPr>
        <w:t xml:space="preserve">ve hakemli </w:t>
      </w:r>
      <w:r w:rsidRPr="00CE630B">
        <w:rPr>
          <w:rFonts w:ascii="Trebuchet MS" w:hAnsi="Trebuchet MS"/>
          <w:b/>
        </w:rPr>
        <w:t>dergiler</w:t>
      </w:r>
      <w:r w:rsidR="000D3924" w:rsidRPr="00CE630B">
        <w:rPr>
          <w:rFonts w:ascii="Trebuchet MS" w:hAnsi="Trebuchet MS"/>
          <w:b/>
        </w:rPr>
        <w:t>de hakemlik y</w:t>
      </w:r>
      <w:r w:rsidRPr="00CE630B">
        <w:rPr>
          <w:rFonts w:ascii="Trebuchet MS" w:hAnsi="Trebuchet MS"/>
          <w:b/>
        </w:rPr>
        <w:t>apmak</w:t>
      </w:r>
    </w:p>
    <w:p w:rsidR="005913EC" w:rsidRPr="00CE630B" w:rsidRDefault="005913EC"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rsidR="005913EC" w:rsidRPr="00CE630B" w:rsidRDefault="0011743E"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sidRPr="00CE630B">
        <w:rPr>
          <w:rFonts w:ascii="Trebuchet MS" w:hAnsi="Trebuchet MS"/>
        </w:rPr>
        <w:t>I1.</w:t>
      </w:r>
      <w:r w:rsidR="005913EC" w:rsidRPr="00CE630B">
        <w:rPr>
          <w:rFonts w:ascii="Trebuchet MS" w:hAnsi="Trebuchet MS"/>
        </w:rPr>
        <w:t xml:space="preserve"> </w:t>
      </w:r>
      <w:r w:rsidR="005913EC" w:rsidRPr="00CE630B">
        <w:rPr>
          <w:rFonts w:ascii="Trebuchet MS" w:hAnsi="Trebuchet MS" w:cs="Courier New"/>
          <w:lang w:val="en-US"/>
        </w:rPr>
        <w:t>Tohoku Journal of Experimental Medicine</w:t>
      </w:r>
      <w:r w:rsidR="006D1690" w:rsidRPr="00CE630B">
        <w:rPr>
          <w:rFonts w:ascii="Trebuchet MS" w:hAnsi="Trebuchet MS" w:cs="Courier New"/>
          <w:lang w:val="en-US"/>
        </w:rPr>
        <w:t xml:space="preserve"> </w:t>
      </w:r>
      <w:r w:rsidR="005913EC" w:rsidRPr="00CE630B">
        <w:rPr>
          <w:rFonts w:ascii="Trebuchet MS" w:hAnsi="Trebuchet MS"/>
        </w:rPr>
        <w:t>(</w:t>
      </w:r>
      <w:r w:rsidR="005913EC" w:rsidRPr="00CE630B">
        <w:rPr>
          <w:rFonts w:ascii="Trebuchet MS" w:hAnsi="Trebuchet MS"/>
          <w:bCs/>
        </w:rPr>
        <w:t>SCIENCE CITATION INDEX</w:t>
      </w:r>
      <w:r w:rsidR="005913EC" w:rsidRPr="00CE630B">
        <w:rPr>
          <w:rFonts w:ascii="Trebuchet MS" w:hAnsi="Trebuchet MS"/>
        </w:rPr>
        <w:t>)</w:t>
      </w:r>
      <w:r w:rsidR="00EF70E9" w:rsidRPr="00CE630B">
        <w:rPr>
          <w:rFonts w:ascii="Trebuchet MS" w:hAnsi="Trebuchet MS"/>
        </w:rPr>
        <w:t xml:space="preserve"> </w:t>
      </w:r>
    </w:p>
    <w:p w:rsidR="005913EC" w:rsidRPr="00CE630B" w:rsidRDefault="005913EC"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lang w:val="en-US"/>
        </w:rPr>
      </w:pPr>
    </w:p>
    <w:p w:rsidR="005913EC" w:rsidRPr="00CE630B" w:rsidRDefault="0011743E"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sidRPr="00CE630B">
        <w:rPr>
          <w:rFonts w:ascii="Trebuchet MS" w:hAnsi="Trebuchet MS"/>
        </w:rPr>
        <w:t>I2.</w:t>
      </w:r>
      <w:r w:rsidR="005913EC" w:rsidRPr="00CE630B">
        <w:rPr>
          <w:rFonts w:ascii="Trebuchet MS" w:hAnsi="Trebuchet MS" w:cs="Courier New"/>
          <w:lang w:val="en-US"/>
        </w:rPr>
        <w:t xml:space="preserve"> Tohoku Journal of Experimental Medicine</w:t>
      </w:r>
      <w:r w:rsidR="006D1690" w:rsidRPr="00CE630B">
        <w:rPr>
          <w:rFonts w:ascii="Trebuchet MS" w:hAnsi="Trebuchet MS" w:cs="Courier New"/>
          <w:lang w:val="en-US"/>
        </w:rPr>
        <w:t xml:space="preserve"> </w:t>
      </w:r>
      <w:r w:rsidR="005913EC" w:rsidRPr="00CE630B">
        <w:rPr>
          <w:rFonts w:ascii="Trebuchet MS" w:hAnsi="Trebuchet MS"/>
        </w:rPr>
        <w:t>(</w:t>
      </w:r>
      <w:r w:rsidR="005913EC" w:rsidRPr="00CE630B">
        <w:rPr>
          <w:rFonts w:ascii="Trebuchet MS" w:hAnsi="Trebuchet MS"/>
          <w:bCs/>
        </w:rPr>
        <w:t>SCIENCE CITATION INDEX</w:t>
      </w:r>
      <w:r w:rsidR="005913EC" w:rsidRPr="00CE630B">
        <w:rPr>
          <w:rFonts w:ascii="Trebuchet MS" w:hAnsi="Trebuchet MS"/>
        </w:rPr>
        <w:t>)</w:t>
      </w:r>
      <w:r w:rsidR="00EF70E9" w:rsidRPr="00CE630B">
        <w:rPr>
          <w:rFonts w:ascii="Trebuchet MS" w:hAnsi="Trebuchet MS"/>
        </w:rPr>
        <w:t xml:space="preserve">      </w:t>
      </w:r>
    </w:p>
    <w:p w:rsidR="005913EC" w:rsidRPr="00CE630B" w:rsidRDefault="0011743E" w:rsidP="00084BD2">
      <w:pPr>
        <w:pStyle w:val="Balk2"/>
        <w:rPr>
          <w:rFonts w:ascii="Trebuchet MS" w:hAnsi="Trebuchet MS"/>
          <w:b w:val="0"/>
          <w:i w:val="0"/>
          <w:sz w:val="24"/>
          <w:szCs w:val="24"/>
        </w:rPr>
      </w:pPr>
      <w:r w:rsidRPr="00CE630B">
        <w:rPr>
          <w:rFonts w:ascii="Trebuchet MS" w:hAnsi="Trebuchet MS"/>
          <w:b w:val="0"/>
          <w:i w:val="0"/>
          <w:sz w:val="24"/>
          <w:szCs w:val="24"/>
        </w:rPr>
        <w:t>I</w:t>
      </w:r>
      <w:r w:rsidR="005913EC" w:rsidRPr="00CE630B">
        <w:rPr>
          <w:rFonts w:ascii="Trebuchet MS" w:hAnsi="Trebuchet MS"/>
          <w:b w:val="0"/>
          <w:i w:val="0"/>
          <w:sz w:val="24"/>
          <w:szCs w:val="24"/>
        </w:rPr>
        <w:t>3</w:t>
      </w:r>
      <w:r w:rsidRPr="00CE630B">
        <w:rPr>
          <w:rFonts w:ascii="Trebuchet MS" w:hAnsi="Trebuchet MS"/>
          <w:b w:val="0"/>
          <w:i w:val="0"/>
          <w:sz w:val="24"/>
          <w:szCs w:val="24"/>
        </w:rPr>
        <w:t>.</w:t>
      </w:r>
      <w:r w:rsidR="004C2922" w:rsidRPr="00CE630B">
        <w:rPr>
          <w:rFonts w:ascii="Trebuchet MS" w:hAnsi="Trebuchet MS"/>
          <w:b w:val="0"/>
          <w:i w:val="0"/>
          <w:sz w:val="24"/>
          <w:szCs w:val="24"/>
        </w:rPr>
        <w:t xml:space="preserve"> </w:t>
      </w:r>
      <w:r w:rsidR="000B2209" w:rsidRPr="00CE630B">
        <w:rPr>
          <w:rFonts w:ascii="Trebuchet MS" w:hAnsi="Trebuchet MS"/>
          <w:b w:val="0"/>
          <w:i w:val="0"/>
          <w:spacing w:val="20"/>
          <w:sz w:val="24"/>
          <w:szCs w:val="24"/>
          <w:lang w:val="en-US"/>
        </w:rPr>
        <w:t xml:space="preserve">Turkish Journal of Medical Sciences </w:t>
      </w:r>
      <w:r w:rsidR="005913EC" w:rsidRPr="00CE630B">
        <w:rPr>
          <w:rFonts w:ascii="Trebuchet MS" w:hAnsi="Trebuchet MS"/>
          <w:b w:val="0"/>
          <w:i w:val="0"/>
          <w:sz w:val="24"/>
          <w:szCs w:val="24"/>
        </w:rPr>
        <w:t>(</w:t>
      </w:r>
      <w:r w:rsidR="005913EC" w:rsidRPr="00CE630B">
        <w:rPr>
          <w:rFonts w:ascii="Trebuchet MS" w:hAnsi="Trebuchet MS"/>
          <w:b w:val="0"/>
          <w:bCs w:val="0"/>
          <w:i w:val="0"/>
          <w:sz w:val="24"/>
          <w:szCs w:val="24"/>
        </w:rPr>
        <w:t>SCIENCE CITATION INDEX EXPANDED)</w:t>
      </w:r>
      <w:r w:rsidR="00EF70E9" w:rsidRPr="00CE630B">
        <w:rPr>
          <w:rFonts w:ascii="Trebuchet MS" w:hAnsi="Trebuchet MS"/>
          <w:b w:val="0"/>
          <w:i w:val="0"/>
          <w:sz w:val="24"/>
          <w:szCs w:val="24"/>
        </w:rPr>
        <w:t xml:space="preserve"> </w:t>
      </w:r>
    </w:p>
    <w:p w:rsidR="00010AA4" w:rsidRPr="00CE630B" w:rsidRDefault="00D23F74" w:rsidP="00084BD2">
      <w:pPr>
        <w:pStyle w:val="Balk4"/>
        <w:rPr>
          <w:rFonts w:ascii="Trebuchet MS" w:hAnsi="Trebuchet MS"/>
          <w:b w:val="0"/>
          <w:sz w:val="24"/>
          <w:szCs w:val="24"/>
          <w:lang w:val="en-US"/>
        </w:rPr>
      </w:pPr>
      <w:r w:rsidRPr="00CE630B">
        <w:rPr>
          <w:rFonts w:ascii="Trebuchet MS" w:hAnsi="Trebuchet MS"/>
          <w:b w:val="0"/>
          <w:sz w:val="24"/>
          <w:szCs w:val="24"/>
          <w:lang w:val="en-US"/>
        </w:rPr>
        <w:t xml:space="preserve">I4. </w:t>
      </w:r>
      <w:r w:rsidR="00010AA4" w:rsidRPr="00CE630B">
        <w:rPr>
          <w:rFonts w:ascii="Trebuchet MS" w:hAnsi="Trebuchet MS"/>
          <w:b w:val="0"/>
          <w:sz w:val="24"/>
          <w:szCs w:val="24"/>
          <w:lang w:val="en-US"/>
        </w:rPr>
        <w:t>Saudi Medical Journal (</w:t>
      </w:r>
      <w:r w:rsidR="00010AA4" w:rsidRPr="00CE630B">
        <w:rPr>
          <w:rFonts w:ascii="Trebuchet MS" w:hAnsi="Trebuchet MS"/>
          <w:b w:val="0"/>
          <w:bCs w:val="0"/>
          <w:sz w:val="24"/>
          <w:szCs w:val="24"/>
          <w:lang w:val="en-US"/>
        </w:rPr>
        <w:t>SCIENCE CITATION INDEX EXPANDED)</w:t>
      </w:r>
    </w:p>
    <w:p w:rsidR="00010AA4" w:rsidRPr="00CE630B" w:rsidRDefault="00010AA4" w:rsidP="00084BD2">
      <w:pPr>
        <w:autoSpaceDE w:val="0"/>
        <w:autoSpaceDN w:val="0"/>
        <w:adjustRightInd w:val="0"/>
        <w:rPr>
          <w:rFonts w:ascii="Trebuchet MS" w:hAnsi="Trebuchet MS"/>
          <w:lang w:val="en-US"/>
        </w:rPr>
      </w:pPr>
    </w:p>
    <w:p w:rsidR="00010AA4" w:rsidRPr="00CE630B" w:rsidRDefault="00D23F74" w:rsidP="00084BD2">
      <w:pPr>
        <w:autoSpaceDE w:val="0"/>
        <w:autoSpaceDN w:val="0"/>
        <w:adjustRightInd w:val="0"/>
        <w:rPr>
          <w:rFonts w:ascii="Trebuchet MS" w:hAnsi="Trebuchet MS"/>
          <w:bCs/>
          <w:lang w:val="en-US"/>
        </w:rPr>
      </w:pPr>
      <w:r w:rsidRPr="00CE630B">
        <w:rPr>
          <w:rFonts w:ascii="Trebuchet MS" w:hAnsi="Trebuchet MS"/>
          <w:lang w:val="en-US"/>
        </w:rPr>
        <w:t xml:space="preserve">I5. </w:t>
      </w:r>
      <w:r w:rsidR="00010AA4" w:rsidRPr="00CE630B">
        <w:rPr>
          <w:rFonts w:ascii="Trebuchet MS" w:hAnsi="Trebuchet MS"/>
          <w:lang w:val="en-US"/>
        </w:rPr>
        <w:t>Human &amp; Experimental Toxicology (</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001D37" w:rsidP="00084BD2">
      <w:pPr>
        <w:autoSpaceDE w:val="0"/>
        <w:autoSpaceDN w:val="0"/>
        <w:adjustRightInd w:val="0"/>
        <w:rPr>
          <w:rFonts w:ascii="Trebuchet MS" w:hAnsi="Trebuchet MS"/>
          <w:bCs/>
          <w:lang w:val="en-US"/>
        </w:rPr>
      </w:pPr>
      <w:r w:rsidRPr="00CE630B">
        <w:rPr>
          <w:rFonts w:ascii="Trebuchet MS" w:hAnsi="Trebuchet MS" w:cs="Arial"/>
          <w:lang w:val="en-US"/>
        </w:rPr>
        <w:t xml:space="preserve">I6. </w:t>
      </w:r>
      <w:r w:rsidR="004C2922" w:rsidRPr="00CE630B">
        <w:rPr>
          <w:rFonts w:ascii="Trebuchet MS" w:hAnsi="Trebuchet MS" w:cs="Arial"/>
          <w:lang w:val="en-US"/>
        </w:rPr>
        <w:t>International Journal o</w:t>
      </w:r>
      <w:r w:rsidR="00010AA4" w:rsidRPr="00CE630B">
        <w:rPr>
          <w:rFonts w:ascii="Trebuchet MS" w:hAnsi="Trebuchet MS" w:cs="Arial"/>
          <w:lang w:val="en-US"/>
        </w:rPr>
        <w:t xml:space="preserve">f Radiation Biology </w:t>
      </w:r>
      <w:r w:rsidR="00010AA4" w:rsidRPr="00CE630B">
        <w:rPr>
          <w:rFonts w:ascii="Trebuchet MS" w:hAnsi="Trebuchet MS"/>
          <w:lang w:val="en-US"/>
        </w:rPr>
        <w:t>(</w:t>
      </w:r>
      <w:r w:rsidR="00010AA4" w:rsidRPr="00CE630B">
        <w:rPr>
          <w:rFonts w:ascii="Trebuchet MS" w:hAnsi="Trebuchet MS"/>
          <w:bCs/>
          <w:lang w:val="en-US"/>
        </w:rPr>
        <w:t>SCIENCE CITATION INDEX)</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876604" w:rsidP="00084BD2">
      <w:pPr>
        <w:autoSpaceDE w:val="0"/>
        <w:autoSpaceDN w:val="0"/>
        <w:adjustRightInd w:val="0"/>
        <w:rPr>
          <w:rFonts w:ascii="Trebuchet MS" w:hAnsi="Trebuchet MS" w:cs="Arial"/>
          <w:lang w:val="en-US"/>
        </w:rPr>
      </w:pPr>
      <w:r w:rsidRPr="00CE630B">
        <w:rPr>
          <w:rFonts w:ascii="Trebuchet MS" w:hAnsi="Trebuchet MS" w:cs="Arial"/>
          <w:lang w:val="en-US"/>
        </w:rPr>
        <w:t xml:space="preserve">I7. </w:t>
      </w:r>
      <w:r w:rsidR="00010AA4" w:rsidRPr="00CE630B">
        <w:rPr>
          <w:rFonts w:ascii="Trebuchet MS" w:hAnsi="Trebuchet MS" w:cs="Arial"/>
          <w:lang w:val="en-US"/>
        </w:rPr>
        <w:t xml:space="preserve">Medicinal Chemistry Research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cs="Arial"/>
          <w:lang w:val="en-US"/>
        </w:rPr>
      </w:pPr>
    </w:p>
    <w:p w:rsidR="00010AA4" w:rsidRPr="00CE630B" w:rsidRDefault="003030E5" w:rsidP="00084BD2">
      <w:pPr>
        <w:autoSpaceDE w:val="0"/>
        <w:autoSpaceDN w:val="0"/>
        <w:adjustRightInd w:val="0"/>
        <w:rPr>
          <w:rFonts w:ascii="Trebuchet MS" w:hAnsi="Trebuchet MS"/>
          <w:bCs/>
          <w:lang w:val="en-US"/>
        </w:rPr>
      </w:pPr>
      <w:r w:rsidRPr="00CE630B">
        <w:rPr>
          <w:rFonts w:ascii="Trebuchet MS" w:hAnsi="Trebuchet MS"/>
          <w:lang w:val="en-US"/>
        </w:rPr>
        <w:t xml:space="preserve">I8. </w:t>
      </w:r>
      <w:r w:rsidR="00010AA4" w:rsidRPr="00CE630B">
        <w:rPr>
          <w:rFonts w:ascii="Trebuchet MS" w:hAnsi="Trebuchet MS"/>
          <w:lang w:val="en-US"/>
        </w:rPr>
        <w:t>Preventive Medicine (</w:t>
      </w:r>
      <w:r w:rsidR="00010AA4" w:rsidRPr="00CE630B">
        <w:rPr>
          <w:rFonts w:ascii="Trebuchet MS" w:hAnsi="Trebuchet MS"/>
          <w:bCs/>
          <w:lang w:val="en-US"/>
        </w:rPr>
        <w:t>SCIENCE CITATION INDEX)</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1F6549" w:rsidP="00084BD2">
      <w:pPr>
        <w:autoSpaceDE w:val="0"/>
        <w:autoSpaceDN w:val="0"/>
        <w:adjustRightInd w:val="0"/>
        <w:rPr>
          <w:rFonts w:ascii="Trebuchet MS" w:hAnsi="Trebuchet MS" w:cs="Arial"/>
          <w:lang w:val="en-US"/>
        </w:rPr>
      </w:pPr>
      <w:r w:rsidRPr="00CE630B">
        <w:rPr>
          <w:rFonts w:ascii="Trebuchet MS" w:hAnsi="Trebuchet MS"/>
          <w:lang w:val="en-US"/>
        </w:rPr>
        <w:t xml:space="preserve">I9. </w:t>
      </w:r>
      <w:r w:rsidR="00010AA4" w:rsidRPr="00CE630B">
        <w:rPr>
          <w:rFonts w:ascii="Trebuchet MS" w:hAnsi="Trebuchet MS"/>
          <w:lang w:val="en-US"/>
        </w:rPr>
        <w:t>Phytotherapy Research (</w:t>
      </w:r>
      <w:r w:rsidR="00010AA4" w:rsidRPr="00CE630B">
        <w:rPr>
          <w:rFonts w:ascii="Trebuchet MS" w:hAnsi="Trebuchet MS"/>
          <w:bCs/>
          <w:lang w:val="en-US"/>
        </w:rPr>
        <w:t>SCIENCE CITATION INDEX)</w:t>
      </w:r>
    </w:p>
    <w:p w:rsidR="00010AA4" w:rsidRPr="00CE630B" w:rsidRDefault="00B71645" w:rsidP="00084BD2">
      <w:pPr>
        <w:pStyle w:val="Balk1"/>
        <w:jc w:val="both"/>
        <w:rPr>
          <w:rFonts w:ascii="Trebuchet MS" w:hAnsi="Trebuchet MS"/>
          <w:b w:val="0"/>
          <w:bCs w:val="0"/>
          <w:sz w:val="24"/>
          <w:szCs w:val="24"/>
          <w:lang w:val="en-US"/>
        </w:rPr>
      </w:pPr>
      <w:r w:rsidRPr="00CE630B">
        <w:rPr>
          <w:rFonts w:ascii="Trebuchet MS" w:hAnsi="Trebuchet MS"/>
          <w:b w:val="0"/>
          <w:spacing w:val="20"/>
          <w:sz w:val="24"/>
          <w:szCs w:val="24"/>
          <w:lang w:val="en-US"/>
        </w:rPr>
        <w:lastRenderedPageBreak/>
        <w:t xml:space="preserve">I10. </w:t>
      </w:r>
      <w:r w:rsidR="00010AA4" w:rsidRPr="00CE630B">
        <w:rPr>
          <w:rFonts w:ascii="Trebuchet MS" w:hAnsi="Trebuchet MS"/>
          <w:b w:val="0"/>
          <w:spacing w:val="20"/>
          <w:sz w:val="24"/>
          <w:szCs w:val="24"/>
          <w:lang w:val="en-US"/>
        </w:rPr>
        <w:t xml:space="preserve">Turkish Journal of Medical Sciences </w:t>
      </w:r>
      <w:r w:rsidR="00010AA4" w:rsidRPr="00CE630B">
        <w:rPr>
          <w:rFonts w:ascii="Trebuchet MS" w:hAnsi="Trebuchet MS"/>
          <w:b w:val="0"/>
          <w:sz w:val="24"/>
          <w:szCs w:val="24"/>
          <w:lang w:val="en-US"/>
        </w:rPr>
        <w:t>(</w:t>
      </w:r>
      <w:r w:rsidR="00010AA4" w:rsidRPr="00CE630B">
        <w:rPr>
          <w:rFonts w:ascii="Trebuchet MS" w:hAnsi="Trebuchet MS"/>
          <w:b w:val="0"/>
          <w:bCs w:val="0"/>
          <w:sz w:val="24"/>
          <w:szCs w:val="24"/>
          <w:lang w:val="en-US"/>
        </w:rPr>
        <w:t>SCIENCE CITATION INDEX EXPANDED)</w:t>
      </w:r>
    </w:p>
    <w:p w:rsidR="00010AA4" w:rsidRPr="00CE630B" w:rsidRDefault="00010AA4" w:rsidP="00084BD2">
      <w:pPr>
        <w:rPr>
          <w:rFonts w:ascii="Trebuchet MS" w:hAnsi="Trebuchet MS"/>
          <w:lang w:val="en-US"/>
        </w:rPr>
      </w:pPr>
    </w:p>
    <w:p w:rsidR="00010AA4" w:rsidRPr="00CE630B" w:rsidRDefault="00B71645" w:rsidP="00084BD2">
      <w:pPr>
        <w:autoSpaceDE w:val="0"/>
        <w:autoSpaceDN w:val="0"/>
        <w:adjustRightInd w:val="0"/>
        <w:rPr>
          <w:rFonts w:ascii="Trebuchet MS" w:hAnsi="Trebuchet MS"/>
          <w:bCs/>
          <w:lang w:val="en-US"/>
        </w:rPr>
      </w:pPr>
      <w:r w:rsidRPr="00CE630B">
        <w:rPr>
          <w:rFonts w:ascii="Trebuchet MS" w:hAnsi="Trebuchet MS"/>
          <w:spacing w:val="20"/>
          <w:lang w:val="en-US"/>
        </w:rPr>
        <w:t xml:space="preserve">I11. </w:t>
      </w:r>
      <w:r w:rsidR="00010AA4" w:rsidRPr="00CE630B">
        <w:rPr>
          <w:rFonts w:ascii="Trebuchet MS" w:hAnsi="Trebuchet MS"/>
          <w:spacing w:val="20"/>
          <w:lang w:val="en-US"/>
        </w:rPr>
        <w:t xml:space="preserve">Turkish Journal of Medical Sciences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B71645" w:rsidP="00084BD2">
      <w:pPr>
        <w:autoSpaceDE w:val="0"/>
        <w:autoSpaceDN w:val="0"/>
        <w:adjustRightInd w:val="0"/>
        <w:rPr>
          <w:rFonts w:ascii="Trebuchet MS" w:hAnsi="Trebuchet MS"/>
          <w:lang w:val="en-US"/>
        </w:rPr>
      </w:pPr>
      <w:r w:rsidRPr="00CE630B">
        <w:rPr>
          <w:rFonts w:ascii="Trebuchet MS" w:hAnsi="Trebuchet MS" w:cs="Arial"/>
          <w:lang w:val="en-US"/>
        </w:rPr>
        <w:t xml:space="preserve">I12. </w:t>
      </w:r>
      <w:r w:rsidR="00010AA4" w:rsidRPr="00CE630B">
        <w:rPr>
          <w:rFonts w:ascii="Trebuchet MS" w:hAnsi="Trebuchet MS" w:cs="Arial"/>
          <w:lang w:val="en-US"/>
        </w:rPr>
        <w:t xml:space="preserve">Medicinal Chemistry Research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B71645" w:rsidP="00084BD2">
      <w:pPr>
        <w:pStyle w:val="Balk4"/>
        <w:rPr>
          <w:rFonts w:ascii="Trebuchet MS" w:hAnsi="Trebuchet MS"/>
          <w:b w:val="0"/>
          <w:sz w:val="24"/>
          <w:szCs w:val="24"/>
          <w:lang w:val="en-US"/>
        </w:rPr>
      </w:pPr>
      <w:r w:rsidRPr="00CE630B">
        <w:rPr>
          <w:rFonts w:ascii="Trebuchet MS" w:hAnsi="Trebuchet MS"/>
          <w:b w:val="0"/>
          <w:sz w:val="24"/>
          <w:szCs w:val="24"/>
          <w:lang w:val="en-US"/>
        </w:rPr>
        <w:t xml:space="preserve">I13. </w:t>
      </w:r>
      <w:r w:rsidR="00010AA4" w:rsidRPr="00CE630B">
        <w:rPr>
          <w:rFonts w:ascii="Trebuchet MS" w:hAnsi="Trebuchet MS"/>
          <w:b w:val="0"/>
          <w:sz w:val="24"/>
          <w:szCs w:val="24"/>
          <w:lang w:val="en-US"/>
        </w:rPr>
        <w:t>Archives of Medical Science (</w:t>
      </w:r>
      <w:r w:rsidR="00010AA4" w:rsidRPr="00CE630B">
        <w:rPr>
          <w:rFonts w:ascii="Trebuchet MS" w:hAnsi="Trebuchet MS"/>
          <w:b w:val="0"/>
          <w:bCs w:val="0"/>
          <w:sz w:val="24"/>
          <w:szCs w:val="24"/>
          <w:lang w:val="en-US"/>
        </w:rPr>
        <w:t>SCIENCE CITATION INDEX EXPANDED)</w:t>
      </w:r>
    </w:p>
    <w:p w:rsidR="002222D7" w:rsidRPr="00CE630B" w:rsidRDefault="002222D7" w:rsidP="00084BD2">
      <w:pPr>
        <w:pStyle w:val="Balk1"/>
        <w:jc w:val="both"/>
        <w:rPr>
          <w:rFonts w:ascii="Trebuchet MS" w:hAnsi="Trebuchet MS"/>
          <w:b w:val="0"/>
          <w:bCs w:val="0"/>
          <w:sz w:val="24"/>
          <w:szCs w:val="24"/>
          <w:lang w:val="en-US"/>
        </w:rPr>
      </w:pPr>
      <w:r w:rsidRPr="00CE630B">
        <w:rPr>
          <w:rFonts w:ascii="Trebuchet MS" w:hAnsi="Trebuchet MS"/>
          <w:b w:val="0"/>
          <w:spacing w:val="20"/>
          <w:sz w:val="24"/>
          <w:szCs w:val="24"/>
          <w:lang w:val="en-US"/>
        </w:rPr>
        <w:t xml:space="preserve">I14.Turkish Journal of Medical Sciences </w:t>
      </w:r>
      <w:r w:rsidRPr="00CE630B">
        <w:rPr>
          <w:rFonts w:ascii="Trebuchet MS" w:hAnsi="Trebuchet MS"/>
          <w:b w:val="0"/>
          <w:sz w:val="24"/>
          <w:szCs w:val="24"/>
          <w:lang w:val="en-US"/>
        </w:rPr>
        <w:t>(</w:t>
      </w:r>
      <w:r w:rsidRPr="00CE630B">
        <w:rPr>
          <w:rFonts w:ascii="Trebuchet MS" w:hAnsi="Trebuchet MS"/>
          <w:b w:val="0"/>
          <w:bCs w:val="0"/>
          <w:sz w:val="24"/>
          <w:szCs w:val="24"/>
          <w:lang w:val="en-US"/>
        </w:rPr>
        <w:t>SCIENCE CITATION INDEX EXPANDED)</w:t>
      </w:r>
    </w:p>
    <w:p w:rsidR="007C3889" w:rsidRPr="00CE630B" w:rsidRDefault="007C3889" w:rsidP="00084BD2">
      <w:pPr>
        <w:pStyle w:val="Balk1"/>
        <w:jc w:val="both"/>
        <w:rPr>
          <w:rFonts w:ascii="Trebuchet MS" w:hAnsi="Trebuchet MS"/>
          <w:b w:val="0"/>
          <w:bCs w:val="0"/>
          <w:sz w:val="24"/>
          <w:szCs w:val="24"/>
          <w:lang w:val="en-US"/>
        </w:rPr>
      </w:pPr>
      <w:r w:rsidRPr="00CE630B">
        <w:rPr>
          <w:rFonts w:ascii="Trebuchet MS" w:hAnsi="Trebuchet MS"/>
          <w:b w:val="0"/>
          <w:sz w:val="24"/>
          <w:szCs w:val="24"/>
          <w:lang w:val="en-US"/>
        </w:rPr>
        <w:t xml:space="preserve">I15. </w:t>
      </w:r>
      <w:r w:rsidRPr="00CE630B">
        <w:rPr>
          <w:rFonts w:ascii="Trebuchet MS" w:hAnsi="Trebuchet MS"/>
          <w:b w:val="0"/>
          <w:spacing w:val="20"/>
          <w:sz w:val="24"/>
          <w:szCs w:val="24"/>
          <w:lang w:val="en-US"/>
        </w:rPr>
        <w:t xml:space="preserve">Turkish Journal of Medical Sciences </w:t>
      </w:r>
      <w:r w:rsidRPr="00CE630B">
        <w:rPr>
          <w:rFonts w:ascii="Trebuchet MS" w:hAnsi="Trebuchet MS"/>
          <w:b w:val="0"/>
          <w:sz w:val="24"/>
          <w:szCs w:val="24"/>
          <w:lang w:val="en-US"/>
        </w:rPr>
        <w:t>(</w:t>
      </w:r>
      <w:r w:rsidRPr="00CE630B">
        <w:rPr>
          <w:rFonts w:ascii="Trebuchet MS" w:hAnsi="Trebuchet MS"/>
          <w:b w:val="0"/>
          <w:bCs w:val="0"/>
          <w:sz w:val="24"/>
          <w:szCs w:val="24"/>
          <w:lang w:val="en-US"/>
        </w:rPr>
        <w:t>SCIENCE CITATION INDEX EXPANDED)</w:t>
      </w:r>
    </w:p>
    <w:p w:rsidR="007C3889" w:rsidRPr="00CE630B" w:rsidRDefault="007C3889" w:rsidP="00084BD2">
      <w:pPr>
        <w:rPr>
          <w:rFonts w:ascii="Trebuchet MS" w:hAnsi="Trebuchet MS"/>
          <w:lang w:val="en-US"/>
        </w:rPr>
      </w:pPr>
      <w:r w:rsidRPr="00CE630B">
        <w:rPr>
          <w:rFonts w:ascii="Trebuchet MS" w:hAnsi="Trebuchet MS"/>
          <w:lang w:val="en-US"/>
        </w:rPr>
        <w:t>I16. Scientific Research and Essay</w:t>
      </w:r>
    </w:p>
    <w:p w:rsidR="00084BD2" w:rsidRPr="00CE630B" w:rsidRDefault="00084BD2" w:rsidP="00084BD2">
      <w:pPr>
        <w:rPr>
          <w:rFonts w:ascii="Trebuchet MS" w:hAnsi="Trebuchet MS"/>
          <w:lang w:val="en-US"/>
        </w:rPr>
      </w:pPr>
    </w:p>
    <w:p w:rsidR="00084BD2" w:rsidRPr="00CE630B" w:rsidRDefault="00084BD2" w:rsidP="00084BD2">
      <w:pPr>
        <w:rPr>
          <w:rFonts w:ascii="Trebuchet MS" w:hAnsi="Trebuchet MS"/>
          <w:lang w:val="en-US"/>
        </w:rPr>
      </w:pPr>
      <w:r w:rsidRPr="00CE630B">
        <w:rPr>
          <w:rFonts w:ascii="Trebuchet MS" w:hAnsi="Trebuchet MS"/>
          <w:lang w:val="en-US"/>
        </w:rPr>
        <w:t>I17. African Journal of Microbiology Research</w:t>
      </w:r>
    </w:p>
    <w:p w:rsidR="00084BD2" w:rsidRPr="00CE630B" w:rsidRDefault="00084BD2" w:rsidP="00084BD2">
      <w:pPr>
        <w:rPr>
          <w:rFonts w:ascii="Trebuchet MS" w:hAnsi="Trebuchet MS"/>
          <w:lang w:val="en-US"/>
        </w:rPr>
      </w:pPr>
    </w:p>
    <w:p w:rsidR="00084BD2" w:rsidRPr="00CE630B" w:rsidRDefault="00084BD2" w:rsidP="00084BD2">
      <w:pPr>
        <w:rPr>
          <w:rFonts w:ascii="Trebuchet MS" w:hAnsi="Trebuchet MS"/>
          <w:lang w:val="en-US"/>
        </w:rPr>
      </w:pPr>
      <w:r w:rsidRPr="00CE630B">
        <w:rPr>
          <w:rFonts w:ascii="Trebuchet MS" w:hAnsi="Trebuchet MS"/>
          <w:lang w:val="en-US"/>
        </w:rPr>
        <w:t>I18. Journal of Medicine and Medical Sciences</w:t>
      </w:r>
    </w:p>
    <w:p w:rsidR="00084BD2" w:rsidRPr="00CE630B" w:rsidRDefault="00084BD2" w:rsidP="00084BD2">
      <w:pPr>
        <w:rPr>
          <w:rFonts w:ascii="Trebuchet MS" w:hAnsi="Trebuchet MS"/>
          <w:lang w:val="en-US"/>
        </w:rPr>
      </w:pPr>
    </w:p>
    <w:p w:rsidR="00084BD2" w:rsidRPr="00CE630B" w:rsidRDefault="00084BD2" w:rsidP="00084BD2">
      <w:pPr>
        <w:autoSpaceDE w:val="0"/>
        <w:autoSpaceDN w:val="0"/>
        <w:adjustRightInd w:val="0"/>
        <w:rPr>
          <w:rFonts w:ascii="Trebuchet MS" w:hAnsi="Trebuchet MS" w:cs="TimesNewRomanPSMT"/>
        </w:rPr>
      </w:pPr>
      <w:r w:rsidRPr="00CE630B">
        <w:rPr>
          <w:rFonts w:ascii="Trebuchet MS" w:hAnsi="Trebuchet MS"/>
          <w:lang w:val="nb-NO"/>
        </w:rPr>
        <w:t xml:space="preserve">I19. </w:t>
      </w:r>
      <w:r w:rsidRPr="00CE630B">
        <w:rPr>
          <w:rFonts w:ascii="Trebuchet MS" w:hAnsi="Trebuchet MS" w:cs="TimesNewRomanPSMT"/>
        </w:rPr>
        <w:t>Türkiye Klinikleri Tıp Bilimleri Dergisi</w:t>
      </w:r>
    </w:p>
    <w:p w:rsidR="00084BD2" w:rsidRPr="00CE630B" w:rsidRDefault="00084BD2" w:rsidP="00084BD2">
      <w:pPr>
        <w:autoSpaceDE w:val="0"/>
        <w:autoSpaceDN w:val="0"/>
        <w:adjustRightInd w:val="0"/>
        <w:rPr>
          <w:rFonts w:ascii="Trebuchet MS" w:hAnsi="Trebuchet MS" w:cs="TimesNewRomanPSMT"/>
        </w:rPr>
      </w:pPr>
    </w:p>
    <w:p w:rsidR="00084BD2" w:rsidRPr="00CE630B" w:rsidRDefault="00084BD2" w:rsidP="00084BD2">
      <w:pPr>
        <w:autoSpaceDE w:val="0"/>
        <w:autoSpaceDN w:val="0"/>
        <w:adjustRightInd w:val="0"/>
        <w:rPr>
          <w:rFonts w:ascii="Trebuchet MS" w:hAnsi="Trebuchet MS"/>
        </w:rPr>
      </w:pPr>
      <w:r w:rsidRPr="00CE630B">
        <w:rPr>
          <w:rFonts w:ascii="Trebuchet MS" w:hAnsi="Trebuchet MS"/>
        </w:rPr>
        <w:t>I20. African Journal of Biochemistry Research</w:t>
      </w:r>
    </w:p>
    <w:p w:rsidR="00084BD2" w:rsidRPr="00CE630B" w:rsidRDefault="00084BD2" w:rsidP="00084BD2">
      <w:pPr>
        <w:autoSpaceDE w:val="0"/>
        <w:autoSpaceDN w:val="0"/>
        <w:adjustRightInd w:val="0"/>
        <w:rPr>
          <w:rFonts w:ascii="Trebuchet MS" w:hAnsi="Trebuchet MS"/>
        </w:rPr>
      </w:pPr>
    </w:p>
    <w:p w:rsidR="00084BD2" w:rsidRPr="00CE630B" w:rsidRDefault="00084BD2" w:rsidP="00084BD2">
      <w:pPr>
        <w:autoSpaceDE w:val="0"/>
        <w:autoSpaceDN w:val="0"/>
        <w:adjustRightInd w:val="0"/>
        <w:rPr>
          <w:rFonts w:ascii="Trebuchet MS" w:hAnsi="Trebuchet MS"/>
        </w:rPr>
      </w:pPr>
      <w:r w:rsidRPr="00CE630B">
        <w:rPr>
          <w:rFonts w:ascii="Trebuchet MS" w:hAnsi="Trebuchet MS"/>
        </w:rPr>
        <w:t xml:space="preserve">I21. </w:t>
      </w:r>
      <w:r w:rsidRPr="00CE630B">
        <w:rPr>
          <w:rFonts w:ascii="Trebuchet MS" w:hAnsi="Trebuchet MS"/>
          <w:bCs/>
        </w:rPr>
        <w:t>African Journal of Biotechnology</w:t>
      </w:r>
    </w:p>
    <w:p w:rsidR="002F039D" w:rsidRPr="00CE630B" w:rsidRDefault="002F039D" w:rsidP="00084BD2">
      <w:pPr>
        <w:pStyle w:val="Balk3"/>
        <w:rPr>
          <w:rFonts w:ascii="Trebuchet MS" w:hAnsi="Trebuchet MS"/>
          <w:b w:val="0"/>
          <w:sz w:val="24"/>
          <w:lang w:val="en-US"/>
        </w:rPr>
      </w:pPr>
    </w:p>
    <w:p w:rsidR="00CF2747" w:rsidRPr="00CE630B" w:rsidRDefault="00CF2747" w:rsidP="00CF2747">
      <w:pPr>
        <w:ind w:right="23"/>
        <w:rPr>
          <w:rStyle w:val="Gl"/>
          <w:rFonts w:ascii="Trebuchet MS" w:hAnsi="Trebuchet MS"/>
        </w:rPr>
      </w:pPr>
      <w:r w:rsidRPr="00CE630B">
        <w:rPr>
          <w:rStyle w:val="Gl"/>
          <w:rFonts w:ascii="Trebuchet MS" w:hAnsi="Trebuchet MS"/>
        </w:rPr>
        <w:t xml:space="preserve">Projeler: </w:t>
      </w:r>
    </w:p>
    <w:p w:rsidR="00E25284" w:rsidRDefault="00E25284" w:rsidP="00CF2747">
      <w:pPr>
        <w:ind w:right="23"/>
        <w:rPr>
          <w:rFonts w:ascii="Trebuchet MS" w:hAnsi="Trebuchet MS"/>
        </w:rPr>
      </w:pPr>
    </w:p>
    <w:p w:rsidR="00E25284" w:rsidRDefault="00E25284" w:rsidP="00E25284">
      <w:pPr>
        <w:numPr>
          <w:ilvl w:val="0"/>
          <w:numId w:val="11"/>
        </w:numPr>
        <w:rPr>
          <w:sz w:val="16"/>
          <w:szCs w:val="16"/>
        </w:rPr>
      </w:pPr>
      <w:r>
        <w:rPr>
          <w:sz w:val="16"/>
          <w:szCs w:val="16"/>
        </w:rPr>
        <w:t>Akut Myeloid Lösemide Beta Katenin Proteinin Düzenlediği Genlerin Genom Ebadında İncelenmesi ve Olası İlaç Hedeflerinin Belirlenmesi, Tübitak 1001 projesi (109S117), 2009-2011, Yürütücü.</w:t>
      </w:r>
    </w:p>
    <w:p w:rsidR="00E25284" w:rsidRDefault="00E25284" w:rsidP="00E25284">
      <w:pPr>
        <w:numPr>
          <w:ilvl w:val="0"/>
          <w:numId w:val="11"/>
        </w:numPr>
        <w:spacing w:after="200" w:line="360" w:lineRule="auto"/>
        <w:ind w:right="23"/>
        <w:rPr>
          <w:sz w:val="16"/>
          <w:szCs w:val="16"/>
        </w:rPr>
      </w:pPr>
      <w:r>
        <w:rPr>
          <w:sz w:val="16"/>
          <w:szCs w:val="16"/>
        </w:rPr>
        <w:t xml:space="preserve">Flep operasyonunu takiben yapılan LED fotobiyomodülasyonun PGE2, IL-1 beta, nitrik oksit ve TGF-beta düzeylerine etkisi, Gazi Üniversitesi BAP (03/2011-06),  2011-2014, Araştırmacı </w:t>
      </w:r>
    </w:p>
    <w:p w:rsidR="00E25284" w:rsidRDefault="00E25284" w:rsidP="00E25284">
      <w:pPr>
        <w:numPr>
          <w:ilvl w:val="0"/>
          <w:numId w:val="11"/>
        </w:numPr>
        <w:spacing w:after="200" w:line="360" w:lineRule="auto"/>
        <w:ind w:right="23"/>
        <w:rPr>
          <w:sz w:val="16"/>
          <w:szCs w:val="16"/>
        </w:rPr>
      </w:pPr>
      <w:r>
        <w:rPr>
          <w:color w:val="000000"/>
          <w:sz w:val="16"/>
          <w:szCs w:val="16"/>
        </w:rPr>
        <w:t>Midkin uygulamasının sıçanlarda oluşturulacak yara modellerinde etkisinin belirlenmesi: Farklı modellerde uygulanabilir yeni bir yara örtüsü geliştirilmesi.</w:t>
      </w:r>
      <w:r>
        <w:rPr>
          <w:rFonts w:cs="Calibri"/>
          <w:sz w:val="18"/>
          <w:szCs w:val="18"/>
        </w:rPr>
        <w:t xml:space="preserve">  Bilim Ve Sanayi Bakanlığı 2013-2016  (SAN-TEZ proje no: 0443.STZ.2013-2),</w:t>
      </w:r>
      <w:r>
        <w:rPr>
          <w:color w:val="000000"/>
          <w:sz w:val="16"/>
          <w:szCs w:val="16"/>
        </w:rPr>
        <w:t xml:space="preserve"> </w:t>
      </w:r>
      <w:r>
        <w:rPr>
          <w:rFonts w:cs="Calibri"/>
          <w:sz w:val="18"/>
          <w:szCs w:val="18"/>
        </w:rPr>
        <w:t>Araştırmacı.</w:t>
      </w:r>
    </w:p>
    <w:p w:rsidR="00E25284" w:rsidRDefault="00E25284" w:rsidP="00E25284">
      <w:pPr>
        <w:numPr>
          <w:ilvl w:val="0"/>
          <w:numId w:val="11"/>
        </w:numPr>
        <w:spacing w:after="200" w:line="360" w:lineRule="auto"/>
        <w:ind w:right="23"/>
        <w:rPr>
          <w:sz w:val="16"/>
          <w:szCs w:val="16"/>
        </w:rPr>
      </w:pPr>
      <w:r>
        <w:rPr>
          <w:sz w:val="16"/>
          <w:szCs w:val="16"/>
        </w:rPr>
        <w:t>Amniyon sıvı incelenmesinde Down Sendromu tespit edilmiş gebelerde oksidan/antioksidan sistem, IL-6 ve IL-10 parametrelerinin değerlendirilmesi. Ankara Üniversitesi BAP, 2013-2014,  (13L3330008), Yürütücü.</w:t>
      </w:r>
    </w:p>
    <w:p w:rsidR="00E25284" w:rsidRDefault="00E25284" w:rsidP="00E25284">
      <w:pPr>
        <w:numPr>
          <w:ilvl w:val="0"/>
          <w:numId w:val="11"/>
        </w:numPr>
        <w:spacing w:after="200" w:line="360" w:lineRule="auto"/>
        <w:ind w:right="23"/>
        <w:rPr>
          <w:sz w:val="16"/>
          <w:szCs w:val="16"/>
        </w:rPr>
      </w:pPr>
      <w:r>
        <w:rPr>
          <w:sz w:val="16"/>
          <w:szCs w:val="16"/>
        </w:rPr>
        <w:t xml:space="preserve">Türkiye’de X- Kromozomuna Bağlı 12 STR Lokusunun Genetik </w:t>
      </w:r>
      <w:proofErr w:type="gramStart"/>
      <w:r>
        <w:rPr>
          <w:sz w:val="16"/>
          <w:szCs w:val="16"/>
        </w:rPr>
        <w:t>Analizi .</w:t>
      </w:r>
      <w:proofErr w:type="gramEnd"/>
      <w:r>
        <w:rPr>
          <w:sz w:val="16"/>
          <w:szCs w:val="16"/>
        </w:rPr>
        <w:t xml:space="preserve"> Ankara Üniversitesi BAP, 2013-2015,  (13B3330006), Yürütücü.</w:t>
      </w:r>
    </w:p>
    <w:p w:rsidR="00E25284" w:rsidRDefault="00E25284" w:rsidP="00E25284">
      <w:pPr>
        <w:numPr>
          <w:ilvl w:val="0"/>
          <w:numId w:val="11"/>
        </w:numPr>
        <w:spacing w:after="200" w:line="360" w:lineRule="auto"/>
        <w:ind w:right="23"/>
        <w:rPr>
          <w:sz w:val="16"/>
          <w:szCs w:val="16"/>
        </w:rPr>
      </w:pPr>
      <w:r>
        <w:rPr>
          <w:sz w:val="16"/>
          <w:szCs w:val="16"/>
        </w:rPr>
        <w:t>PCOS ve PCOS olmayan IVF vakalarında folliküler sıvıda dopamin ve norepinefrin düzeylerinin incelenmesi; ovulasyon indüksiyonu ve IVF sonuçlarına etkisinin değerlendirilmesi. Ankara Üniversitesi BAP, 2013-2014,   (13B3330003). Araştırmacı.</w:t>
      </w:r>
    </w:p>
    <w:p w:rsidR="00E25284" w:rsidRDefault="00E25284" w:rsidP="00E25284">
      <w:pPr>
        <w:numPr>
          <w:ilvl w:val="0"/>
          <w:numId w:val="11"/>
        </w:numPr>
        <w:spacing w:after="200" w:line="360" w:lineRule="auto"/>
        <w:ind w:right="23"/>
        <w:rPr>
          <w:sz w:val="16"/>
          <w:szCs w:val="16"/>
        </w:rPr>
      </w:pPr>
      <w:r>
        <w:rPr>
          <w:sz w:val="16"/>
          <w:szCs w:val="16"/>
        </w:rPr>
        <w:t>Meme kanserinde serum VEGF-C, VEGF-D ve VEGFR-3düzeylerini belirlemek ve lenf nodu metastazı arasındaki ilişkisini değerlendirmek.  Ankara Üniversitesi BAP, 2014,  (14H0230005), Araştırmacı.</w:t>
      </w:r>
    </w:p>
    <w:p w:rsidR="00E25284" w:rsidRDefault="00E25284" w:rsidP="00E25284">
      <w:pPr>
        <w:numPr>
          <w:ilvl w:val="0"/>
          <w:numId w:val="11"/>
        </w:numPr>
        <w:spacing w:after="200" w:line="360" w:lineRule="auto"/>
        <w:ind w:right="23"/>
        <w:rPr>
          <w:sz w:val="16"/>
          <w:szCs w:val="16"/>
        </w:rPr>
      </w:pPr>
      <w:r>
        <w:rPr>
          <w:rFonts w:cs="Calibri"/>
          <w:sz w:val="20"/>
          <w:szCs w:val="20"/>
        </w:rPr>
        <w:lastRenderedPageBreak/>
        <w:t xml:space="preserve">Polikistik over </w:t>
      </w:r>
      <w:proofErr w:type="gramStart"/>
      <w:r>
        <w:rPr>
          <w:rFonts w:cs="Calibri"/>
          <w:sz w:val="20"/>
          <w:szCs w:val="20"/>
        </w:rPr>
        <w:t>sendromlu</w:t>
      </w:r>
      <w:proofErr w:type="gramEnd"/>
      <w:r>
        <w:rPr>
          <w:rFonts w:cs="Calibri"/>
          <w:sz w:val="20"/>
          <w:szCs w:val="20"/>
        </w:rPr>
        <w:t xml:space="preserve"> (PCOS) hastalarda anoreksijenik peptid (obestatin, nesfatin-1, leptin) düzeyleri ve IVF/ICSI sonuçlarına etkileri. </w:t>
      </w:r>
      <w:r>
        <w:rPr>
          <w:sz w:val="16"/>
          <w:szCs w:val="16"/>
        </w:rPr>
        <w:t>Ankara Üniversitesi BAP</w:t>
      </w:r>
      <w:r>
        <w:rPr>
          <w:rFonts w:cs="Calibri"/>
          <w:sz w:val="20"/>
          <w:szCs w:val="20"/>
        </w:rPr>
        <w:t xml:space="preserve">, 2015-2016, </w:t>
      </w:r>
      <w:proofErr w:type="gramStart"/>
      <w:r>
        <w:rPr>
          <w:rFonts w:cs="Calibri"/>
          <w:sz w:val="20"/>
          <w:szCs w:val="20"/>
        </w:rPr>
        <w:t>(</w:t>
      </w:r>
      <w:proofErr w:type="gramEnd"/>
      <w:r>
        <w:rPr>
          <w:rFonts w:cs="Calibri"/>
          <w:sz w:val="20"/>
          <w:szCs w:val="20"/>
        </w:rPr>
        <w:t>Proje Kodu:15H0230006, Araştırmacı.</w:t>
      </w:r>
    </w:p>
    <w:p w:rsidR="00E25284" w:rsidRDefault="00E25284" w:rsidP="00E25284">
      <w:pPr>
        <w:numPr>
          <w:ilvl w:val="0"/>
          <w:numId w:val="11"/>
        </w:numPr>
        <w:spacing w:after="200" w:line="360" w:lineRule="auto"/>
        <w:ind w:right="23"/>
        <w:rPr>
          <w:rFonts w:ascii="Trebuchet MS" w:hAnsi="Trebuchet MS"/>
          <w:sz w:val="22"/>
          <w:szCs w:val="22"/>
        </w:rPr>
      </w:pPr>
      <w:r>
        <w:rPr>
          <w:rFonts w:cs="Calibri"/>
          <w:sz w:val="20"/>
          <w:szCs w:val="20"/>
        </w:rPr>
        <w:t xml:space="preserve">Ratlarda Hemiseksiyon Yöntemi ile </w:t>
      </w:r>
      <w:proofErr w:type="gramStart"/>
      <w:r>
        <w:rPr>
          <w:rFonts w:cs="Calibri"/>
          <w:sz w:val="20"/>
          <w:szCs w:val="20"/>
        </w:rPr>
        <w:t>Oluşturulan  Spinal</w:t>
      </w:r>
      <w:proofErr w:type="gramEnd"/>
      <w:r>
        <w:rPr>
          <w:rFonts w:cs="Calibri"/>
          <w:sz w:val="20"/>
          <w:szCs w:val="20"/>
        </w:rPr>
        <w:t xml:space="preserve"> Kord Travması Modelinde, İntratekal ve İntraperitoneal  Uygulanan Riluzol’ün </w:t>
      </w:r>
      <w:r>
        <w:rPr>
          <w:rFonts w:cs="Calibri"/>
          <w:bCs/>
          <w:sz w:val="20"/>
          <w:szCs w:val="20"/>
        </w:rPr>
        <w:t>Nörorejeneresyon  ve  Nöroproteksiyon  Üzerine Etkilerinin Karşılaştırılması.</w:t>
      </w:r>
      <w:r>
        <w:rPr>
          <w:sz w:val="16"/>
          <w:szCs w:val="16"/>
        </w:rPr>
        <w:t xml:space="preserve"> Ankara Üniversitesi BAP</w:t>
      </w:r>
      <w:r>
        <w:rPr>
          <w:rFonts w:cs="Calibri"/>
          <w:sz w:val="20"/>
          <w:szCs w:val="20"/>
        </w:rPr>
        <w:t xml:space="preserve">, 2015-2016, </w:t>
      </w:r>
      <w:r>
        <w:rPr>
          <w:rFonts w:cs="Calibri"/>
          <w:bCs/>
          <w:sz w:val="20"/>
          <w:szCs w:val="20"/>
        </w:rPr>
        <w:t>Proje Kodu:15A0230009, Araştırmacı.</w:t>
      </w:r>
    </w:p>
    <w:p w:rsidR="00E25284" w:rsidRPr="00CE630B" w:rsidRDefault="00E25284" w:rsidP="00CF2747">
      <w:pPr>
        <w:ind w:right="23"/>
        <w:rPr>
          <w:rFonts w:ascii="Trebuchet MS" w:hAnsi="Trebuchet MS"/>
        </w:rPr>
      </w:pPr>
    </w:p>
    <w:p w:rsidR="00E21A20" w:rsidRPr="00CE630B" w:rsidRDefault="00E21A20" w:rsidP="00CF2747">
      <w:pPr>
        <w:ind w:right="23"/>
        <w:rPr>
          <w:rFonts w:ascii="Trebuchet MS" w:hAnsi="Trebuchet MS"/>
        </w:rPr>
      </w:pPr>
    </w:p>
    <w:p w:rsidR="003D011B" w:rsidRPr="00CE630B" w:rsidRDefault="003D011B" w:rsidP="00084BD2">
      <w:pPr>
        <w:pStyle w:val="Balk3"/>
        <w:rPr>
          <w:rFonts w:ascii="Trebuchet MS" w:hAnsi="Trebuchet MS"/>
          <w:sz w:val="24"/>
        </w:rPr>
      </w:pPr>
      <w:r w:rsidRPr="00CE630B">
        <w:rPr>
          <w:rFonts w:ascii="Trebuchet MS" w:hAnsi="Trebuchet MS"/>
          <w:sz w:val="24"/>
        </w:rPr>
        <w:t>EĞİTİM-ARAŞTIRMA ETKİNLİKLERİ</w:t>
      </w:r>
    </w:p>
    <w:p w:rsidR="003D011B" w:rsidRPr="00CE630B" w:rsidRDefault="003D011B" w:rsidP="00084BD2">
      <w:pPr>
        <w:rPr>
          <w:rFonts w:ascii="Trebuchet MS" w:hAnsi="Trebuchet MS"/>
        </w:rPr>
      </w:pPr>
    </w:p>
    <w:p w:rsidR="003D011B" w:rsidRPr="00CE630B" w:rsidRDefault="002F039D" w:rsidP="00084BD2">
      <w:pPr>
        <w:tabs>
          <w:tab w:val="num" w:pos="360"/>
        </w:tabs>
        <w:spacing w:before="240" w:after="240"/>
        <w:rPr>
          <w:rFonts w:ascii="Trebuchet MS" w:hAnsi="Trebuchet MS"/>
          <w:noProof/>
        </w:rPr>
      </w:pPr>
      <w:r w:rsidRPr="00CE630B">
        <w:rPr>
          <w:rFonts w:ascii="Trebuchet MS" w:hAnsi="Trebuchet MS"/>
          <w:noProof/>
        </w:rPr>
        <w:t>Uzmanlık</w:t>
      </w:r>
      <w:r w:rsidR="00EB29A1" w:rsidRPr="00CE630B">
        <w:rPr>
          <w:rFonts w:ascii="Trebuchet MS" w:hAnsi="Trebuchet MS"/>
          <w:noProof/>
        </w:rPr>
        <w:t>/Doçentlik</w:t>
      </w:r>
      <w:r w:rsidRPr="00CE630B">
        <w:rPr>
          <w:rFonts w:ascii="Trebuchet MS" w:hAnsi="Trebuchet MS"/>
          <w:noProof/>
        </w:rPr>
        <w:t xml:space="preserve"> sonrası</w:t>
      </w:r>
      <w:r w:rsidR="003D011B" w:rsidRPr="00CE630B">
        <w:rPr>
          <w:rFonts w:ascii="Trebuchet MS" w:hAnsi="Trebuchet MS"/>
          <w:noProof/>
        </w:rPr>
        <w:t xml:space="preserve"> verdiği</w:t>
      </w:r>
      <w:r w:rsidRPr="00CE630B">
        <w:rPr>
          <w:rFonts w:ascii="Trebuchet MS" w:hAnsi="Trebuchet MS"/>
          <w:noProof/>
        </w:rPr>
        <w:t>m</w:t>
      </w:r>
      <w:r w:rsidR="003D011B" w:rsidRPr="00CE630B">
        <w:rPr>
          <w:rFonts w:ascii="Trebuchet MS" w:hAnsi="Trebuchet MS"/>
          <w:noProof/>
        </w:rPr>
        <w:t xml:space="preserve"> dersler: </w:t>
      </w:r>
    </w:p>
    <w:tbl>
      <w:tblPr>
        <w:tblW w:w="5000" w:type="pct"/>
        <w:tblBorders>
          <w:top w:val="single" w:sz="4" w:space="0" w:color="auto"/>
          <w:left w:val="single" w:sz="4" w:space="0" w:color="auto"/>
          <w:bottom w:val="single" w:sz="4" w:space="0" w:color="auto"/>
          <w:right w:val="single" w:sz="4" w:space="0" w:color="auto"/>
        </w:tblBorders>
        <w:tblLook w:val="0000"/>
      </w:tblPr>
      <w:tblGrid>
        <w:gridCol w:w="1690"/>
        <w:gridCol w:w="1018"/>
        <w:gridCol w:w="6580"/>
      </w:tblGrid>
      <w:tr w:rsidR="002F039D" w:rsidRPr="00CE630B" w:rsidTr="002759EF">
        <w:trPr>
          <w:cantSplit/>
          <w:trHeight w:val="279"/>
        </w:trPr>
        <w:tc>
          <w:tcPr>
            <w:tcW w:w="910"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Akademik Yıl </w:t>
            </w:r>
          </w:p>
        </w:tc>
        <w:tc>
          <w:tcPr>
            <w:tcW w:w="548"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Dönem </w:t>
            </w:r>
          </w:p>
        </w:tc>
        <w:tc>
          <w:tcPr>
            <w:tcW w:w="3542"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Dersin Adı </w:t>
            </w:r>
          </w:p>
        </w:tc>
      </w:tr>
      <w:tr w:rsidR="002F039D" w:rsidRPr="00CE630B" w:rsidTr="002759EF">
        <w:trPr>
          <w:cantSplit/>
          <w:trHeight w:val="279"/>
        </w:trPr>
        <w:tc>
          <w:tcPr>
            <w:tcW w:w="910"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548"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3542"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r>
      <w:tr w:rsidR="002759EF" w:rsidRPr="00CE630B" w:rsidTr="002759EF">
        <w:trPr>
          <w:cantSplit/>
          <w:trHeight w:val="504"/>
        </w:trPr>
        <w:tc>
          <w:tcPr>
            <w:tcW w:w="910" w:type="pct"/>
            <w:vMerge w:val="restart"/>
            <w:tcBorders>
              <w:top w:val="double" w:sz="6" w:space="0" w:color="auto"/>
              <w:left w:val="single" w:sz="4" w:space="0" w:color="auto"/>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2005–2006</w:t>
            </w:r>
          </w:p>
        </w:tc>
        <w:tc>
          <w:tcPr>
            <w:tcW w:w="548" w:type="pct"/>
            <w:tcBorders>
              <w:top w:val="double" w:sz="6" w:space="0" w:color="auto"/>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double" w:sz="6" w:space="0" w:color="auto"/>
              <w:left w:val="single" w:sz="4" w:space="0" w:color="auto"/>
              <w:right w:val="single" w:sz="4" w:space="0" w:color="auto"/>
            </w:tcBorders>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Klinik Biyokimya (ANE 211) (SHMYO)</w:t>
            </w:r>
          </w:p>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 xml:space="preserve">Biyokimya II (LAB 227)  </w:t>
            </w:r>
          </w:p>
        </w:tc>
      </w:tr>
      <w:tr w:rsidR="002F039D" w:rsidRPr="00CE630B" w:rsidTr="002759EF">
        <w:trPr>
          <w:cantSplit/>
          <w:trHeight w:val="135"/>
        </w:trPr>
        <w:tc>
          <w:tcPr>
            <w:tcW w:w="910" w:type="pct"/>
            <w:vMerge/>
            <w:tcBorders>
              <w:left w:val="single" w:sz="4" w:space="0" w:color="auto"/>
              <w:bottom w:val="single" w:sz="12"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top w:val="single" w:sz="4" w:space="0" w:color="auto"/>
              <w:left w:val="single" w:sz="4" w:space="0" w:color="auto"/>
              <w:bottom w:val="single" w:sz="12" w:space="0" w:color="auto"/>
              <w:right w:val="single" w:sz="4" w:space="0" w:color="auto"/>
            </w:tcBorders>
          </w:tcPr>
          <w:p w:rsidR="002F039D" w:rsidRPr="00CE630B" w:rsidRDefault="002F039D" w:rsidP="00084BD2">
            <w:pPr>
              <w:spacing w:before="100" w:beforeAutospacing="1" w:after="100" w:afterAutospacing="1"/>
              <w:rPr>
                <w:rFonts w:ascii="Trebuchet MS" w:hAnsi="Trebuchet MS"/>
                <w:noProof/>
              </w:rPr>
            </w:pPr>
            <w:r w:rsidRPr="00CE630B">
              <w:rPr>
                <w:rFonts w:ascii="Trebuchet MS" w:hAnsi="Trebuchet MS"/>
                <w:noProof/>
              </w:rPr>
              <w:t>Biyokimya I (LAB 106)</w:t>
            </w:r>
            <w:r w:rsidR="002759EF" w:rsidRPr="00CE630B">
              <w:rPr>
                <w:rFonts w:ascii="Trebuchet MS" w:hAnsi="Trebuchet MS"/>
                <w:noProof/>
              </w:rPr>
              <w:t xml:space="preserve"> (SHMYO)</w:t>
            </w:r>
          </w:p>
        </w:tc>
      </w:tr>
      <w:tr w:rsidR="002759EF" w:rsidRPr="00CE630B" w:rsidTr="002759EF">
        <w:trPr>
          <w:cantSplit/>
          <w:trHeight w:val="384"/>
        </w:trPr>
        <w:tc>
          <w:tcPr>
            <w:tcW w:w="910" w:type="pct"/>
            <w:vMerge w:val="restart"/>
            <w:tcBorders>
              <w:top w:val="single" w:sz="12" w:space="0" w:color="auto"/>
              <w:left w:val="single" w:sz="4" w:space="0" w:color="auto"/>
              <w:bottom w:val="nil"/>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2006–2007 </w:t>
            </w:r>
          </w:p>
        </w:tc>
        <w:tc>
          <w:tcPr>
            <w:tcW w:w="548" w:type="pct"/>
            <w:tcBorders>
              <w:top w:val="single" w:sz="12" w:space="0" w:color="auto"/>
              <w:left w:val="single" w:sz="4" w:space="0" w:color="auto"/>
              <w:bottom w:val="single" w:sz="12" w:space="0" w:color="auto"/>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single" w:sz="12" w:space="0" w:color="auto"/>
              <w:left w:val="single" w:sz="4" w:space="0" w:color="auto"/>
              <w:right w:val="single" w:sz="4" w:space="0" w:color="auto"/>
            </w:tcBorders>
            <w:shd w:val="clear" w:color="auto" w:fill="auto"/>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 xml:space="preserve">Klinik Biyokimya (ANE 211) </w:t>
            </w:r>
          </w:p>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Biyokimya II (LAB 227)  (SHMYO)</w:t>
            </w:r>
          </w:p>
          <w:p w:rsidR="002759EF" w:rsidRPr="00CE630B" w:rsidRDefault="002759EF" w:rsidP="00084BD2">
            <w:pPr>
              <w:spacing w:before="100" w:beforeAutospacing="1" w:after="100" w:afterAutospacing="1"/>
              <w:rPr>
                <w:rFonts w:ascii="Trebuchet MS" w:hAnsi="Trebuchet MS"/>
                <w:noProof/>
              </w:rPr>
            </w:pPr>
          </w:p>
        </w:tc>
      </w:tr>
      <w:tr w:rsidR="002759EF" w:rsidRPr="00CE630B" w:rsidTr="002759EF">
        <w:trPr>
          <w:cantSplit/>
          <w:trHeight w:val="297"/>
        </w:trPr>
        <w:tc>
          <w:tcPr>
            <w:tcW w:w="910" w:type="pct"/>
            <w:vMerge/>
            <w:tcBorders>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left w:val="single" w:sz="4" w:space="0" w:color="auto"/>
              <w:bottom w:val="single" w:sz="12" w:space="0" w:color="auto"/>
              <w:right w:val="single" w:sz="4" w:space="0" w:color="auto"/>
            </w:tcBorders>
            <w:shd w:val="clear" w:color="auto" w:fill="auto"/>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Laboratuvar Yöntemleri ve Güvenliği (LAB 222)</w:t>
            </w:r>
          </w:p>
        </w:tc>
      </w:tr>
      <w:tr w:rsidR="00EB29A1" w:rsidRPr="00CE630B" w:rsidTr="002759EF">
        <w:trPr>
          <w:cantSplit/>
          <w:trHeight w:val="484"/>
        </w:trPr>
        <w:tc>
          <w:tcPr>
            <w:tcW w:w="910" w:type="pct"/>
            <w:vMerge w:val="restart"/>
            <w:tcBorders>
              <w:top w:val="double" w:sz="6" w:space="0" w:color="auto"/>
              <w:left w:val="single" w:sz="4" w:space="0" w:color="auto"/>
              <w:bottom w:val="nil"/>
              <w:right w:val="single" w:sz="4" w:space="0" w:color="auto"/>
            </w:tcBorders>
            <w:vAlign w:val="center"/>
          </w:tcPr>
          <w:p w:rsidR="00EB29A1" w:rsidRPr="00CE630B" w:rsidRDefault="00EB29A1"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2007–2008</w:t>
            </w:r>
          </w:p>
        </w:tc>
        <w:tc>
          <w:tcPr>
            <w:tcW w:w="548" w:type="pct"/>
            <w:tcBorders>
              <w:top w:val="double" w:sz="6" w:space="0" w:color="auto"/>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double" w:sz="6" w:space="0" w:color="auto"/>
              <w:left w:val="single" w:sz="4" w:space="0" w:color="auto"/>
              <w:bottom w:val="nil"/>
              <w:right w:val="single" w:sz="4" w:space="0" w:color="auto"/>
            </w:tcBorders>
            <w:shd w:val="clear" w:color="auto" w:fill="auto"/>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II (LAB 227)</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Klinik Biyokimya (ANE 211) (SHMYO)</w:t>
            </w:r>
          </w:p>
          <w:p w:rsidR="00EB29A1" w:rsidRPr="00CE630B" w:rsidRDefault="00EB29A1" w:rsidP="00084BD2">
            <w:pPr>
              <w:spacing w:before="100" w:beforeAutospacing="1" w:after="100" w:afterAutospacing="1"/>
              <w:rPr>
                <w:rFonts w:ascii="Trebuchet MS" w:hAnsi="Trebuchet MS"/>
                <w:noProof/>
              </w:rPr>
            </w:pPr>
          </w:p>
        </w:tc>
      </w:tr>
      <w:tr w:rsidR="00EB29A1" w:rsidRPr="00CE630B" w:rsidTr="002759EF">
        <w:trPr>
          <w:cantSplit/>
          <w:trHeight w:val="259"/>
        </w:trPr>
        <w:tc>
          <w:tcPr>
            <w:tcW w:w="910" w:type="pct"/>
            <w:vMerge/>
            <w:tcBorders>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left w:val="single" w:sz="4" w:space="0" w:color="auto"/>
              <w:bottom w:val="single" w:sz="12" w:space="0" w:color="auto"/>
              <w:right w:val="single" w:sz="4" w:space="0" w:color="auto"/>
            </w:tcBorders>
            <w:shd w:val="clear" w:color="auto" w:fill="auto"/>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Laboratuvar Yöntemleri ve Güvenliği (LAB 222)</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tc>
      </w:tr>
      <w:tr w:rsidR="00EB29A1" w:rsidRPr="00CE630B" w:rsidTr="002759EF">
        <w:trPr>
          <w:cantSplit/>
          <w:trHeight w:val="245"/>
        </w:trPr>
        <w:tc>
          <w:tcPr>
            <w:tcW w:w="910" w:type="pct"/>
            <w:vMerge w:val="restart"/>
            <w:tcBorders>
              <w:top w:val="single" w:sz="12" w:space="0" w:color="auto"/>
              <w:left w:val="single" w:sz="4" w:space="0" w:color="auto"/>
              <w:right w:val="single" w:sz="4" w:space="0" w:color="auto"/>
            </w:tcBorders>
            <w:vAlign w:val="center"/>
          </w:tcPr>
          <w:p w:rsidR="006728DC"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2008–2013</w:t>
            </w:r>
          </w:p>
          <w:p w:rsidR="00EB29A1" w:rsidRPr="00CE630B" w:rsidRDefault="006728DC"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(Doçentlik Sonrası)</w:t>
            </w:r>
            <w:r w:rsidR="00EB29A1" w:rsidRPr="00CE630B">
              <w:rPr>
                <w:rFonts w:ascii="Trebuchet MS" w:hAnsi="Trebuchet MS"/>
                <w:noProof/>
              </w:rPr>
              <w:t xml:space="preserve"> </w:t>
            </w:r>
          </w:p>
        </w:tc>
        <w:tc>
          <w:tcPr>
            <w:tcW w:w="548" w:type="pct"/>
            <w:vMerge w:val="restart"/>
            <w:tcBorders>
              <w:top w:val="single" w:sz="12" w:space="0" w:color="auto"/>
              <w:left w:val="single" w:sz="4" w:space="0" w:color="auto"/>
              <w:right w:val="single" w:sz="4" w:space="0" w:color="auto"/>
            </w:tcBorders>
            <w:vAlign w:val="center"/>
          </w:tcPr>
          <w:p w:rsidR="00EB29A1" w:rsidRPr="00CE630B" w:rsidRDefault="00EB29A1"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Tıp Fakültesi 1 ve 2. sınıflarına;</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 xml:space="preserve">Biyokimya Dersleri, </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PDÖ uygulamaları</w:t>
            </w:r>
          </w:p>
        </w:tc>
      </w:tr>
      <w:tr w:rsidR="00EB29A1" w:rsidRPr="00CE630B" w:rsidTr="002759EF">
        <w:trPr>
          <w:cantSplit/>
          <w:trHeight w:val="245"/>
        </w:trPr>
        <w:tc>
          <w:tcPr>
            <w:tcW w:w="910" w:type="pct"/>
            <w:vMerge/>
            <w:tcBorders>
              <w:left w:val="single" w:sz="4" w:space="0" w:color="auto"/>
              <w:right w:val="single" w:sz="4" w:space="0" w:color="auto"/>
            </w:tcBorders>
            <w:vAlign w:val="center"/>
          </w:tcPr>
          <w:p w:rsidR="00EB29A1" w:rsidRPr="00CE630B" w:rsidRDefault="00EB29A1" w:rsidP="00084BD2">
            <w:pPr>
              <w:spacing w:before="100" w:beforeAutospacing="1" w:after="100" w:afterAutospacing="1"/>
              <w:rPr>
                <w:rFonts w:ascii="Trebuchet MS" w:hAnsi="Trebuchet MS"/>
                <w:noProof/>
              </w:rPr>
            </w:pPr>
          </w:p>
        </w:tc>
        <w:tc>
          <w:tcPr>
            <w:tcW w:w="548" w:type="pct"/>
            <w:vMerge/>
            <w:tcBorders>
              <w:left w:val="single" w:sz="4" w:space="0" w:color="auto"/>
              <w:bottom w:val="single" w:sz="12" w:space="0" w:color="auto"/>
              <w:right w:val="single" w:sz="4" w:space="0" w:color="auto"/>
            </w:tcBorders>
            <w:vAlign w:val="center"/>
          </w:tcPr>
          <w:p w:rsidR="00EB29A1" w:rsidRPr="00CE630B" w:rsidRDefault="00EB29A1" w:rsidP="00084BD2">
            <w:pPr>
              <w:spacing w:before="100" w:beforeAutospacing="1" w:after="100" w:afterAutospacing="1"/>
              <w:rPr>
                <w:rFonts w:ascii="Trebuchet MS" w:hAnsi="Trebuchet MS"/>
                <w:noProof/>
              </w:rPr>
            </w:pP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II (LAB 227) (SHMYO)</w:t>
            </w:r>
          </w:p>
        </w:tc>
      </w:tr>
      <w:tr w:rsidR="00EB29A1" w:rsidRPr="00CE630B" w:rsidTr="002759EF">
        <w:trPr>
          <w:cantSplit/>
          <w:trHeight w:val="868"/>
        </w:trPr>
        <w:tc>
          <w:tcPr>
            <w:tcW w:w="910"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vMerge w:val="restart"/>
            <w:tcBorders>
              <w:top w:val="single" w:sz="12" w:space="0" w:color="auto"/>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top w:val="single" w:sz="12" w:space="0" w:color="auto"/>
              <w:left w:val="single" w:sz="4" w:space="0" w:color="auto"/>
              <w:bottom w:val="single" w:sz="12"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Tıp Fakültesi 1 ve 2. sınıflarına;</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Dersleri,</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 xml:space="preserve">PDÖ uygulamaları, </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İletişim becerisi dersleri</w:t>
            </w:r>
          </w:p>
        </w:tc>
      </w:tr>
      <w:tr w:rsidR="00EB29A1" w:rsidRPr="00CE630B" w:rsidTr="002759EF">
        <w:trPr>
          <w:cantSplit/>
          <w:trHeight w:val="868"/>
        </w:trPr>
        <w:tc>
          <w:tcPr>
            <w:tcW w:w="910"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tc>
      </w:tr>
    </w:tbl>
    <w:p w:rsidR="005D0D57" w:rsidRPr="00CE630B" w:rsidRDefault="005D0D57" w:rsidP="00084BD2">
      <w:pPr>
        <w:rPr>
          <w:rFonts w:ascii="Trebuchet MS" w:hAnsi="Trebuchet MS"/>
        </w:rPr>
      </w:pPr>
      <w:r w:rsidRPr="00CE630B">
        <w:rPr>
          <w:rFonts w:ascii="Trebuchet MS" w:hAnsi="Trebuchet MS"/>
        </w:rPr>
        <w:br/>
      </w:r>
    </w:p>
    <w:p w:rsidR="003D011B" w:rsidRPr="00CE630B" w:rsidRDefault="003D011B" w:rsidP="00084BD2">
      <w:pPr>
        <w:pStyle w:val="Balk3"/>
        <w:rPr>
          <w:rFonts w:ascii="Trebuchet MS" w:hAnsi="Trebuchet MS"/>
          <w:sz w:val="24"/>
        </w:rPr>
      </w:pPr>
      <w:r w:rsidRPr="00CE630B">
        <w:rPr>
          <w:rFonts w:ascii="Trebuchet MS" w:hAnsi="Trebuchet MS"/>
          <w:sz w:val="24"/>
        </w:rPr>
        <w:t>DİĞER AKADEMİK DEĞERLER</w:t>
      </w:r>
    </w:p>
    <w:p w:rsidR="003D011B" w:rsidRPr="00CE630B" w:rsidRDefault="00236E70" w:rsidP="00084BD2">
      <w:pPr>
        <w:rPr>
          <w:rStyle w:val="Gl"/>
          <w:rFonts w:ascii="Trebuchet MS" w:hAnsi="Trebuchet MS"/>
          <w:b w:val="0"/>
        </w:rPr>
      </w:pPr>
      <w:r w:rsidRPr="00CE630B">
        <w:rPr>
          <w:rFonts w:ascii="Trebuchet MS" w:hAnsi="Trebuchet MS"/>
        </w:rPr>
        <w:t xml:space="preserve">Ulusal Kongre/Sempozyum </w:t>
      </w:r>
      <w:r w:rsidR="006C280D" w:rsidRPr="00CE630B">
        <w:rPr>
          <w:rFonts w:ascii="Trebuchet MS" w:hAnsi="Trebuchet MS"/>
        </w:rPr>
        <w:t>Düzenleme Komitesinde</w:t>
      </w:r>
      <w:r w:rsidRPr="00CE630B">
        <w:rPr>
          <w:rFonts w:ascii="Trebuchet MS" w:hAnsi="Trebuchet MS"/>
        </w:rPr>
        <w:t xml:space="preserve"> yer alma</w:t>
      </w:r>
      <w:r w:rsidR="00550437" w:rsidRPr="00CE630B">
        <w:rPr>
          <w:rFonts w:ascii="Trebuchet MS" w:hAnsi="Trebuchet MS"/>
        </w:rPr>
        <w:t xml:space="preserve">                               </w:t>
      </w:r>
    </w:p>
    <w:p w:rsidR="00B71F98" w:rsidRPr="00CE630B" w:rsidRDefault="00257296" w:rsidP="00084BD2">
      <w:pPr>
        <w:rPr>
          <w:rFonts w:ascii="Trebuchet MS" w:hAnsi="Trebuchet MS"/>
        </w:rPr>
      </w:pPr>
      <w:r w:rsidRPr="00CE630B">
        <w:rPr>
          <w:rFonts w:ascii="Trebuchet MS" w:hAnsi="Trebuchet MS"/>
          <w:bCs/>
        </w:rPr>
        <w:br/>
      </w:r>
      <w:r w:rsidR="007D2061" w:rsidRPr="00CE630B">
        <w:rPr>
          <w:rFonts w:ascii="Trebuchet MS" w:hAnsi="Trebuchet MS"/>
          <w:bCs/>
        </w:rPr>
        <w:t xml:space="preserve">       </w:t>
      </w:r>
      <w:r w:rsidR="00F044DC" w:rsidRPr="00CE630B">
        <w:rPr>
          <w:rFonts w:ascii="Trebuchet MS" w:hAnsi="Trebuchet MS"/>
          <w:bCs/>
        </w:rPr>
        <w:t>1. Ankara Tıp Biyokimya Günü</w:t>
      </w:r>
      <w:r w:rsidR="006C280D" w:rsidRPr="00CE630B">
        <w:rPr>
          <w:rFonts w:ascii="Trebuchet MS" w:hAnsi="Trebuchet MS"/>
          <w:bCs/>
        </w:rPr>
        <w:t xml:space="preserve"> (25. N</w:t>
      </w:r>
      <w:r w:rsidR="00F044DC" w:rsidRPr="00CE630B">
        <w:rPr>
          <w:rFonts w:ascii="Trebuchet MS" w:hAnsi="Trebuchet MS"/>
          <w:bCs/>
        </w:rPr>
        <w:t xml:space="preserve">isan </w:t>
      </w:r>
      <w:r w:rsidR="006C280D" w:rsidRPr="00CE630B">
        <w:rPr>
          <w:rFonts w:ascii="Trebuchet MS" w:hAnsi="Trebuchet MS"/>
          <w:bCs/>
        </w:rPr>
        <w:t>2008</w:t>
      </w:r>
      <w:r w:rsidR="00F044DC" w:rsidRPr="00CE630B">
        <w:rPr>
          <w:rFonts w:ascii="Trebuchet MS" w:hAnsi="Trebuchet MS"/>
          <w:bCs/>
        </w:rPr>
        <w:t>)</w:t>
      </w:r>
      <w:r w:rsidRPr="00CE630B">
        <w:rPr>
          <w:rFonts w:ascii="Trebuchet MS" w:hAnsi="Trebuchet MS"/>
        </w:rPr>
        <w:br/>
      </w:r>
      <w:r w:rsidR="007D40C0" w:rsidRPr="00CE630B">
        <w:rPr>
          <w:rFonts w:ascii="Trebuchet MS" w:hAnsi="Trebuchet MS"/>
        </w:rPr>
        <w:t xml:space="preserve">                                                                                                                                          </w:t>
      </w:r>
    </w:p>
    <w:p w:rsidR="00B71F98" w:rsidRPr="00CE630B" w:rsidRDefault="008C4501" w:rsidP="00084BD2">
      <w:pPr>
        <w:rPr>
          <w:rFonts w:ascii="Trebuchet MS" w:hAnsi="Trebuchet MS"/>
        </w:rPr>
      </w:pPr>
      <w:r w:rsidRPr="00CE630B">
        <w:rPr>
          <w:rFonts w:ascii="Trebuchet MS" w:hAnsi="Trebuchet MS"/>
        </w:rPr>
        <w:t xml:space="preserve">       </w:t>
      </w:r>
      <w:r w:rsidR="006C280D" w:rsidRPr="00CE630B">
        <w:rPr>
          <w:rFonts w:ascii="Trebuchet MS" w:hAnsi="Trebuchet MS"/>
        </w:rPr>
        <w:t>2.</w:t>
      </w:r>
      <w:r w:rsidR="006C280D" w:rsidRPr="00CE630B">
        <w:rPr>
          <w:rFonts w:ascii="Trebuchet MS" w:hAnsi="Trebuchet MS"/>
          <w:bCs/>
        </w:rPr>
        <w:t xml:space="preserve"> Ankara Tıp Biyokimya Günü (30. Nisan 2009)</w:t>
      </w:r>
    </w:p>
    <w:p w:rsidR="00B71F98" w:rsidRPr="00CE630B" w:rsidRDefault="00B71F98" w:rsidP="00084BD2">
      <w:pPr>
        <w:rPr>
          <w:rFonts w:ascii="Trebuchet MS" w:hAnsi="Trebuchet MS"/>
        </w:rPr>
      </w:pPr>
    </w:p>
    <w:p w:rsidR="008155CE" w:rsidRPr="00CE630B" w:rsidRDefault="008155CE" w:rsidP="00084BD2">
      <w:pPr>
        <w:ind w:right="23"/>
        <w:rPr>
          <w:rFonts w:ascii="Trebuchet MS" w:hAnsi="Trebuchet MS"/>
          <w:lang/>
        </w:rPr>
      </w:pPr>
    </w:p>
    <w:p w:rsidR="00257296" w:rsidRPr="00CE630B" w:rsidRDefault="00C36566" w:rsidP="00084BD2">
      <w:pPr>
        <w:rPr>
          <w:rFonts w:ascii="Trebuchet MS" w:hAnsi="Trebuchet MS"/>
        </w:rPr>
      </w:pPr>
      <w:r w:rsidRPr="00CE630B">
        <w:rPr>
          <w:rFonts w:ascii="Trebuchet MS" w:hAnsi="Trebuchet MS"/>
          <w:bCs/>
        </w:rPr>
        <w:br/>
      </w:r>
      <w:r w:rsidR="00B71F98" w:rsidRPr="00CE630B">
        <w:rPr>
          <w:rFonts w:ascii="Trebuchet MS" w:hAnsi="Trebuchet MS"/>
        </w:rPr>
        <w:t xml:space="preserve">                                                                                                                               </w:t>
      </w:r>
    </w:p>
    <w:sectPr w:rsidR="00257296" w:rsidRPr="00CE63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rebuchet MS">
    <w:panose1 w:val="020B0603020202020204"/>
    <w:charset w:val="A2"/>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13" w:csb1="00000000"/>
  </w:font>
  <w:font w:name="MinionPro-Regular">
    <w:panose1 w:val="00000000000000000000"/>
    <w:charset w:val="A2"/>
    <w:family w:val="auto"/>
    <w:notTrueType/>
    <w:pitch w:val="default"/>
    <w:sig w:usb0="00000005" w:usb1="00000000" w:usb2="00000000" w:usb3="00000000" w:csb0="00000010" w:csb1="00000000"/>
  </w:font>
  <w:font w:name="AdvPTime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w:panose1 w:val="02020603050405020304"/>
    <w:charset w:val="00"/>
    <w:family w:val="swiss"/>
    <w:notTrueType/>
    <w:pitch w:val="default"/>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dvPSUnv-B">
    <w:altName w:val="Arial"/>
    <w:panose1 w:val="00000000000000000000"/>
    <w:charset w:val="00"/>
    <w:family w:val="swiss"/>
    <w:notTrueType/>
    <w:pitch w:val="default"/>
    <w:sig w:usb0="00000003" w:usb1="00000000" w:usb2="00000000" w:usb3="00000000" w:csb0="00000001" w:csb1="00000000"/>
  </w:font>
  <w:font w:name="AdvTimes-b">
    <w:panose1 w:val="00000000000000000000"/>
    <w:charset w:val="A2"/>
    <w:family w:val="auto"/>
    <w:notTrueType/>
    <w:pitch w:val="default"/>
    <w:sig w:usb0="00000005" w:usb1="00000000" w:usb2="00000000" w:usb3="00000000" w:csb0="00000010" w:csb1="00000000"/>
  </w:font>
  <w:font w:name="AdvTimes">
    <w:panose1 w:val="00000000000000000000"/>
    <w:charset w:val="A2"/>
    <w:family w:val="auto"/>
    <w:notTrueType/>
    <w:pitch w:val="default"/>
    <w:sig w:usb0="00000005" w:usb1="00000000" w:usb2="00000000" w:usb3="00000000" w:csb0="00000010" w:csb1="00000000"/>
  </w:font>
  <w:font w:name="AdvPSUnv-L">
    <w:altName w:val="Arial"/>
    <w:panose1 w:val="00000000000000000000"/>
    <w:charset w:val="00"/>
    <w:family w:val="swiss"/>
    <w:notTrueType/>
    <w:pitch w:val="default"/>
    <w:sig w:usb0="00000003" w:usb1="00000000" w:usb2="00000000" w:usb3="00000000" w:csb0="00000001" w:csb1="00000000"/>
  </w:font>
  <w:font w:name="Verdana,Bold">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3CEC"/>
    <w:multiLevelType w:val="hybridMultilevel"/>
    <w:tmpl w:val="5A0A9632"/>
    <w:lvl w:ilvl="0" w:tplc="273C883E">
      <w:start w:val="1"/>
      <w:numFmt w:val="decimal"/>
      <w:lvlText w:val="B%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0F130F5"/>
    <w:multiLevelType w:val="hybridMultilevel"/>
    <w:tmpl w:val="0810CC7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2"/>
      <w:numFmt w:val="bullet"/>
      <w:lvlText w:val=""/>
      <w:lvlJc w:val="left"/>
      <w:pPr>
        <w:tabs>
          <w:tab w:val="num" w:pos="2160"/>
        </w:tabs>
        <w:ind w:left="2160" w:hanging="360"/>
      </w:pPr>
      <w:rPr>
        <w:rFonts w:ascii="Symbol" w:eastAsia="Times New Roman" w:hAnsi="Symbo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2864440"/>
    <w:multiLevelType w:val="multilevel"/>
    <w:tmpl w:val="72442D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F003124"/>
    <w:multiLevelType w:val="hybridMultilevel"/>
    <w:tmpl w:val="35ECF622"/>
    <w:lvl w:ilvl="0" w:tplc="D8C82B9A">
      <w:start w:val="1"/>
      <w:numFmt w:val="decimal"/>
      <w:lvlText w:val="%1."/>
      <w:lvlJc w:val="left"/>
      <w:pPr>
        <w:ind w:left="720" w:hanging="360"/>
      </w:pPr>
      <w:rPr>
        <w:rFonts w:cs="Calibri"/>
        <w:sz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484C45B8"/>
    <w:multiLevelType w:val="multilevel"/>
    <w:tmpl w:val="E808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3945E7"/>
    <w:multiLevelType w:val="hybridMultilevel"/>
    <w:tmpl w:val="5A0A9632"/>
    <w:lvl w:ilvl="0" w:tplc="273C883E">
      <w:start w:val="1"/>
      <w:numFmt w:val="decimal"/>
      <w:lvlText w:val="B%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F173E4E"/>
    <w:multiLevelType w:val="hybridMultilevel"/>
    <w:tmpl w:val="92286C36"/>
    <w:lvl w:ilvl="0" w:tplc="D70EE4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614C59FF"/>
    <w:multiLevelType w:val="multilevel"/>
    <w:tmpl w:val="4216D198"/>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C2342AD"/>
    <w:multiLevelType w:val="multilevel"/>
    <w:tmpl w:val="DC3C8732"/>
    <w:lvl w:ilvl="0">
      <w:start w:val="1"/>
      <w:numFmt w:val="decimal"/>
      <w:lvlText w:val="B%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28D5203"/>
    <w:multiLevelType w:val="hybridMultilevel"/>
    <w:tmpl w:val="C1C2CDC2"/>
    <w:lvl w:ilvl="0" w:tplc="F5A69EFC">
      <w:start w:val="34"/>
      <w:numFmt w:val="decimal"/>
      <w:lvlText w:val="%1"/>
      <w:lvlJc w:val="left"/>
      <w:pPr>
        <w:tabs>
          <w:tab w:val="num" w:pos="750"/>
        </w:tabs>
        <w:ind w:left="750" w:hanging="39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72B007FD"/>
    <w:multiLevelType w:val="hybridMultilevel"/>
    <w:tmpl w:val="61A8FD70"/>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2"/>
  </w:num>
  <w:num w:numId="5">
    <w:abstractNumId w:val="7"/>
  </w:num>
  <w:num w:numId="6">
    <w:abstractNumId w:val="9"/>
  </w:num>
  <w:num w:numId="7">
    <w:abstractNumId w:val="8"/>
  </w:num>
  <w:num w:numId="8">
    <w:abstractNumId w:val="4"/>
  </w:num>
  <w:num w:numId="9">
    <w:abstractNumId w:val="1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08"/>
  <w:hyphenationZone w:val="425"/>
  <w:characterSpacingControl w:val="doNotCompress"/>
  <w:compat/>
  <w:rsids>
    <w:rsidRoot w:val="004C4350"/>
    <w:rsid w:val="00000531"/>
    <w:rsid w:val="00001D37"/>
    <w:rsid w:val="000050BA"/>
    <w:rsid w:val="00010AA4"/>
    <w:rsid w:val="0004544F"/>
    <w:rsid w:val="00047B65"/>
    <w:rsid w:val="00051BF0"/>
    <w:rsid w:val="00053C88"/>
    <w:rsid w:val="00054483"/>
    <w:rsid w:val="00054E25"/>
    <w:rsid w:val="00056A99"/>
    <w:rsid w:val="0005765B"/>
    <w:rsid w:val="00065A6A"/>
    <w:rsid w:val="0007170A"/>
    <w:rsid w:val="00076E65"/>
    <w:rsid w:val="000818AF"/>
    <w:rsid w:val="00084BD2"/>
    <w:rsid w:val="00087C5F"/>
    <w:rsid w:val="0009643F"/>
    <w:rsid w:val="000A4C16"/>
    <w:rsid w:val="000A5DFD"/>
    <w:rsid w:val="000B0112"/>
    <w:rsid w:val="000B2209"/>
    <w:rsid w:val="000B2635"/>
    <w:rsid w:val="000B7E69"/>
    <w:rsid w:val="000C28E4"/>
    <w:rsid w:val="000C3576"/>
    <w:rsid w:val="000C5174"/>
    <w:rsid w:val="000D3924"/>
    <w:rsid w:val="000E0F2C"/>
    <w:rsid w:val="000E3230"/>
    <w:rsid w:val="000F40BD"/>
    <w:rsid w:val="00101B6C"/>
    <w:rsid w:val="0011743E"/>
    <w:rsid w:val="00120DE3"/>
    <w:rsid w:val="00132F38"/>
    <w:rsid w:val="00134182"/>
    <w:rsid w:val="00145BED"/>
    <w:rsid w:val="001544AD"/>
    <w:rsid w:val="0015533C"/>
    <w:rsid w:val="00164150"/>
    <w:rsid w:val="0016703D"/>
    <w:rsid w:val="0016772F"/>
    <w:rsid w:val="00176427"/>
    <w:rsid w:val="001805C5"/>
    <w:rsid w:val="001A3A24"/>
    <w:rsid w:val="001A538A"/>
    <w:rsid w:val="001A7314"/>
    <w:rsid w:val="001B1CF8"/>
    <w:rsid w:val="001B760B"/>
    <w:rsid w:val="001C56AA"/>
    <w:rsid w:val="001E3BBA"/>
    <w:rsid w:val="001E5EE8"/>
    <w:rsid w:val="001F6549"/>
    <w:rsid w:val="00212B49"/>
    <w:rsid w:val="00214F2C"/>
    <w:rsid w:val="002217E0"/>
    <w:rsid w:val="0022204E"/>
    <w:rsid w:val="002222D7"/>
    <w:rsid w:val="00230F4A"/>
    <w:rsid w:val="00236E70"/>
    <w:rsid w:val="00240E75"/>
    <w:rsid w:val="00250AEC"/>
    <w:rsid w:val="00257296"/>
    <w:rsid w:val="002724A8"/>
    <w:rsid w:val="002727EB"/>
    <w:rsid w:val="002759EF"/>
    <w:rsid w:val="0028129B"/>
    <w:rsid w:val="002869A0"/>
    <w:rsid w:val="00290C76"/>
    <w:rsid w:val="0029112C"/>
    <w:rsid w:val="002977F2"/>
    <w:rsid w:val="002A0891"/>
    <w:rsid w:val="002A744F"/>
    <w:rsid w:val="002A7E07"/>
    <w:rsid w:val="002B4BD9"/>
    <w:rsid w:val="002B5D49"/>
    <w:rsid w:val="002C3085"/>
    <w:rsid w:val="002C5C78"/>
    <w:rsid w:val="002C640C"/>
    <w:rsid w:val="002D1CE9"/>
    <w:rsid w:val="002D4FF3"/>
    <w:rsid w:val="002D76C0"/>
    <w:rsid w:val="002E1B22"/>
    <w:rsid w:val="002F039D"/>
    <w:rsid w:val="002F2EFF"/>
    <w:rsid w:val="002F5A90"/>
    <w:rsid w:val="003030E5"/>
    <w:rsid w:val="00322F9C"/>
    <w:rsid w:val="003308B4"/>
    <w:rsid w:val="00330D0B"/>
    <w:rsid w:val="00331652"/>
    <w:rsid w:val="00336483"/>
    <w:rsid w:val="00350A32"/>
    <w:rsid w:val="00352521"/>
    <w:rsid w:val="00353946"/>
    <w:rsid w:val="00356C42"/>
    <w:rsid w:val="00360A11"/>
    <w:rsid w:val="0036751E"/>
    <w:rsid w:val="003713A4"/>
    <w:rsid w:val="00372B9F"/>
    <w:rsid w:val="0038045A"/>
    <w:rsid w:val="003837A7"/>
    <w:rsid w:val="00385D02"/>
    <w:rsid w:val="00387189"/>
    <w:rsid w:val="00387718"/>
    <w:rsid w:val="003879D9"/>
    <w:rsid w:val="00393C77"/>
    <w:rsid w:val="003B1309"/>
    <w:rsid w:val="003B5A06"/>
    <w:rsid w:val="003B5C7C"/>
    <w:rsid w:val="003B7651"/>
    <w:rsid w:val="003B7AB8"/>
    <w:rsid w:val="003C082D"/>
    <w:rsid w:val="003C183B"/>
    <w:rsid w:val="003C1FE8"/>
    <w:rsid w:val="003D011B"/>
    <w:rsid w:val="003D0AE0"/>
    <w:rsid w:val="003D1BB6"/>
    <w:rsid w:val="003D2793"/>
    <w:rsid w:val="003D5006"/>
    <w:rsid w:val="003E3786"/>
    <w:rsid w:val="003E51F4"/>
    <w:rsid w:val="003E6803"/>
    <w:rsid w:val="003E766E"/>
    <w:rsid w:val="003F231A"/>
    <w:rsid w:val="003F6E19"/>
    <w:rsid w:val="004055A4"/>
    <w:rsid w:val="00413FD1"/>
    <w:rsid w:val="00422E40"/>
    <w:rsid w:val="004269B8"/>
    <w:rsid w:val="00433002"/>
    <w:rsid w:val="0043417A"/>
    <w:rsid w:val="004415B1"/>
    <w:rsid w:val="004434F3"/>
    <w:rsid w:val="00462F8F"/>
    <w:rsid w:val="004762D1"/>
    <w:rsid w:val="00477152"/>
    <w:rsid w:val="00485A03"/>
    <w:rsid w:val="00486A45"/>
    <w:rsid w:val="00491835"/>
    <w:rsid w:val="00493D5E"/>
    <w:rsid w:val="00493D6B"/>
    <w:rsid w:val="004A2001"/>
    <w:rsid w:val="004A7AE5"/>
    <w:rsid w:val="004B10F8"/>
    <w:rsid w:val="004B4DCA"/>
    <w:rsid w:val="004C2922"/>
    <w:rsid w:val="004C2D23"/>
    <w:rsid w:val="004C4350"/>
    <w:rsid w:val="004C762F"/>
    <w:rsid w:val="004D18E4"/>
    <w:rsid w:val="004D1E4E"/>
    <w:rsid w:val="004F3AC4"/>
    <w:rsid w:val="00503A45"/>
    <w:rsid w:val="00527B54"/>
    <w:rsid w:val="0053336A"/>
    <w:rsid w:val="00534DE3"/>
    <w:rsid w:val="00542EDE"/>
    <w:rsid w:val="005442E4"/>
    <w:rsid w:val="00545C40"/>
    <w:rsid w:val="005461B4"/>
    <w:rsid w:val="00550437"/>
    <w:rsid w:val="00554B0D"/>
    <w:rsid w:val="00576165"/>
    <w:rsid w:val="00584CA7"/>
    <w:rsid w:val="0058639B"/>
    <w:rsid w:val="00587528"/>
    <w:rsid w:val="005913EC"/>
    <w:rsid w:val="00592645"/>
    <w:rsid w:val="005A75EA"/>
    <w:rsid w:val="005B30CE"/>
    <w:rsid w:val="005B5A55"/>
    <w:rsid w:val="005B7138"/>
    <w:rsid w:val="005C067F"/>
    <w:rsid w:val="005C2F60"/>
    <w:rsid w:val="005D0D57"/>
    <w:rsid w:val="005D4544"/>
    <w:rsid w:val="005D52BC"/>
    <w:rsid w:val="005D6A15"/>
    <w:rsid w:val="005E6123"/>
    <w:rsid w:val="005E7912"/>
    <w:rsid w:val="005F714B"/>
    <w:rsid w:val="005F7A10"/>
    <w:rsid w:val="00612F49"/>
    <w:rsid w:val="006155A5"/>
    <w:rsid w:val="00617439"/>
    <w:rsid w:val="00620C84"/>
    <w:rsid w:val="0064330F"/>
    <w:rsid w:val="00651EE1"/>
    <w:rsid w:val="006614EE"/>
    <w:rsid w:val="0067210C"/>
    <w:rsid w:val="006728DC"/>
    <w:rsid w:val="00685C4F"/>
    <w:rsid w:val="0068604C"/>
    <w:rsid w:val="00693237"/>
    <w:rsid w:val="00693FDE"/>
    <w:rsid w:val="00695B0F"/>
    <w:rsid w:val="00697734"/>
    <w:rsid w:val="006A5372"/>
    <w:rsid w:val="006A6FEF"/>
    <w:rsid w:val="006B67F5"/>
    <w:rsid w:val="006C280D"/>
    <w:rsid w:val="006C6F15"/>
    <w:rsid w:val="006D1690"/>
    <w:rsid w:val="006D7B12"/>
    <w:rsid w:val="006E2571"/>
    <w:rsid w:val="006E2F9A"/>
    <w:rsid w:val="006E4F9B"/>
    <w:rsid w:val="006F39A6"/>
    <w:rsid w:val="007036C1"/>
    <w:rsid w:val="0071655B"/>
    <w:rsid w:val="00721E06"/>
    <w:rsid w:val="00722E97"/>
    <w:rsid w:val="00725A5D"/>
    <w:rsid w:val="0073171D"/>
    <w:rsid w:val="00734AE6"/>
    <w:rsid w:val="00735512"/>
    <w:rsid w:val="00735567"/>
    <w:rsid w:val="00745A39"/>
    <w:rsid w:val="00752166"/>
    <w:rsid w:val="007526CA"/>
    <w:rsid w:val="00761A99"/>
    <w:rsid w:val="00770307"/>
    <w:rsid w:val="00770556"/>
    <w:rsid w:val="007746E1"/>
    <w:rsid w:val="007769C9"/>
    <w:rsid w:val="007805DC"/>
    <w:rsid w:val="00784D29"/>
    <w:rsid w:val="007A0EF7"/>
    <w:rsid w:val="007A34B4"/>
    <w:rsid w:val="007A35F9"/>
    <w:rsid w:val="007B04C2"/>
    <w:rsid w:val="007B0D3E"/>
    <w:rsid w:val="007B6CB3"/>
    <w:rsid w:val="007C3889"/>
    <w:rsid w:val="007C4506"/>
    <w:rsid w:val="007C4FAC"/>
    <w:rsid w:val="007C62A6"/>
    <w:rsid w:val="007D0CE1"/>
    <w:rsid w:val="007D19B5"/>
    <w:rsid w:val="007D2061"/>
    <w:rsid w:val="007D40C0"/>
    <w:rsid w:val="007E77C1"/>
    <w:rsid w:val="007F16D2"/>
    <w:rsid w:val="0080060C"/>
    <w:rsid w:val="00800852"/>
    <w:rsid w:val="00801F66"/>
    <w:rsid w:val="00803640"/>
    <w:rsid w:val="008101A4"/>
    <w:rsid w:val="008121C0"/>
    <w:rsid w:val="00812A6E"/>
    <w:rsid w:val="008155CE"/>
    <w:rsid w:val="008159A7"/>
    <w:rsid w:val="00821794"/>
    <w:rsid w:val="00833D73"/>
    <w:rsid w:val="008345A8"/>
    <w:rsid w:val="008364E4"/>
    <w:rsid w:val="00836E5A"/>
    <w:rsid w:val="008448B5"/>
    <w:rsid w:val="0085094A"/>
    <w:rsid w:val="00854219"/>
    <w:rsid w:val="00870C81"/>
    <w:rsid w:val="0087322C"/>
    <w:rsid w:val="00876604"/>
    <w:rsid w:val="00890C9C"/>
    <w:rsid w:val="00892B96"/>
    <w:rsid w:val="00896E5A"/>
    <w:rsid w:val="008A13BB"/>
    <w:rsid w:val="008A3B8E"/>
    <w:rsid w:val="008A755D"/>
    <w:rsid w:val="008B44C0"/>
    <w:rsid w:val="008B7DB7"/>
    <w:rsid w:val="008C4501"/>
    <w:rsid w:val="008D33DF"/>
    <w:rsid w:val="008D44F6"/>
    <w:rsid w:val="008E1B1D"/>
    <w:rsid w:val="008E30A4"/>
    <w:rsid w:val="008E468F"/>
    <w:rsid w:val="008F5005"/>
    <w:rsid w:val="008F56D0"/>
    <w:rsid w:val="008F73B6"/>
    <w:rsid w:val="00904BBE"/>
    <w:rsid w:val="00910BEE"/>
    <w:rsid w:val="00912B5A"/>
    <w:rsid w:val="0091458D"/>
    <w:rsid w:val="009175DD"/>
    <w:rsid w:val="009325A0"/>
    <w:rsid w:val="00952710"/>
    <w:rsid w:val="0096161F"/>
    <w:rsid w:val="00962886"/>
    <w:rsid w:val="0096433C"/>
    <w:rsid w:val="0096519E"/>
    <w:rsid w:val="009728D3"/>
    <w:rsid w:val="009751C7"/>
    <w:rsid w:val="0098201D"/>
    <w:rsid w:val="009859F0"/>
    <w:rsid w:val="009871F6"/>
    <w:rsid w:val="00990A36"/>
    <w:rsid w:val="00994105"/>
    <w:rsid w:val="00997823"/>
    <w:rsid w:val="009A0319"/>
    <w:rsid w:val="009A0963"/>
    <w:rsid w:val="009A2F0B"/>
    <w:rsid w:val="009B0B4F"/>
    <w:rsid w:val="009B22C3"/>
    <w:rsid w:val="009B583E"/>
    <w:rsid w:val="009B58DD"/>
    <w:rsid w:val="009B7BB2"/>
    <w:rsid w:val="009C0989"/>
    <w:rsid w:val="009C2C54"/>
    <w:rsid w:val="009C4BF2"/>
    <w:rsid w:val="009D2B68"/>
    <w:rsid w:val="009D650C"/>
    <w:rsid w:val="009E1D5B"/>
    <w:rsid w:val="009E1FCF"/>
    <w:rsid w:val="009F4C87"/>
    <w:rsid w:val="00A006E6"/>
    <w:rsid w:val="00A016BB"/>
    <w:rsid w:val="00A1314C"/>
    <w:rsid w:val="00A24840"/>
    <w:rsid w:val="00A25FB9"/>
    <w:rsid w:val="00A26BCD"/>
    <w:rsid w:val="00A3661C"/>
    <w:rsid w:val="00A37800"/>
    <w:rsid w:val="00A42C16"/>
    <w:rsid w:val="00A440AD"/>
    <w:rsid w:val="00A4654A"/>
    <w:rsid w:val="00A50237"/>
    <w:rsid w:val="00A531F3"/>
    <w:rsid w:val="00A60F65"/>
    <w:rsid w:val="00A63379"/>
    <w:rsid w:val="00A63D27"/>
    <w:rsid w:val="00A65CFF"/>
    <w:rsid w:val="00A71AC8"/>
    <w:rsid w:val="00A75716"/>
    <w:rsid w:val="00A84264"/>
    <w:rsid w:val="00A94859"/>
    <w:rsid w:val="00A94D84"/>
    <w:rsid w:val="00AA4023"/>
    <w:rsid w:val="00AB4C92"/>
    <w:rsid w:val="00AC36D1"/>
    <w:rsid w:val="00AD11A5"/>
    <w:rsid w:val="00AD4BCC"/>
    <w:rsid w:val="00AD60D8"/>
    <w:rsid w:val="00AE78B2"/>
    <w:rsid w:val="00AF1E3F"/>
    <w:rsid w:val="00AF22C7"/>
    <w:rsid w:val="00B00A09"/>
    <w:rsid w:val="00B05012"/>
    <w:rsid w:val="00B059EB"/>
    <w:rsid w:val="00B13886"/>
    <w:rsid w:val="00B26ECD"/>
    <w:rsid w:val="00B30BC9"/>
    <w:rsid w:val="00B37567"/>
    <w:rsid w:val="00B40FB4"/>
    <w:rsid w:val="00B469CE"/>
    <w:rsid w:val="00B521E4"/>
    <w:rsid w:val="00B533B5"/>
    <w:rsid w:val="00B55A24"/>
    <w:rsid w:val="00B61C2D"/>
    <w:rsid w:val="00B6725B"/>
    <w:rsid w:val="00B67653"/>
    <w:rsid w:val="00B70577"/>
    <w:rsid w:val="00B71645"/>
    <w:rsid w:val="00B71F98"/>
    <w:rsid w:val="00B73422"/>
    <w:rsid w:val="00B75BD2"/>
    <w:rsid w:val="00B92486"/>
    <w:rsid w:val="00B95FB2"/>
    <w:rsid w:val="00B9764B"/>
    <w:rsid w:val="00BA4101"/>
    <w:rsid w:val="00BA62D8"/>
    <w:rsid w:val="00BC126D"/>
    <w:rsid w:val="00BC3F84"/>
    <w:rsid w:val="00BD19A7"/>
    <w:rsid w:val="00BE42AD"/>
    <w:rsid w:val="00BF442B"/>
    <w:rsid w:val="00C063CE"/>
    <w:rsid w:val="00C12ECB"/>
    <w:rsid w:val="00C1311A"/>
    <w:rsid w:val="00C259E0"/>
    <w:rsid w:val="00C36566"/>
    <w:rsid w:val="00C36F45"/>
    <w:rsid w:val="00C450EC"/>
    <w:rsid w:val="00C54E67"/>
    <w:rsid w:val="00C55F75"/>
    <w:rsid w:val="00C64263"/>
    <w:rsid w:val="00C701DB"/>
    <w:rsid w:val="00C7183F"/>
    <w:rsid w:val="00C83033"/>
    <w:rsid w:val="00C83A62"/>
    <w:rsid w:val="00CA23B1"/>
    <w:rsid w:val="00CB0C7A"/>
    <w:rsid w:val="00CC6C22"/>
    <w:rsid w:val="00CE06AF"/>
    <w:rsid w:val="00CE31EF"/>
    <w:rsid w:val="00CE630B"/>
    <w:rsid w:val="00CF0647"/>
    <w:rsid w:val="00CF0B07"/>
    <w:rsid w:val="00CF2747"/>
    <w:rsid w:val="00CF49D1"/>
    <w:rsid w:val="00D07B76"/>
    <w:rsid w:val="00D07D44"/>
    <w:rsid w:val="00D10007"/>
    <w:rsid w:val="00D11113"/>
    <w:rsid w:val="00D1199D"/>
    <w:rsid w:val="00D13D16"/>
    <w:rsid w:val="00D14C37"/>
    <w:rsid w:val="00D23F74"/>
    <w:rsid w:val="00D25767"/>
    <w:rsid w:val="00D31C4E"/>
    <w:rsid w:val="00D32C44"/>
    <w:rsid w:val="00D363B5"/>
    <w:rsid w:val="00D36BFA"/>
    <w:rsid w:val="00D3778B"/>
    <w:rsid w:val="00D42E3B"/>
    <w:rsid w:val="00D72FF8"/>
    <w:rsid w:val="00D76A59"/>
    <w:rsid w:val="00D77BCF"/>
    <w:rsid w:val="00D82B90"/>
    <w:rsid w:val="00D83BF2"/>
    <w:rsid w:val="00D95372"/>
    <w:rsid w:val="00DA103C"/>
    <w:rsid w:val="00DA4D94"/>
    <w:rsid w:val="00DB0C3E"/>
    <w:rsid w:val="00DB231B"/>
    <w:rsid w:val="00DB2FC2"/>
    <w:rsid w:val="00DC14E1"/>
    <w:rsid w:val="00DC20DE"/>
    <w:rsid w:val="00DC377A"/>
    <w:rsid w:val="00DC5DA2"/>
    <w:rsid w:val="00DC6027"/>
    <w:rsid w:val="00DD2FB6"/>
    <w:rsid w:val="00DD4ED0"/>
    <w:rsid w:val="00DE3CE4"/>
    <w:rsid w:val="00DE502C"/>
    <w:rsid w:val="00DE5875"/>
    <w:rsid w:val="00DE6173"/>
    <w:rsid w:val="00DF57E0"/>
    <w:rsid w:val="00DF7E74"/>
    <w:rsid w:val="00E02A17"/>
    <w:rsid w:val="00E03932"/>
    <w:rsid w:val="00E13294"/>
    <w:rsid w:val="00E21A20"/>
    <w:rsid w:val="00E2425E"/>
    <w:rsid w:val="00E25284"/>
    <w:rsid w:val="00E3299D"/>
    <w:rsid w:val="00E33BA6"/>
    <w:rsid w:val="00E50798"/>
    <w:rsid w:val="00E52589"/>
    <w:rsid w:val="00E5723E"/>
    <w:rsid w:val="00E6094D"/>
    <w:rsid w:val="00E739A1"/>
    <w:rsid w:val="00E765C6"/>
    <w:rsid w:val="00E76A84"/>
    <w:rsid w:val="00E85690"/>
    <w:rsid w:val="00E90196"/>
    <w:rsid w:val="00E96372"/>
    <w:rsid w:val="00EA204E"/>
    <w:rsid w:val="00EB29A1"/>
    <w:rsid w:val="00EB3794"/>
    <w:rsid w:val="00EB647A"/>
    <w:rsid w:val="00EC1DCF"/>
    <w:rsid w:val="00EC2752"/>
    <w:rsid w:val="00EC7978"/>
    <w:rsid w:val="00ED3FDE"/>
    <w:rsid w:val="00ED5942"/>
    <w:rsid w:val="00EE0714"/>
    <w:rsid w:val="00EE7B08"/>
    <w:rsid w:val="00EF3E68"/>
    <w:rsid w:val="00EF6FB8"/>
    <w:rsid w:val="00EF70E9"/>
    <w:rsid w:val="00F044DC"/>
    <w:rsid w:val="00F07233"/>
    <w:rsid w:val="00F13FD3"/>
    <w:rsid w:val="00F1748B"/>
    <w:rsid w:val="00F24827"/>
    <w:rsid w:val="00F41E0E"/>
    <w:rsid w:val="00F46374"/>
    <w:rsid w:val="00F47610"/>
    <w:rsid w:val="00F5235F"/>
    <w:rsid w:val="00F53A7A"/>
    <w:rsid w:val="00F7356D"/>
    <w:rsid w:val="00F8150A"/>
    <w:rsid w:val="00F8402E"/>
    <w:rsid w:val="00F84643"/>
    <w:rsid w:val="00F92BB4"/>
    <w:rsid w:val="00F931B1"/>
    <w:rsid w:val="00F946E3"/>
    <w:rsid w:val="00FA4EE3"/>
    <w:rsid w:val="00FA5135"/>
    <w:rsid w:val="00FB506D"/>
    <w:rsid w:val="00FD319D"/>
    <w:rsid w:val="00FD4996"/>
    <w:rsid w:val="00FE29C9"/>
    <w:rsid w:val="00FE3E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A06"/>
    <w:rPr>
      <w:sz w:val="24"/>
      <w:szCs w:val="24"/>
    </w:rPr>
  </w:style>
  <w:style w:type="paragraph" w:styleId="Balk1">
    <w:name w:val="heading 1"/>
    <w:basedOn w:val="Normal"/>
    <w:next w:val="Normal"/>
    <w:qFormat/>
    <w:rsid w:val="0016772F"/>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5913EC"/>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D011B"/>
    <w:pPr>
      <w:keepNext/>
      <w:outlineLvl w:val="2"/>
    </w:pPr>
    <w:rPr>
      <w:rFonts w:ascii="Arial" w:hAnsi="Arial" w:cs="Arial"/>
      <w:b/>
      <w:bCs/>
      <w:sz w:val="22"/>
    </w:rPr>
  </w:style>
  <w:style w:type="paragraph" w:styleId="Balk4">
    <w:name w:val="heading 4"/>
    <w:basedOn w:val="Normal"/>
    <w:next w:val="Normal"/>
    <w:qFormat/>
    <w:rsid w:val="00010AA4"/>
    <w:pPr>
      <w:keepNext/>
      <w:spacing w:before="240" w:after="60"/>
      <w:outlineLvl w:val="3"/>
    </w:pPr>
    <w:rPr>
      <w:b/>
      <w:bCs/>
      <w:sz w:val="28"/>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autoRedefine/>
    <w:rsid w:val="00422E40"/>
    <w:pPr>
      <w:tabs>
        <w:tab w:val="center" w:pos="4536"/>
        <w:tab w:val="right" w:pos="9072"/>
      </w:tabs>
    </w:pPr>
  </w:style>
  <w:style w:type="paragraph" w:customStyle="1" w:styleId="Stil1">
    <w:name w:val="Stil1"/>
    <w:basedOn w:val="stbilgi"/>
    <w:rsid w:val="00422E40"/>
    <w:pPr>
      <w:ind w:right="360"/>
    </w:pPr>
  </w:style>
  <w:style w:type="paragraph" w:customStyle="1" w:styleId="Stil2">
    <w:name w:val="Stil2"/>
    <w:basedOn w:val="stbilgi"/>
    <w:rsid w:val="00422E40"/>
    <w:pPr>
      <w:ind w:right="360"/>
    </w:pPr>
  </w:style>
  <w:style w:type="character" w:styleId="Kpr">
    <w:name w:val="Hyperlink"/>
    <w:uiPriority w:val="99"/>
    <w:rsid w:val="004C4350"/>
    <w:rPr>
      <w:color w:val="0000FF"/>
      <w:u w:val="single"/>
    </w:rPr>
  </w:style>
  <w:style w:type="character" w:styleId="Gl">
    <w:name w:val="Strong"/>
    <w:uiPriority w:val="22"/>
    <w:qFormat/>
    <w:rsid w:val="004C4350"/>
    <w:rPr>
      <w:b/>
      <w:bCs/>
    </w:rPr>
  </w:style>
  <w:style w:type="character" w:styleId="Vurgu">
    <w:name w:val="Emphasis"/>
    <w:qFormat/>
    <w:rsid w:val="004C4350"/>
    <w:rPr>
      <w:i/>
      <w:iCs/>
    </w:rPr>
  </w:style>
  <w:style w:type="paragraph" w:styleId="GvdeMetni3">
    <w:name w:val="Body Text 3"/>
    <w:basedOn w:val="Normal"/>
    <w:rsid w:val="00A50237"/>
    <w:rPr>
      <w:rFonts w:ascii="Arial" w:hAnsi="Arial" w:cs="Arial"/>
      <w:sz w:val="22"/>
    </w:rPr>
  </w:style>
  <w:style w:type="paragraph" w:styleId="HTMLncedenBiimlendirilmi">
    <w:name w:val="HTML Preformatted"/>
    <w:basedOn w:val="Normal"/>
    <w:link w:val="HTMLncedenBiimlendirilmiChar"/>
    <w:uiPriority w:val="99"/>
    <w:rsid w:val="00CC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yshortcuts">
    <w:name w:val="yshortcuts"/>
    <w:basedOn w:val="VarsaylanParagrafYazTipi"/>
    <w:rsid w:val="006D7B12"/>
  </w:style>
  <w:style w:type="character" w:customStyle="1" w:styleId="volume">
    <w:name w:val="volume"/>
    <w:basedOn w:val="VarsaylanParagrafYazTipi"/>
    <w:rsid w:val="00FD319D"/>
  </w:style>
  <w:style w:type="character" w:customStyle="1" w:styleId="issue">
    <w:name w:val="issue"/>
    <w:basedOn w:val="VarsaylanParagrafYazTipi"/>
    <w:rsid w:val="00FD319D"/>
  </w:style>
  <w:style w:type="character" w:customStyle="1" w:styleId="pages">
    <w:name w:val="pages"/>
    <w:basedOn w:val="VarsaylanParagrafYazTipi"/>
    <w:rsid w:val="00FD319D"/>
  </w:style>
  <w:style w:type="paragraph" w:styleId="GvdeMetni2">
    <w:name w:val="Body Text 2"/>
    <w:basedOn w:val="Normal"/>
    <w:rsid w:val="00F92BB4"/>
    <w:pPr>
      <w:spacing w:after="120" w:line="480" w:lineRule="auto"/>
    </w:pPr>
  </w:style>
  <w:style w:type="paragraph" w:customStyle="1" w:styleId="WW-NormalWeb1">
    <w:name w:val="WW-Normal (Web)1"/>
    <w:basedOn w:val="Normal"/>
    <w:rsid w:val="00C36566"/>
    <w:pPr>
      <w:spacing w:before="280" w:after="119"/>
    </w:pPr>
    <w:rPr>
      <w:lang w:eastAsia="ar-SA"/>
    </w:rPr>
  </w:style>
  <w:style w:type="paragraph" w:styleId="GvdeMetni">
    <w:name w:val="Body Text"/>
    <w:basedOn w:val="Normal"/>
    <w:rsid w:val="00000531"/>
    <w:pPr>
      <w:spacing w:after="120"/>
    </w:pPr>
  </w:style>
  <w:style w:type="paragraph" w:customStyle="1" w:styleId="citation">
    <w:name w:val="citation"/>
    <w:basedOn w:val="Normal"/>
    <w:rsid w:val="0016772F"/>
    <w:pPr>
      <w:spacing w:before="100" w:beforeAutospacing="1" w:after="100" w:afterAutospacing="1"/>
    </w:pPr>
  </w:style>
  <w:style w:type="paragraph" w:customStyle="1" w:styleId="authlist">
    <w:name w:val="auth_list"/>
    <w:basedOn w:val="Normal"/>
    <w:rsid w:val="0016772F"/>
    <w:pPr>
      <w:spacing w:before="100" w:beforeAutospacing="1" w:after="100" w:afterAutospacing="1"/>
    </w:pPr>
  </w:style>
  <w:style w:type="paragraph" w:customStyle="1" w:styleId="NormalWeb1">
    <w:name w:val="Normal (Web)1"/>
    <w:basedOn w:val="Normal"/>
    <w:rsid w:val="001E3BBA"/>
    <w:pPr>
      <w:spacing w:before="75" w:after="75" w:line="285" w:lineRule="atLeast"/>
    </w:pPr>
    <w:rPr>
      <w:rFonts w:ascii="Verdana" w:hAnsi="Verdana"/>
      <w:sz w:val="18"/>
      <w:szCs w:val="18"/>
    </w:rPr>
  </w:style>
  <w:style w:type="paragraph" w:customStyle="1" w:styleId="yiv931027440msolistparagraph">
    <w:name w:val="yiv931027440msolistparagraph"/>
    <w:basedOn w:val="Normal"/>
    <w:rsid w:val="002B5D49"/>
    <w:pPr>
      <w:spacing w:before="100" w:beforeAutospacing="1" w:after="100" w:afterAutospacing="1"/>
    </w:pPr>
  </w:style>
  <w:style w:type="character" w:customStyle="1" w:styleId="haberbas1">
    <w:name w:val="haberbas1"/>
    <w:rsid w:val="008155CE"/>
    <w:rPr>
      <w:rFonts w:ascii="Trebuchet MS" w:hAnsi="Trebuchet MS" w:hint="default"/>
      <w:b/>
      <w:bCs/>
      <w:color w:val="000000"/>
      <w:sz w:val="20"/>
      <w:szCs w:val="20"/>
    </w:rPr>
  </w:style>
  <w:style w:type="character" w:customStyle="1" w:styleId="subject">
    <w:name w:val="subject"/>
    <w:basedOn w:val="VarsaylanParagrafYazTipi"/>
    <w:rsid w:val="008364E4"/>
  </w:style>
  <w:style w:type="character" w:customStyle="1" w:styleId="apple-converted-space">
    <w:name w:val="apple-converted-space"/>
    <w:basedOn w:val="VarsaylanParagrafYazTipi"/>
    <w:rsid w:val="00DF7E74"/>
  </w:style>
  <w:style w:type="character" w:customStyle="1" w:styleId="label">
    <w:name w:val="label"/>
    <w:basedOn w:val="VarsaylanParagrafYazTipi"/>
    <w:rsid w:val="00A531F3"/>
  </w:style>
  <w:style w:type="character" w:customStyle="1" w:styleId="databold">
    <w:name w:val="data_bold"/>
    <w:basedOn w:val="VarsaylanParagrafYazTipi"/>
    <w:rsid w:val="00A531F3"/>
  </w:style>
  <w:style w:type="character" w:customStyle="1" w:styleId="HTMLncedenBiimlendirilmiChar">
    <w:name w:val="HTML Önceden Biçimlendirilmiş Char"/>
    <w:link w:val="HTMLncedenBiimlendirilmi"/>
    <w:uiPriority w:val="99"/>
    <w:rsid w:val="00CA23B1"/>
    <w:rPr>
      <w:rFonts w:ascii="Courier New" w:hAnsi="Courier New" w:cs="Courier New"/>
    </w:rPr>
  </w:style>
  <w:style w:type="paragraph" w:styleId="ListeParagraf">
    <w:name w:val="List Paragraph"/>
    <w:basedOn w:val="Normal"/>
    <w:uiPriority w:val="34"/>
    <w:qFormat/>
    <w:rsid w:val="00527B54"/>
    <w:pPr>
      <w:ind w:left="708"/>
    </w:pPr>
  </w:style>
  <w:style w:type="paragraph" w:customStyle="1" w:styleId="yiv1155300807msonormal">
    <w:name w:val="yiv1155300807msonormal"/>
    <w:basedOn w:val="Normal"/>
    <w:rsid w:val="00DD2F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626965">
      <w:bodyDiv w:val="1"/>
      <w:marLeft w:val="0"/>
      <w:marRight w:val="0"/>
      <w:marTop w:val="0"/>
      <w:marBottom w:val="0"/>
      <w:divBdr>
        <w:top w:val="none" w:sz="0" w:space="0" w:color="auto"/>
        <w:left w:val="none" w:sz="0" w:space="0" w:color="auto"/>
        <w:bottom w:val="none" w:sz="0" w:space="0" w:color="auto"/>
        <w:right w:val="none" w:sz="0" w:space="0" w:color="auto"/>
      </w:divBdr>
    </w:div>
    <w:div w:id="104934855">
      <w:bodyDiv w:val="1"/>
      <w:marLeft w:val="0"/>
      <w:marRight w:val="0"/>
      <w:marTop w:val="0"/>
      <w:marBottom w:val="0"/>
      <w:divBdr>
        <w:top w:val="none" w:sz="0" w:space="0" w:color="auto"/>
        <w:left w:val="none" w:sz="0" w:space="0" w:color="auto"/>
        <w:bottom w:val="none" w:sz="0" w:space="0" w:color="auto"/>
        <w:right w:val="none" w:sz="0" w:space="0" w:color="auto"/>
      </w:divBdr>
      <w:divsChild>
        <w:div w:id="2012638229">
          <w:marLeft w:val="0"/>
          <w:marRight w:val="0"/>
          <w:marTop w:val="0"/>
          <w:marBottom w:val="0"/>
          <w:divBdr>
            <w:top w:val="none" w:sz="0" w:space="0" w:color="auto"/>
            <w:left w:val="none" w:sz="0" w:space="0" w:color="auto"/>
            <w:bottom w:val="none" w:sz="0" w:space="0" w:color="auto"/>
            <w:right w:val="none" w:sz="0" w:space="0" w:color="auto"/>
          </w:divBdr>
          <w:divsChild>
            <w:div w:id="302665820">
              <w:marLeft w:val="0"/>
              <w:marRight w:val="0"/>
              <w:marTop w:val="0"/>
              <w:marBottom w:val="0"/>
              <w:divBdr>
                <w:top w:val="none" w:sz="0" w:space="0" w:color="auto"/>
                <w:left w:val="none" w:sz="0" w:space="0" w:color="auto"/>
                <w:bottom w:val="none" w:sz="0" w:space="0" w:color="auto"/>
                <w:right w:val="none" w:sz="0" w:space="0" w:color="auto"/>
              </w:divBdr>
              <w:divsChild>
                <w:div w:id="411506743">
                  <w:marLeft w:val="0"/>
                  <w:marRight w:val="-6084"/>
                  <w:marTop w:val="0"/>
                  <w:marBottom w:val="0"/>
                  <w:divBdr>
                    <w:top w:val="none" w:sz="0" w:space="0" w:color="auto"/>
                    <w:left w:val="none" w:sz="0" w:space="0" w:color="auto"/>
                    <w:bottom w:val="none" w:sz="0" w:space="0" w:color="auto"/>
                    <w:right w:val="none" w:sz="0" w:space="0" w:color="auto"/>
                  </w:divBdr>
                  <w:divsChild>
                    <w:div w:id="1424300948">
                      <w:marLeft w:val="0"/>
                      <w:marRight w:val="5604"/>
                      <w:marTop w:val="0"/>
                      <w:marBottom w:val="0"/>
                      <w:divBdr>
                        <w:top w:val="none" w:sz="0" w:space="0" w:color="auto"/>
                        <w:left w:val="none" w:sz="0" w:space="0" w:color="auto"/>
                        <w:bottom w:val="none" w:sz="0" w:space="0" w:color="auto"/>
                        <w:right w:val="none" w:sz="0" w:space="0" w:color="auto"/>
                      </w:divBdr>
                      <w:divsChild>
                        <w:div w:id="1311179755">
                          <w:marLeft w:val="0"/>
                          <w:marRight w:val="0"/>
                          <w:marTop w:val="0"/>
                          <w:marBottom w:val="0"/>
                          <w:divBdr>
                            <w:top w:val="none" w:sz="0" w:space="0" w:color="auto"/>
                            <w:left w:val="none" w:sz="0" w:space="0" w:color="auto"/>
                            <w:bottom w:val="none" w:sz="0" w:space="0" w:color="auto"/>
                            <w:right w:val="none" w:sz="0" w:space="0" w:color="auto"/>
                          </w:divBdr>
                          <w:divsChild>
                            <w:div w:id="20459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1966">
      <w:bodyDiv w:val="1"/>
      <w:marLeft w:val="0"/>
      <w:marRight w:val="0"/>
      <w:marTop w:val="0"/>
      <w:marBottom w:val="0"/>
      <w:divBdr>
        <w:top w:val="none" w:sz="0" w:space="0" w:color="auto"/>
        <w:left w:val="none" w:sz="0" w:space="0" w:color="auto"/>
        <w:bottom w:val="none" w:sz="0" w:space="0" w:color="auto"/>
        <w:right w:val="none" w:sz="0" w:space="0" w:color="auto"/>
      </w:divBdr>
    </w:div>
    <w:div w:id="171072167">
      <w:bodyDiv w:val="1"/>
      <w:marLeft w:val="0"/>
      <w:marRight w:val="0"/>
      <w:marTop w:val="0"/>
      <w:marBottom w:val="0"/>
      <w:divBdr>
        <w:top w:val="none" w:sz="0" w:space="0" w:color="auto"/>
        <w:left w:val="none" w:sz="0" w:space="0" w:color="auto"/>
        <w:bottom w:val="none" w:sz="0" w:space="0" w:color="auto"/>
        <w:right w:val="none" w:sz="0" w:space="0" w:color="auto"/>
      </w:divBdr>
    </w:div>
    <w:div w:id="180094719">
      <w:bodyDiv w:val="1"/>
      <w:marLeft w:val="0"/>
      <w:marRight w:val="0"/>
      <w:marTop w:val="0"/>
      <w:marBottom w:val="0"/>
      <w:divBdr>
        <w:top w:val="none" w:sz="0" w:space="0" w:color="auto"/>
        <w:left w:val="none" w:sz="0" w:space="0" w:color="auto"/>
        <w:bottom w:val="none" w:sz="0" w:space="0" w:color="auto"/>
        <w:right w:val="none" w:sz="0" w:space="0" w:color="auto"/>
      </w:divBdr>
    </w:div>
    <w:div w:id="198468342">
      <w:bodyDiv w:val="1"/>
      <w:marLeft w:val="0"/>
      <w:marRight w:val="0"/>
      <w:marTop w:val="0"/>
      <w:marBottom w:val="0"/>
      <w:divBdr>
        <w:top w:val="none" w:sz="0" w:space="0" w:color="auto"/>
        <w:left w:val="none" w:sz="0" w:space="0" w:color="auto"/>
        <w:bottom w:val="none" w:sz="0" w:space="0" w:color="auto"/>
        <w:right w:val="none" w:sz="0" w:space="0" w:color="auto"/>
      </w:divBdr>
    </w:div>
    <w:div w:id="208959144">
      <w:bodyDiv w:val="1"/>
      <w:marLeft w:val="0"/>
      <w:marRight w:val="0"/>
      <w:marTop w:val="0"/>
      <w:marBottom w:val="0"/>
      <w:divBdr>
        <w:top w:val="none" w:sz="0" w:space="0" w:color="auto"/>
        <w:left w:val="none" w:sz="0" w:space="0" w:color="auto"/>
        <w:bottom w:val="none" w:sz="0" w:space="0" w:color="auto"/>
        <w:right w:val="none" w:sz="0" w:space="0" w:color="auto"/>
      </w:divBdr>
    </w:div>
    <w:div w:id="230317573">
      <w:bodyDiv w:val="1"/>
      <w:marLeft w:val="0"/>
      <w:marRight w:val="0"/>
      <w:marTop w:val="0"/>
      <w:marBottom w:val="0"/>
      <w:divBdr>
        <w:top w:val="none" w:sz="0" w:space="0" w:color="auto"/>
        <w:left w:val="none" w:sz="0" w:space="0" w:color="auto"/>
        <w:bottom w:val="none" w:sz="0" w:space="0" w:color="auto"/>
        <w:right w:val="none" w:sz="0" w:space="0" w:color="auto"/>
      </w:divBdr>
    </w:div>
    <w:div w:id="412507827">
      <w:bodyDiv w:val="1"/>
      <w:marLeft w:val="0"/>
      <w:marRight w:val="0"/>
      <w:marTop w:val="0"/>
      <w:marBottom w:val="0"/>
      <w:divBdr>
        <w:top w:val="none" w:sz="0" w:space="0" w:color="auto"/>
        <w:left w:val="none" w:sz="0" w:space="0" w:color="auto"/>
        <w:bottom w:val="none" w:sz="0" w:space="0" w:color="auto"/>
        <w:right w:val="none" w:sz="0" w:space="0" w:color="auto"/>
      </w:divBdr>
    </w:div>
    <w:div w:id="415905806">
      <w:bodyDiv w:val="1"/>
      <w:marLeft w:val="0"/>
      <w:marRight w:val="0"/>
      <w:marTop w:val="0"/>
      <w:marBottom w:val="0"/>
      <w:divBdr>
        <w:top w:val="none" w:sz="0" w:space="0" w:color="auto"/>
        <w:left w:val="none" w:sz="0" w:space="0" w:color="auto"/>
        <w:bottom w:val="none" w:sz="0" w:space="0" w:color="auto"/>
        <w:right w:val="none" w:sz="0" w:space="0" w:color="auto"/>
      </w:divBdr>
      <w:divsChild>
        <w:div w:id="835388295">
          <w:marLeft w:val="0"/>
          <w:marRight w:val="0"/>
          <w:marTop w:val="0"/>
          <w:marBottom w:val="0"/>
          <w:divBdr>
            <w:top w:val="none" w:sz="0" w:space="0" w:color="auto"/>
            <w:left w:val="none" w:sz="0" w:space="0" w:color="auto"/>
            <w:bottom w:val="none" w:sz="0" w:space="0" w:color="auto"/>
            <w:right w:val="none" w:sz="0" w:space="0" w:color="auto"/>
          </w:divBdr>
        </w:div>
        <w:div w:id="1715084461">
          <w:marLeft w:val="0"/>
          <w:marRight w:val="0"/>
          <w:marTop w:val="0"/>
          <w:marBottom w:val="0"/>
          <w:divBdr>
            <w:top w:val="none" w:sz="0" w:space="0" w:color="auto"/>
            <w:left w:val="none" w:sz="0" w:space="0" w:color="auto"/>
            <w:bottom w:val="none" w:sz="0" w:space="0" w:color="auto"/>
            <w:right w:val="none" w:sz="0" w:space="0" w:color="auto"/>
          </w:divBdr>
        </w:div>
      </w:divsChild>
    </w:div>
    <w:div w:id="426735994">
      <w:bodyDiv w:val="1"/>
      <w:marLeft w:val="0"/>
      <w:marRight w:val="0"/>
      <w:marTop w:val="0"/>
      <w:marBottom w:val="0"/>
      <w:divBdr>
        <w:top w:val="none" w:sz="0" w:space="0" w:color="auto"/>
        <w:left w:val="none" w:sz="0" w:space="0" w:color="auto"/>
        <w:bottom w:val="none" w:sz="0" w:space="0" w:color="auto"/>
        <w:right w:val="none" w:sz="0" w:space="0" w:color="auto"/>
      </w:divBdr>
    </w:div>
    <w:div w:id="461464147">
      <w:bodyDiv w:val="1"/>
      <w:marLeft w:val="0"/>
      <w:marRight w:val="0"/>
      <w:marTop w:val="0"/>
      <w:marBottom w:val="0"/>
      <w:divBdr>
        <w:top w:val="none" w:sz="0" w:space="0" w:color="auto"/>
        <w:left w:val="none" w:sz="0" w:space="0" w:color="auto"/>
        <w:bottom w:val="none" w:sz="0" w:space="0" w:color="auto"/>
        <w:right w:val="none" w:sz="0" w:space="0" w:color="auto"/>
      </w:divBdr>
    </w:div>
    <w:div w:id="503738602">
      <w:bodyDiv w:val="1"/>
      <w:marLeft w:val="0"/>
      <w:marRight w:val="0"/>
      <w:marTop w:val="0"/>
      <w:marBottom w:val="0"/>
      <w:divBdr>
        <w:top w:val="none" w:sz="0" w:space="0" w:color="auto"/>
        <w:left w:val="none" w:sz="0" w:space="0" w:color="auto"/>
        <w:bottom w:val="none" w:sz="0" w:space="0" w:color="auto"/>
        <w:right w:val="none" w:sz="0" w:space="0" w:color="auto"/>
      </w:divBdr>
    </w:div>
    <w:div w:id="585573003">
      <w:bodyDiv w:val="1"/>
      <w:marLeft w:val="0"/>
      <w:marRight w:val="0"/>
      <w:marTop w:val="0"/>
      <w:marBottom w:val="0"/>
      <w:divBdr>
        <w:top w:val="none" w:sz="0" w:space="0" w:color="auto"/>
        <w:left w:val="none" w:sz="0" w:space="0" w:color="auto"/>
        <w:bottom w:val="none" w:sz="0" w:space="0" w:color="auto"/>
        <w:right w:val="none" w:sz="0" w:space="0" w:color="auto"/>
      </w:divBdr>
    </w:div>
    <w:div w:id="706954176">
      <w:bodyDiv w:val="1"/>
      <w:marLeft w:val="0"/>
      <w:marRight w:val="0"/>
      <w:marTop w:val="0"/>
      <w:marBottom w:val="0"/>
      <w:divBdr>
        <w:top w:val="none" w:sz="0" w:space="0" w:color="auto"/>
        <w:left w:val="none" w:sz="0" w:space="0" w:color="auto"/>
        <w:bottom w:val="none" w:sz="0" w:space="0" w:color="auto"/>
        <w:right w:val="none" w:sz="0" w:space="0" w:color="auto"/>
      </w:divBdr>
    </w:div>
    <w:div w:id="717778764">
      <w:bodyDiv w:val="1"/>
      <w:marLeft w:val="0"/>
      <w:marRight w:val="0"/>
      <w:marTop w:val="0"/>
      <w:marBottom w:val="0"/>
      <w:divBdr>
        <w:top w:val="none" w:sz="0" w:space="0" w:color="auto"/>
        <w:left w:val="none" w:sz="0" w:space="0" w:color="auto"/>
        <w:bottom w:val="none" w:sz="0" w:space="0" w:color="auto"/>
        <w:right w:val="none" w:sz="0" w:space="0" w:color="auto"/>
      </w:divBdr>
    </w:div>
    <w:div w:id="935987699">
      <w:bodyDiv w:val="1"/>
      <w:marLeft w:val="0"/>
      <w:marRight w:val="0"/>
      <w:marTop w:val="0"/>
      <w:marBottom w:val="0"/>
      <w:divBdr>
        <w:top w:val="none" w:sz="0" w:space="0" w:color="auto"/>
        <w:left w:val="none" w:sz="0" w:space="0" w:color="auto"/>
        <w:bottom w:val="none" w:sz="0" w:space="0" w:color="auto"/>
        <w:right w:val="none" w:sz="0" w:space="0" w:color="auto"/>
      </w:divBdr>
    </w:div>
    <w:div w:id="991912719">
      <w:bodyDiv w:val="1"/>
      <w:marLeft w:val="0"/>
      <w:marRight w:val="0"/>
      <w:marTop w:val="0"/>
      <w:marBottom w:val="0"/>
      <w:divBdr>
        <w:top w:val="none" w:sz="0" w:space="0" w:color="auto"/>
        <w:left w:val="none" w:sz="0" w:space="0" w:color="auto"/>
        <w:bottom w:val="none" w:sz="0" w:space="0" w:color="auto"/>
        <w:right w:val="none" w:sz="0" w:space="0" w:color="auto"/>
      </w:divBdr>
    </w:div>
    <w:div w:id="1024286280">
      <w:bodyDiv w:val="1"/>
      <w:marLeft w:val="0"/>
      <w:marRight w:val="0"/>
      <w:marTop w:val="0"/>
      <w:marBottom w:val="0"/>
      <w:divBdr>
        <w:top w:val="none" w:sz="0" w:space="0" w:color="auto"/>
        <w:left w:val="none" w:sz="0" w:space="0" w:color="auto"/>
        <w:bottom w:val="none" w:sz="0" w:space="0" w:color="auto"/>
        <w:right w:val="none" w:sz="0" w:space="0" w:color="auto"/>
      </w:divBdr>
    </w:div>
    <w:div w:id="1042559277">
      <w:bodyDiv w:val="1"/>
      <w:marLeft w:val="0"/>
      <w:marRight w:val="0"/>
      <w:marTop w:val="0"/>
      <w:marBottom w:val="0"/>
      <w:divBdr>
        <w:top w:val="none" w:sz="0" w:space="0" w:color="auto"/>
        <w:left w:val="none" w:sz="0" w:space="0" w:color="auto"/>
        <w:bottom w:val="none" w:sz="0" w:space="0" w:color="auto"/>
        <w:right w:val="none" w:sz="0" w:space="0" w:color="auto"/>
      </w:divBdr>
    </w:div>
    <w:div w:id="1043022313">
      <w:bodyDiv w:val="1"/>
      <w:marLeft w:val="0"/>
      <w:marRight w:val="0"/>
      <w:marTop w:val="0"/>
      <w:marBottom w:val="0"/>
      <w:divBdr>
        <w:top w:val="none" w:sz="0" w:space="0" w:color="auto"/>
        <w:left w:val="none" w:sz="0" w:space="0" w:color="auto"/>
        <w:bottom w:val="none" w:sz="0" w:space="0" w:color="auto"/>
        <w:right w:val="none" w:sz="0" w:space="0" w:color="auto"/>
      </w:divBdr>
      <w:divsChild>
        <w:div w:id="1144545302">
          <w:marLeft w:val="0"/>
          <w:marRight w:val="0"/>
          <w:marTop w:val="0"/>
          <w:marBottom w:val="0"/>
          <w:divBdr>
            <w:top w:val="none" w:sz="0" w:space="0" w:color="auto"/>
            <w:left w:val="none" w:sz="0" w:space="0" w:color="auto"/>
            <w:bottom w:val="none" w:sz="0" w:space="0" w:color="auto"/>
            <w:right w:val="none" w:sz="0" w:space="0" w:color="auto"/>
          </w:divBdr>
        </w:div>
        <w:div w:id="1311130934">
          <w:marLeft w:val="0"/>
          <w:marRight w:val="0"/>
          <w:marTop w:val="0"/>
          <w:marBottom w:val="0"/>
          <w:divBdr>
            <w:top w:val="none" w:sz="0" w:space="0" w:color="auto"/>
            <w:left w:val="none" w:sz="0" w:space="0" w:color="auto"/>
            <w:bottom w:val="none" w:sz="0" w:space="0" w:color="auto"/>
            <w:right w:val="none" w:sz="0" w:space="0" w:color="auto"/>
          </w:divBdr>
        </w:div>
      </w:divsChild>
    </w:div>
    <w:div w:id="1044334156">
      <w:bodyDiv w:val="1"/>
      <w:marLeft w:val="0"/>
      <w:marRight w:val="0"/>
      <w:marTop w:val="0"/>
      <w:marBottom w:val="0"/>
      <w:divBdr>
        <w:top w:val="none" w:sz="0" w:space="0" w:color="auto"/>
        <w:left w:val="none" w:sz="0" w:space="0" w:color="auto"/>
        <w:bottom w:val="none" w:sz="0" w:space="0" w:color="auto"/>
        <w:right w:val="none" w:sz="0" w:space="0" w:color="auto"/>
      </w:divBdr>
    </w:div>
    <w:div w:id="1055931300">
      <w:bodyDiv w:val="1"/>
      <w:marLeft w:val="0"/>
      <w:marRight w:val="0"/>
      <w:marTop w:val="0"/>
      <w:marBottom w:val="0"/>
      <w:divBdr>
        <w:top w:val="none" w:sz="0" w:space="0" w:color="auto"/>
        <w:left w:val="none" w:sz="0" w:space="0" w:color="auto"/>
        <w:bottom w:val="none" w:sz="0" w:space="0" w:color="auto"/>
        <w:right w:val="none" w:sz="0" w:space="0" w:color="auto"/>
      </w:divBdr>
    </w:div>
    <w:div w:id="1073506301">
      <w:bodyDiv w:val="1"/>
      <w:marLeft w:val="0"/>
      <w:marRight w:val="0"/>
      <w:marTop w:val="0"/>
      <w:marBottom w:val="0"/>
      <w:divBdr>
        <w:top w:val="none" w:sz="0" w:space="0" w:color="auto"/>
        <w:left w:val="none" w:sz="0" w:space="0" w:color="auto"/>
        <w:bottom w:val="none" w:sz="0" w:space="0" w:color="auto"/>
        <w:right w:val="none" w:sz="0" w:space="0" w:color="auto"/>
      </w:divBdr>
    </w:div>
    <w:div w:id="1158888436">
      <w:bodyDiv w:val="1"/>
      <w:marLeft w:val="0"/>
      <w:marRight w:val="0"/>
      <w:marTop w:val="0"/>
      <w:marBottom w:val="0"/>
      <w:divBdr>
        <w:top w:val="none" w:sz="0" w:space="0" w:color="auto"/>
        <w:left w:val="none" w:sz="0" w:space="0" w:color="auto"/>
        <w:bottom w:val="none" w:sz="0" w:space="0" w:color="auto"/>
        <w:right w:val="none" w:sz="0" w:space="0" w:color="auto"/>
      </w:divBdr>
    </w:div>
    <w:div w:id="1223322504">
      <w:bodyDiv w:val="1"/>
      <w:marLeft w:val="0"/>
      <w:marRight w:val="0"/>
      <w:marTop w:val="0"/>
      <w:marBottom w:val="0"/>
      <w:divBdr>
        <w:top w:val="none" w:sz="0" w:space="0" w:color="auto"/>
        <w:left w:val="none" w:sz="0" w:space="0" w:color="auto"/>
        <w:bottom w:val="none" w:sz="0" w:space="0" w:color="auto"/>
        <w:right w:val="none" w:sz="0" w:space="0" w:color="auto"/>
      </w:divBdr>
    </w:div>
    <w:div w:id="1261524649">
      <w:bodyDiv w:val="1"/>
      <w:marLeft w:val="0"/>
      <w:marRight w:val="0"/>
      <w:marTop w:val="0"/>
      <w:marBottom w:val="0"/>
      <w:divBdr>
        <w:top w:val="none" w:sz="0" w:space="0" w:color="auto"/>
        <w:left w:val="none" w:sz="0" w:space="0" w:color="auto"/>
        <w:bottom w:val="none" w:sz="0" w:space="0" w:color="auto"/>
        <w:right w:val="none" w:sz="0" w:space="0" w:color="auto"/>
      </w:divBdr>
    </w:div>
    <w:div w:id="1268394136">
      <w:bodyDiv w:val="1"/>
      <w:marLeft w:val="0"/>
      <w:marRight w:val="0"/>
      <w:marTop w:val="0"/>
      <w:marBottom w:val="0"/>
      <w:divBdr>
        <w:top w:val="none" w:sz="0" w:space="0" w:color="auto"/>
        <w:left w:val="none" w:sz="0" w:space="0" w:color="auto"/>
        <w:bottom w:val="none" w:sz="0" w:space="0" w:color="auto"/>
        <w:right w:val="none" w:sz="0" w:space="0" w:color="auto"/>
      </w:divBdr>
    </w:div>
    <w:div w:id="1285502739">
      <w:bodyDiv w:val="1"/>
      <w:marLeft w:val="0"/>
      <w:marRight w:val="0"/>
      <w:marTop w:val="0"/>
      <w:marBottom w:val="0"/>
      <w:divBdr>
        <w:top w:val="none" w:sz="0" w:space="0" w:color="auto"/>
        <w:left w:val="none" w:sz="0" w:space="0" w:color="auto"/>
        <w:bottom w:val="none" w:sz="0" w:space="0" w:color="auto"/>
        <w:right w:val="none" w:sz="0" w:space="0" w:color="auto"/>
      </w:divBdr>
    </w:div>
    <w:div w:id="1296912736">
      <w:bodyDiv w:val="1"/>
      <w:marLeft w:val="0"/>
      <w:marRight w:val="0"/>
      <w:marTop w:val="0"/>
      <w:marBottom w:val="0"/>
      <w:divBdr>
        <w:top w:val="none" w:sz="0" w:space="0" w:color="auto"/>
        <w:left w:val="none" w:sz="0" w:space="0" w:color="auto"/>
        <w:bottom w:val="none" w:sz="0" w:space="0" w:color="auto"/>
        <w:right w:val="none" w:sz="0" w:space="0" w:color="auto"/>
      </w:divBdr>
    </w:div>
    <w:div w:id="1312443993">
      <w:bodyDiv w:val="1"/>
      <w:marLeft w:val="0"/>
      <w:marRight w:val="0"/>
      <w:marTop w:val="0"/>
      <w:marBottom w:val="0"/>
      <w:divBdr>
        <w:top w:val="none" w:sz="0" w:space="0" w:color="auto"/>
        <w:left w:val="none" w:sz="0" w:space="0" w:color="auto"/>
        <w:bottom w:val="none" w:sz="0" w:space="0" w:color="auto"/>
        <w:right w:val="none" w:sz="0" w:space="0" w:color="auto"/>
      </w:divBdr>
    </w:div>
    <w:div w:id="1316380063">
      <w:bodyDiv w:val="1"/>
      <w:marLeft w:val="0"/>
      <w:marRight w:val="0"/>
      <w:marTop w:val="0"/>
      <w:marBottom w:val="0"/>
      <w:divBdr>
        <w:top w:val="none" w:sz="0" w:space="0" w:color="auto"/>
        <w:left w:val="none" w:sz="0" w:space="0" w:color="auto"/>
        <w:bottom w:val="none" w:sz="0" w:space="0" w:color="auto"/>
        <w:right w:val="none" w:sz="0" w:space="0" w:color="auto"/>
      </w:divBdr>
      <w:divsChild>
        <w:div w:id="1068696418">
          <w:marLeft w:val="0"/>
          <w:marRight w:val="0"/>
          <w:marTop w:val="0"/>
          <w:marBottom w:val="0"/>
          <w:divBdr>
            <w:top w:val="none" w:sz="0" w:space="0" w:color="auto"/>
            <w:left w:val="none" w:sz="0" w:space="0" w:color="auto"/>
            <w:bottom w:val="none" w:sz="0" w:space="0" w:color="auto"/>
            <w:right w:val="none" w:sz="0" w:space="0" w:color="auto"/>
          </w:divBdr>
          <w:divsChild>
            <w:div w:id="2139912072">
              <w:marLeft w:val="0"/>
              <w:marRight w:val="0"/>
              <w:marTop w:val="0"/>
              <w:marBottom w:val="0"/>
              <w:divBdr>
                <w:top w:val="none" w:sz="0" w:space="0" w:color="auto"/>
                <w:left w:val="none" w:sz="0" w:space="0" w:color="auto"/>
                <w:bottom w:val="none" w:sz="0" w:space="0" w:color="auto"/>
                <w:right w:val="none" w:sz="0" w:space="0" w:color="auto"/>
              </w:divBdr>
              <w:divsChild>
                <w:div w:id="1590848740">
                  <w:marLeft w:val="0"/>
                  <w:marRight w:val="0"/>
                  <w:marTop w:val="0"/>
                  <w:marBottom w:val="0"/>
                  <w:divBdr>
                    <w:top w:val="none" w:sz="0" w:space="0" w:color="auto"/>
                    <w:left w:val="none" w:sz="0" w:space="0" w:color="auto"/>
                    <w:bottom w:val="none" w:sz="0" w:space="0" w:color="auto"/>
                    <w:right w:val="none" w:sz="0" w:space="0" w:color="auto"/>
                  </w:divBdr>
                  <w:divsChild>
                    <w:div w:id="1614941127">
                      <w:marLeft w:val="0"/>
                      <w:marRight w:val="0"/>
                      <w:marTop w:val="0"/>
                      <w:marBottom w:val="0"/>
                      <w:divBdr>
                        <w:top w:val="none" w:sz="0" w:space="0" w:color="auto"/>
                        <w:left w:val="none" w:sz="0" w:space="0" w:color="auto"/>
                        <w:bottom w:val="none" w:sz="0" w:space="0" w:color="auto"/>
                        <w:right w:val="none" w:sz="0" w:space="0" w:color="auto"/>
                      </w:divBdr>
                      <w:divsChild>
                        <w:div w:id="1398088956">
                          <w:marLeft w:val="0"/>
                          <w:marRight w:val="0"/>
                          <w:marTop w:val="0"/>
                          <w:marBottom w:val="0"/>
                          <w:divBdr>
                            <w:top w:val="none" w:sz="0" w:space="0" w:color="auto"/>
                            <w:left w:val="none" w:sz="0" w:space="0" w:color="auto"/>
                            <w:bottom w:val="none" w:sz="0" w:space="0" w:color="auto"/>
                            <w:right w:val="none" w:sz="0" w:space="0" w:color="auto"/>
                          </w:divBdr>
                          <w:divsChild>
                            <w:div w:id="1048333433">
                              <w:marLeft w:val="0"/>
                              <w:marRight w:val="0"/>
                              <w:marTop w:val="0"/>
                              <w:marBottom w:val="0"/>
                              <w:divBdr>
                                <w:top w:val="none" w:sz="0" w:space="0" w:color="auto"/>
                                <w:left w:val="none" w:sz="0" w:space="0" w:color="auto"/>
                                <w:bottom w:val="none" w:sz="0" w:space="0" w:color="auto"/>
                                <w:right w:val="none" w:sz="0" w:space="0" w:color="auto"/>
                              </w:divBdr>
                              <w:divsChild>
                                <w:div w:id="1014452208">
                                  <w:marLeft w:val="0"/>
                                  <w:marRight w:val="0"/>
                                  <w:marTop w:val="0"/>
                                  <w:marBottom w:val="0"/>
                                  <w:divBdr>
                                    <w:top w:val="none" w:sz="0" w:space="0" w:color="auto"/>
                                    <w:left w:val="none" w:sz="0" w:space="0" w:color="auto"/>
                                    <w:bottom w:val="none" w:sz="0" w:space="0" w:color="auto"/>
                                    <w:right w:val="none" w:sz="0" w:space="0" w:color="auto"/>
                                  </w:divBdr>
                                  <w:divsChild>
                                    <w:div w:id="2001545224">
                                      <w:marLeft w:val="0"/>
                                      <w:marRight w:val="0"/>
                                      <w:marTop w:val="0"/>
                                      <w:marBottom w:val="0"/>
                                      <w:divBdr>
                                        <w:top w:val="none" w:sz="0" w:space="0" w:color="auto"/>
                                        <w:left w:val="none" w:sz="0" w:space="0" w:color="auto"/>
                                        <w:bottom w:val="none" w:sz="0" w:space="0" w:color="auto"/>
                                        <w:right w:val="none" w:sz="0" w:space="0" w:color="auto"/>
                                      </w:divBdr>
                                      <w:divsChild>
                                        <w:div w:id="12544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2548">
      <w:bodyDiv w:val="1"/>
      <w:marLeft w:val="0"/>
      <w:marRight w:val="0"/>
      <w:marTop w:val="0"/>
      <w:marBottom w:val="0"/>
      <w:divBdr>
        <w:top w:val="none" w:sz="0" w:space="0" w:color="auto"/>
        <w:left w:val="none" w:sz="0" w:space="0" w:color="auto"/>
        <w:bottom w:val="none" w:sz="0" w:space="0" w:color="auto"/>
        <w:right w:val="none" w:sz="0" w:space="0" w:color="auto"/>
      </w:divBdr>
    </w:div>
    <w:div w:id="1392583722">
      <w:bodyDiv w:val="1"/>
      <w:marLeft w:val="0"/>
      <w:marRight w:val="0"/>
      <w:marTop w:val="0"/>
      <w:marBottom w:val="0"/>
      <w:divBdr>
        <w:top w:val="none" w:sz="0" w:space="0" w:color="auto"/>
        <w:left w:val="none" w:sz="0" w:space="0" w:color="auto"/>
        <w:bottom w:val="none" w:sz="0" w:space="0" w:color="auto"/>
        <w:right w:val="none" w:sz="0" w:space="0" w:color="auto"/>
      </w:divBdr>
    </w:div>
    <w:div w:id="1407846202">
      <w:bodyDiv w:val="1"/>
      <w:marLeft w:val="0"/>
      <w:marRight w:val="0"/>
      <w:marTop w:val="0"/>
      <w:marBottom w:val="0"/>
      <w:divBdr>
        <w:top w:val="none" w:sz="0" w:space="0" w:color="auto"/>
        <w:left w:val="none" w:sz="0" w:space="0" w:color="auto"/>
        <w:bottom w:val="none" w:sz="0" w:space="0" w:color="auto"/>
        <w:right w:val="none" w:sz="0" w:space="0" w:color="auto"/>
      </w:divBdr>
    </w:div>
    <w:div w:id="1425607162">
      <w:bodyDiv w:val="1"/>
      <w:marLeft w:val="0"/>
      <w:marRight w:val="0"/>
      <w:marTop w:val="0"/>
      <w:marBottom w:val="0"/>
      <w:divBdr>
        <w:top w:val="none" w:sz="0" w:space="0" w:color="auto"/>
        <w:left w:val="none" w:sz="0" w:space="0" w:color="auto"/>
        <w:bottom w:val="none" w:sz="0" w:space="0" w:color="auto"/>
        <w:right w:val="none" w:sz="0" w:space="0" w:color="auto"/>
      </w:divBdr>
      <w:divsChild>
        <w:div w:id="4623886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80765920">
              <w:marLeft w:val="0"/>
              <w:marRight w:val="0"/>
              <w:marTop w:val="0"/>
              <w:marBottom w:val="0"/>
              <w:divBdr>
                <w:top w:val="none" w:sz="0" w:space="0" w:color="auto"/>
                <w:left w:val="none" w:sz="0" w:space="0" w:color="auto"/>
                <w:bottom w:val="none" w:sz="0" w:space="0" w:color="auto"/>
                <w:right w:val="none" w:sz="0" w:space="0" w:color="auto"/>
              </w:divBdr>
              <w:divsChild>
                <w:div w:id="166516308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08868879">
                      <w:marLeft w:val="0"/>
                      <w:marRight w:val="0"/>
                      <w:marTop w:val="0"/>
                      <w:marBottom w:val="0"/>
                      <w:divBdr>
                        <w:top w:val="none" w:sz="0" w:space="0" w:color="auto"/>
                        <w:left w:val="none" w:sz="0" w:space="0" w:color="auto"/>
                        <w:bottom w:val="none" w:sz="0" w:space="0" w:color="auto"/>
                        <w:right w:val="none" w:sz="0" w:space="0" w:color="auto"/>
                      </w:divBdr>
                      <w:divsChild>
                        <w:div w:id="1361588707">
                          <w:marLeft w:val="0"/>
                          <w:marRight w:val="0"/>
                          <w:marTop w:val="0"/>
                          <w:marBottom w:val="0"/>
                          <w:divBdr>
                            <w:top w:val="none" w:sz="0" w:space="0" w:color="auto"/>
                            <w:left w:val="none" w:sz="0" w:space="0" w:color="auto"/>
                            <w:bottom w:val="none" w:sz="0" w:space="0" w:color="auto"/>
                            <w:right w:val="none" w:sz="0" w:space="0" w:color="auto"/>
                          </w:divBdr>
                          <w:divsChild>
                            <w:div w:id="1367948935">
                              <w:marLeft w:val="0"/>
                              <w:marRight w:val="0"/>
                              <w:marTop w:val="0"/>
                              <w:marBottom w:val="0"/>
                              <w:divBdr>
                                <w:top w:val="none" w:sz="0" w:space="0" w:color="auto"/>
                                <w:left w:val="none" w:sz="0" w:space="0" w:color="auto"/>
                                <w:bottom w:val="none" w:sz="0" w:space="0" w:color="auto"/>
                                <w:right w:val="none" w:sz="0" w:space="0" w:color="auto"/>
                              </w:divBdr>
                              <w:divsChild>
                                <w:div w:id="1664234155">
                                  <w:marLeft w:val="0"/>
                                  <w:marRight w:val="0"/>
                                  <w:marTop w:val="0"/>
                                  <w:marBottom w:val="0"/>
                                  <w:divBdr>
                                    <w:top w:val="none" w:sz="0" w:space="0" w:color="auto"/>
                                    <w:left w:val="none" w:sz="0" w:space="0" w:color="auto"/>
                                    <w:bottom w:val="none" w:sz="0" w:space="0" w:color="auto"/>
                                    <w:right w:val="none" w:sz="0" w:space="0" w:color="auto"/>
                                  </w:divBdr>
                                  <w:divsChild>
                                    <w:div w:id="17539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919444">
      <w:bodyDiv w:val="1"/>
      <w:marLeft w:val="0"/>
      <w:marRight w:val="0"/>
      <w:marTop w:val="0"/>
      <w:marBottom w:val="0"/>
      <w:divBdr>
        <w:top w:val="none" w:sz="0" w:space="0" w:color="auto"/>
        <w:left w:val="none" w:sz="0" w:space="0" w:color="auto"/>
        <w:bottom w:val="none" w:sz="0" w:space="0" w:color="auto"/>
        <w:right w:val="none" w:sz="0" w:space="0" w:color="auto"/>
      </w:divBdr>
    </w:div>
    <w:div w:id="1575698485">
      <w:bodyDiv w:val="1"/>
      <w:marLeft w:val="0"/>
      <w:marRight w:val="0"/>
      <w:marTop w:val="0"/>
      <w:marBottom w:val="0"/>
      <w:divBdr>
        <w:top w:val="none" w:sz="0" w:space="0" w:color="auto"/>
        <w:left w:val="none" w:sz="0" w:space="0" w:color="auto"/>
        <w:bottom w:val="none" w:sz="0" w:space="0" w:color="auto"/>
        <w:right w:val="none" w:sz="0" w:space="0" w:color="auto"/>
      </w:divBdr>
    </w:div>
    <w:div w:id="1581715521">
      <w:bodyDiv w:val="1"/>
      <w:marLeft w:val="0"/>
      <w:marRight w:val="0"/>
      <w:marTop w:val="0"/>
      <w:marBottom w:val="0"/>
      <w:divBdr>
        <w:top w:val="none" w:sz="0" w:space="0" w:color="auto"/>
        <w:left w:val="none" w:sz="0" w:space="0" w:color="auto"/>
        <w:bottom w:val="none" w:sz="0" w:space="0" w:color="auto"/>
        <w:right w:val="none" w:sz="0" w:space="0" w:color="auto"/>
      </w:divBdr>
    </w:div>
    <w:div w:id="1630473388">
      <w:bodyDiv w:val="1"/>
      <w:marLeft w:val="0"/>
      <w:marRight w:val="0"/>
      <w:marTop w:val="0"/>
      <w:marBottom w:val="0"/>
      <w:divBdr>
        <w:top w:val="none" w:sz="0" w:space="0" w:color="auto"/>
        <w:left w:val="none" w:sz="0" w:space="0" w:color="auto"/>
        <w:bottom w:val="none" w:sz="0" w:space="0" w:color="auto"/>
        <w:right w:val="none" w:sz="0" w:space="0" w:color="auto"/>
      </w:divBdr>
    </w:div>
    <w:div w:id="1657878492">
      <w:bodyDiv w:val="1"/>
      <w:marLeft w:val="0"/>
      <w:marRight w:val="0"/>
      <w:marTop w:val="0"/>
      <w:marBottom w:val="0"/>
      <w:divBdr>
        <w:top w:val="none" w:sz="0" w:space="0" w:color="auto"/>
        <w:left w:val="none" w:sz="0" w:space="0" w:color="auto"/>
        <w:bottom w:val="none" w:sz="0" w:space="0" w:color="auto"/>
        <w:right w:val="none" w:sz="0" w:space="0" w:color="auto"/>
      </w:divBdr>
    </w:div>
    <w:div w:id="1679962555">
      <w:bodyDiv w:val="1"/>
      <w:marLeft w:val="0"/>
      <w:marRight w:val="0"/>
      <w:marTop w:val="0"/>
      <w:marBottom w:val="0"/>
      <w:divBdr>
        <w:top w:val="none" w:sz="0" w:space="0" w:color="auto"/>
        <w:left w:val="none" w:sz="0" w:space="0" w:color="auto"/>
        <w:bottom w:val="none" w:sz="0" w:space="0" w:color="auto"/>
        <w:right w:val="none" w:sz="0" w:space="0" w:color="auto"/>
      </w:divBdr>
    </w:div>
    <w:div w:id="1711491931">
      <w:bodyDiv w:val="1"/>
      <w:marLeft w:val="0"/>
      <w:marRight w:val="0"/>
      <w:marTop w:val="0"/>
      <w:marBottom w:val="0"/>
      <w:divBdr>
        <w:top w:val="none" w:sz="0" w:space="0" w:color="auto"/>
        <w:left w:val="none" w:sz="0" w:space="0" w:color="auto"/>
        <w:bottom w:val="none" w:sz="0" w:space="0" w:color="auto"/>
        <w:right w:val="none" w:sz="0" w:space="0" w:color="auto"/>
      </w:divBdr>
    </w:div>
    <w:div w:id="1740247756">
      <w:bodyDiv w:val="1"/>
      <w:marLeft w:val="0"/>
      <w:marRight w:val="0"/>
      <w:marTop w:val="0"/>
      <w:marBottom w:val="0"/>
      <w:divBdr>
        <w:top w:val="none" w:sz="0" w:space="0" w:color="auto"/>
        <w:left w:val="none" w:sz="0" w:space="0" w:color="auto"/>
        <w:bottom w:val="none" w:sz="0" w:space="0" w:color="auto"/>
        <w:right w:val="none" w:sz="0" w:space="0" w:color="auto"/>
      </w:divBdr>
      <w:divsChild>
        <w:div w:id="190342174">
          <w:marLeft w:val="0"/>
          <w:marRight w:val="0"/>
          <w:marTop w:val="0"/>
          <w:marBottom w:val="0"/>
          <w:divBdr>
            <w:top w:val="none" w:sz="0" w:space="0" w:color="auto"/>
            <w:left w:val="none" w:sz="0" w:space="0" w:color="auto"/>
            <w:bottom w:val="none" w:sz="0" w:space="0" w:color="auto"/>
            <w:right w:val="none" w:sz="0" w:space="0" w:color="auto"/>
          </w:divBdr>
          <w:divsChild>
            <w:div w:id="783580055">
              <w:marLeft w:val="0"/>
              <w:marRight w:val="0"/>
              <w:marTop w:val="0"/>
              <w:marBottom w:val="0"/>
              <w:divBdr>
                <w:top w:val="none" w:sz="0" w:space="0" w:color="auto"/>
                <w:left w:val="none" w:sz="0" w:space="0" w:color="auto"/>
                <w:bottom w:val="none" w:sz="0" w:space="0" w:color="auto"/>
                <w:right w:val="none" w:sz="0" w:space="0" w:color="auto"/>
              </w:divBdr>
            </w:div>
          </w:divsChild>
        </w:div>
        <w:div w:id="732508259">
          <w:marLeft w:val="0"/>
          <w:marRight w:val="0"/>
          <w:marTop w:val="0"/>
          <w:marBottom w:val="0"/>
          <w:divBdr>
            <w:top w:val="none" w:sz="0" w:space="0" w:color="auto"/>
            <w:left w:val="none" w:sz="0" w:space="0" w:color="auto"/>
            <w:bottom w:val="none" w:sz="0" w:space="0" w:color="auto"/>
            <w:right w:val="none" w:sz="0" w:space="0" w:color="auto"/>
          </w:divBdr>
        </w:div>
        <w:div w:id="1706952727">
          <w:marLeft w:val="0"/>
          <w:marRight w:val="0"/>
          <w:marTop w:val="0"/>
          <w:marBottom w:val="0"/>
          <w:divBdr>
            <w:top w:val="none" w:sz="0" w:space="0" w:color="auto"/>
            <w:left w:val="none" w:sz="0" w:space="0" w:color="auto"/>
            <w:bottom w:val="none" w:sz="0" w:space="0" w:color="auto"/>
            <w:right w:val="none" w:sz="0" w:space="0" w:color="auto"/>
          </w:divBdr>
        </w:div>
        <w:div w:id="2101481544">
          <w:marLeft w:val="0"/>
          <w:marRight w:val="0"/>
          <w:marTop w:val="0"/>
          <w:marBottom w:val="0"/>
          <w:divBdr>
            <w:top w:val="none" w:sz="0" w:space="0" w:color="auto"/>
            <w:left w:val="none" w:sz="0" w:space="0" w:color="auto"/>
            <w:bottom w:val="none" w:sz="0" w:space="0" w:color="auto"/>
            <w:right w:val="none" w:sz="0" w:space="0" w:color="auto"/>
          </w:divBdr>
        </w:div>
      </w:divsChild>
    </w:div>
    <w:div w:id="1875000051">
      <w:bodyDiv w:val="1"/>
      <w:marLeft w:val="0"/>
      <w:marRight w:val="0"/>
      <w:marTop w:val="0"/>
      <w:marBottom w:val="0"/>
      <w:divBdr>
        <w:top w:val="none" w:sz="0" w:space="0" w:color="auto"/>
        <w:left w:val="none" w:sz="0" w:space="0" w:color="auto"/>
        <w:bottom w:val="none" w:sz="0" w:space="0" w:color="auto"/>
        <w:right w:val="none" w:sz="0" w:space="0" w:color="auto"/>
      </w:divBdr>
    </w:div>
    <w:div w:id="1888561826">
      <w:bodyDiv w:val="1"/>
      <w:marLeft w:val="0"/>
      <w:marRight w:val="0"/>
      <w:marTop w:val="0"/>
      <w:marBottom w:val="0"/>
      <w:divBdr>
        <w:top w:val="none" w:sz="0" w:space="0" w:color="auto"/>
        <w:left w:val="none" w:sz="0" w:space="0" w:color="auto"/>
        <w:bottom w:val="none" w:sz="0" w:space="0" w:color="auto"/>
        <w:right w:val="none" w:sz="0" w:space="0" w:color="auto"/>
      </w:divBdr>
    </w:div>
    <w:div w:id="1892769522">
      <w:bodyDiv w:val="1"/>
      <w:marLeft w:val="0"/>
      <w:marRight w:val="0"/>
      <w:marTop w:val="0"/>
      <w:marBottom w:val="0"/>
      <w:divBdr>
        <w:top w:val="none" w:sz="0" w:space="0" w:color="auto"/>
        <w:left w:val="none" w:sz="0" w:space="0" w:color="auto"/>
        <w:bottom w:val="none" w:sz="0" w:space="0" w:color="auto"/>
        <w:right w:val="none" w:sz="0" w:space="0" w:color="auto"/>
      </w:divBdr>
      <w:divsChild>
        <w:div w:id="63143184">
          <w:marLeft w:val="0"/>
          <w:marRight w:val="0"/>
          <w:marTop w:val="0"/>
          <w:marBottom w:val="0"/>
          <w:divBdr>
            <w:top w:val="none" w:sz="0" w:space="0" w:color="auto"/>
            <w:left w:val="none" w:sz="0" w:space="0" w:color="auto"/>
            <w:bottom w:val="none" w:sz="0" w:space="0" w:color="auto"/>
            <w:right w:val="none" w:sz="0" w:space="0" w:color="auto"/>
          </w:divBdr>
          <w:divsChild>
            <w:div w:id="498616735">
              <w:marLeft w:val="0"/>
              <w:marRight w:val="0"/>
              <w:marTop w:val="0"/>
              <w:marBottom w:val="0"/>
              <w:divBdr>
                <w:top w:val="none" w:sz="0" w:space="0" w:color="auto"/>
                <w:left w:val="none" w:sz="0" w:space="0" w:color="auto"/>
                <w:bottom w:val="none" w:sz="0" w:space="0" w:color="auto"/>
                <w:right w:val="none" w:sz="0" w:space="0" w:color="auto"/>
              </w:divBdr>
              <w:divsChild>
                <w:div w:id="1338338696">
                  <w:marLeft w:val="0"/>
                  <w:marRight w:val="0"/>
                  <w:marTop w:val="0"/>
                  <w:marBottom w:val="0"/>
                  <w:divBdr>
                    <w:top w:val="none" w:sz="0" w:space="0" w:color="auto"/>
                    <w:left w:val="none" w:sz="0" w:space="0" w:color="auto"/>
                    <w:bottom w:val="none" w:sz="0" w:space="0" w:color="auto"/>
                    <w:right w:val="none" w:sz="0" w:space="0" w:color="auto"/>
                  </w:divBdr>
                  <w:divsChild>
                    <w:div w:id="283116573">
                      <w:marLeft w:val="0"/>
                      <w:marRight w:val="0"/>
                      <w:marTop w:val="0"/>
                      <w:marBottom w:val="0"/>
                      <w:divBdr>
                        <w:top w:val="none" w:sz="0" w:space="0" w:color="auto"/>
                        <w:left w:val="none" w:sz="0" w:space="0" w:color="auto"/>
                        <w:bottom w:val="none" w:sz="0" w:space="0" w:color="auto"/>
                        <w:right w:val="none" w:sz="0" w:space="0" w:color="auto"/>
                      </w:divBdr>
                      <w:divsChild>
                        <w:div w:id="1495300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80143">
      <w:bodyDiv w:val="1"/>
      <w:marLeft w:val="0"/>
      <w:marRight w:val="0"/>
      <w:marTop w:val="0"/>
      <w:marBottom w:val="0"/>
      <w:divBdr>
        <w:top w:val="none" w:sz="0" w:space="0" w:color="auto"/>
        <w:left w:val="none" w:sz="0" w:space="0" w:color="auto"/>
        <w:bottom w:val="none" w:sz="0" w:space="0" w:color="auto"/>
        <w:right w:val="none" w:sz="0" w:space="0" w:color="auto"/>
      </w:divBdr>
    </w:div>
    <w:div w:id="1999459382">
      <w:bodyDiv w:val="1"/>
      <w:marLeft w:val="0"/>
      <w:marRight w:val="0"/>
      <w:marTop w:val="0"/>
      <w:marBottom w:val="0"/>
      <w:divBdr>
        <w:top w:val="none" w:sz="0" w:space="0" w:color="auto"/>
        <w:left w:val="none" w:sz="0" w:space="0" w:color="auto"/>
        <w:bottom w:val="none" w:sz="0" w:space="0" w:color="auto"/>
        <w:right w:val="none" w:sz="0" w:space="0" w:color="auto"/>
      </w:divBdr>
    </w:div>
    <w:div w:id="2015645512">
      <w:bodyDiv w:val="1"/>
      <w:marLeft w:val="0"/>
      <w:marRight w:val="0"/>
      <w:marTop w:val="0"/>
      <w:marBottom w:val="0"/>
      <w:divBdr>
        <w:top w:val="none" w:sz="0" w:space="0" w:color="auto"/>
        <w:left w:val="none" w:sz="0" w:space="0" w:color="auto"/>
        <w:bottom w:val="none" w:sz="0" w:space="0" w:color="auto"/>
        <w:right w:val="none" w:sz="0" w:space="0" w:color="auto"/>
      </w:divBdr>
      <w:divsChild>
        <w:div w:id="137574253">
          <w:marLeft w:val="0"/>
          <w:marRight w:val="0"/>
          <w:marTop w:val="0"/>
          <w:marBottom w:val="0"/>
          <w:divBdr>
            <w:top w:val="none" w:sz="0" w:space="0" w:color="auto"/>
            <w:left w:val="none" w:sz="0" w:space="0" w:color="auto"/>
            <w:bottom w:val="none" w:sz="0" w:space="0" w:color="auto"/>
            <w:right w:val="none" w:sz="0" w:space="0" w:color="auto"/>
          </w:divBdr>
          <w:divsChild>
            <w:div w:id="306932450">
              <w:marLeft w:val="2160"/>
              <w:marRight w:val="0"/>
              <w:marTop w:val="240"/>
              <w:marBottom w:val="0"/>
              <w:divBdr>
                <w:top w:val="none" w:sz="0" w:space="0" w:color="auto"/>
                <w:left w:val="none" w:sz="0" w:space="0" w:color="auto"/>
                <w:bottom w:val="none" w:sz="0" w:space="0" w:color="auto"/>
                <w:right w:val="none" w:sz="0" w:space="0" w:color="auto"/>
              </w:divBdr>
            </w:div>
          </w:divsChild>
        </w:div>
      </w:divsChild>
    </w:div>
    <w:div w:id="2061702939">
      <w:bodyDiv w:val="1"/>
      <w:marLeft w:val="0"/>
      <w:marRight w:val="0"/>
      <w:marTop w:val="0"/>
      <w:marBottom w:val="0"/>
      <w:divBdr>
        <w:top w:val="none" w:sz="0" w:space="0" w:color="auto"/>
        <w:left w:val="none" w:sz="0" w:space="0" w:color="auto"/>
        <w:bottom w:val="none" w:sz="0" w:space="0" w:color="auto"/>
        <w:right w:val="none" w:sz="0" w:space="0" w:color="auto"/>
      </w:divBdr>
    </w:div>
    <w:div w:id="2109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Author=Sibel+K%c4%b1l%c4%b1%c3%a7o%c4%9flu" TargetMode="External"/><Relationship Id="rId13" Type="http://schemas.openxmlformats.org/officeDocument/2006/relationships/hyperlink" Target="http://www.ncbi.nlm.nih.gov/pubmed?term=%22Yilmaz%20E%22%5BAuthor%5D" TargetMode="External"/><Relationship Id="rId18" Type="http://schemas.openxmlformats.org/officeDocument/2006/relationships/hyperlink" Target="https://doi.org/10.5114/aoms.2017.65650" TargetMode="External"/><Relationship Id="rId26" Type="http://schemas.openxmlformats.org/officeDocument/2006/relationships/hyperlink" Target="http://www.sciencedirect.com/science/article/pii/S0015028214012990" TargetMode="External"/><Relationship Id="rId3" Type="http://schemas.openxmlformats.org/officeDocument/2006/relationships/settings" Target="settings.xml"/><Relationship Id="rId21" Type="http://schemas.openxmlformats.org/officeDocument/2006/relationships/hyperlink" Target="http://www.sciencedirect.com/science/article/pii/S0015028214012990" TargetMode="External"/><Relationship Id="rId7" Type="http://schemas.openxmlformats.org/officeDocument/2006/relationships/hyperlink" Target="http://www.springerlink.com/content/?Author=Mehmet+Namuslu" TargetMode="External"/><Relationship Id="rId12" Type="http://schemas.openxmlformats.org/officeDocument/2006/relationships/hyperlink" Target="http://www.springerlink.com/content/p64k72n66518174u/?p=be9e30b5c03e430bb67affb467e5907a&amp;pi=19" TargetMode="External"/><Relationship Id="rId17" Type="http://schemas.openxmlformats.org/officeDocument/2006/relationships/hyperlink" Target="javascript:AL_get(this,%20'jour',%20'Int%20J%20Food%20Sci%20Nutr.');" TargetMode="External"/><Relationship Id="rId25" Type="http://schemas.openxmlformats.org/officeDocument/2006/relationships/hyperlink" Target="http://www.sciencedirect.com/science/article/pii/S0015028214012990" TargetMode="External"/><Relationship Id="rId2" Type="http://schemas.openxmlformats.org/officeDocument/2006/relationships/styles" Target="styles.xml"/><Relationship Id="rId16" Type="http://schemas.openxmlformats.org/officeDocument/2006/relationships/hyperlink" Target="http://www.ncbi.nlm.nih.gov/pubmed?term=%22Erguder%20I%22%5BAuthor%5D" TargetMode="External"/><Relationship Id="rId20" Type="http://schemas.openxmlformats.org/officeDocument/2006/relationships/hyperlink" Target="http://dx.doi.org/10.5505/adlitip.2015.66487" TargetMode="External"/><Relationship Id="rId29" Type="http://schemas.openxmlformats.org/officeDocument/2006/relationships/hyperlink" Target="javascript:sa('Nazmi%20Bilir')" TargetMode="External"/><Relationship Id="rId1" Type="http://schemas.openxmlformats.org/officeDocument/2006/relationships/numbering" Target="numbering.xml"/><Relationship Id="rId6" Type="http://schemas.openxmlformats.org/officeDocument/2006/relationships/hyperlink" Target="http://www.springerlink.com/content/?Author=Meltem+%c3%87etin" TargetMode="External"/><Relationship Id="rId11" Type="http://schemas.openxmlformats.org/officeDocument/2006/relationships/hyperlink" Target="http://www.springerlink.com/content/?Author=%c4%b0lker+Durak" TargetMode="External"/><Relationship Id="rId24" Type="http://schemas.openxmlformats.org/officeDocument/2006/relationships/hyperlink" Target="http://www.sciencedirect.com/science/article/pii/S0015028214012990" TargetMode="External"/><Relationship Id="rId32" Type="http://schemas.openxmlformats.org/officeDocument/2006/relationships/theme" Target="theme/theme1.xml"/><Relationship Id="rId5" Type="http://schemas.openxmlformats.org/officeDocument/2006/relationships/hyperlink" Target="http://www.springerlink.com/content/?Author=B.+%c4%b0mge+Erg%c3%bcder" TargetMode="External"/><Relationship Id="rId15" Type="http://schemas.openxmlformats.org/officeDocument/2006/relationships/hyperlink" Target="http://www.ncbi.nlm.nih.gov/pubmed?term=%22Kacmaz%20M%22%5BAuthor%5D" TargetMode="External"/><Relationship Id="rId23" Type="http://schemas.openxmlformats.org/officeDocument/2006/relationships/hyperlink" Target="http://www.sciencedirect.com/science/article/pii/S0015028214012990" TargetMode="External"/><Relationship Id="rId28" Type="http://schemas.openxmlformats.org/officeDocument/2006/relationships/hyperlink" Target="javascript:sa('&#304;mge%20Erg&#252;der')" TargetMode="External"/><Relationship Id="rId10" Type="http://schemas.openxmlformats.org/officeDocument/2006/relationships/hyperlink" Target="http://www.springerlink.com/content/?Author=Recep+%c3%87etin" TargetMode="External"/><Relationship Id="rId19" Type="http://schemas.openxmlformats.org/officeDocument/2006/relationships/hyperlink" Target="http://www.athero.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ingerlink.com/content/?Author=Erdin%c3%a7+Devrim" TargetMode="External"/><Relationship Id="rId14" Type="http://schemas.openxmlformats.org/officeDocument/2006/relationships/hyperlink" Target="http://www.ncbi.nlm.nih.gov/pubmed?term=%22Batislam%20E%22%5BAuthor%5D" TargetMode="External"/><Relationship Id="rId22" Type="http://schemas.openxmlformats.org/officeDocument/2006/relationships/hyperlink" Target="http://www.sciencedirect.com/science/article/pii/S0015028214012990" TargetMode="External"/><Relationship Id="rId27" Type="http://schemas.openxmlformats.org/officeDocument/2006/relationships/hyperlink" Target="javascript:sa('Hilal%20&#214;zcebe')" TargetMode="External"/><Relationship Id="rId30" Type="http://schemas.openxmlformats.org/officeDocument/2006/relationships/hyperlink" Target="javascript:sa('Berna%20Dilba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6393</Words>
  <Characters>36443</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ÖZGEÇMİŞ</vt:lpstr>
    </vt:vector>
  </TitlesOfParts>
  <Company>Ankara Üniversitesi</Company>
  <LinksUpToDate>false</LinksUpToDate>
  <CharactersWithSpaces>42751</CharactersWithSpaces>
  <SharedDoc>false</SharedDoc>
  <HLinks>
    <vt:vector size="180" baseType="variant">
      <vt:variant>
        <vt:i4>1704011</vt:i4>
      </vt:variant>
      <vt:variant>
        <vt:i4>87</vt:i4>
      </vt:variant>
      <vt:variant>
        <vt:i4>0</vt:i4>
      </vt:variant>
      <vt:variant>
        <vt:i4>5</vt:i4>
      </vt:variant>
      <vt:variant>
        <vt:lpwstr>javascript:sa('Berna Dilbaz')</vt:lpwstr>
      </vt:variant>
      <vt:variant>
        <vt:lpwstr/>
      </vt:variant>
      <vt:variant>
        <vt:i4>851994</vt:i4>
      </vt:variant>
      <vt:variant>
        <vt:i4>84</vt:i4>
      </vt:variant>
      <vt:variant>
        <vt:i4>0</vt:i4>
      </vt:variant>
      <vt:variant>
        <vt:i4>5</vt:i4>
      </vt:variant>
      <vt:variant>
        <vt:lpwstr>javascript:sa('Nazmi Bilir')</vt:lpwstr>
      </vt:variant>
      <vt:variant>
        <vt:lpwstr/>
      </vt:variant>
      <vt:variant>
        <vt:i4>13041677</vt:i4>
      </vt:variant>
      <vt:variant>
        <vt:i4>81</vt:i4>
      </vt:variant>
      <vt:variant>
        <vt:i4>0</vt:i4>
      </vt:variant>
      <vt:variant>
        <vt:i4>5</vt:i4>
      </vt:variant>
      <vt:variant>
        <vt:lpwstr>javascript:sa('İmge Ergüder')</vt:lpwstr>
      </vt:variant>
      <vt:variant>
        <vt:lpwstr/>
      </vt:variant>
      <vt:variant>
        <vt:i4>10289219</vt:i4>
      </vt:variant>
      <vt:variant>
        <vt:i4>78</vt:i4>
      </vt:variant>
      <vt:variant>
        <vt:i4>0</vt:i4>
      </vt:variant>
      <vt:variant>
        <vt:i4>5</vt:i4>
      </vt:variant>
      <vt:variant>
        <vt:lpwstr>javascript:sa('Hilal Özcebe')</vt:lpwstr>
      </vt:variant>
      <vt:variant>
        <vt:lpwstr/>
      </vt:variant>
      <vt:variant>
        <vt:i4>4259927</vt:i4>
      </vt:variant>
      <vt:variant>
        <vt:i4>75</vt:i4>
      </vt:variant>
      <vt:variant>
        <vt:i4>0</vt:i4>
      </vt:variant>
      <vt:variant>
        <vt:i4>5</vt:i4>
      </vt:variant>
      <vt:variant>
        <vt:lpwstr>http://forensictoxicologycongress.com/)dergi</vt:lpwstr>
      </vt:variant>
      <vt:variant>
        <vt:lpwstr/>
      </vt:variant>
      <vt:variant>
        <vt:i4>2949241</vt:i4>
      </vt:variant>
      <vt:variant>
        <vt:i4>72</vt:i4>
      </vt:variant>
      <vt:variant>
        <vt:i4>0</vt:i4>
      </vt:variant>
      <vt:variant>
        <vt:i4>5</vt:i4>
      </vt:variant>
      <vt:variant>
        <vt:lpwstr>http://www.sciencedirect.com/science/article/pii/S0015028214012990</vt:lpwstr>
      </vt:variant>
      <vt:variant>
        <vt:lpwstr/>
      </vt:variant>
      <vt:variant>
        <vt:i4>2949241</vt:i4>
      </vt:variant>
      <vt:variant>
        <vt:i4>69</vt:i4>
      </vt:variant>
      <vt:variant>
        <vt:i4>0</vt:i4>
      </vt:variant>
      <vt:variant>
        <vt:i4>5</vt:i4>
      </vt:variant>
      <vt:variant>
        <vt:lpwstr>http://www.sciencedirect.com/science/article/pii/S0015028214012990</vt:lpwstr>
      </vt:variant>
      <vt:variant>
        <vt:lpwstr/>
      </vt:variant>
      <vt:variant>
        <vt:i4>2949241</vt:i4>
      </vt:variant>
      <vt:variant>
        <vt:i4>66</vt:i4>
      </vt:variant>
      <vt:variant>
        <vt:i4>0</vt:i4>
      </vt:variant>
      <vt:variant>
        <vt:i4>5</vt:i4>
      </vt:variant>
      <vt:variant>
        <vt:lpwstr>http://www.sciencedirect.com/science/article/pii/S0015028214012990</vt:lpwstr>
      </vt:variant>
      <vt:variant>
        <vt:lpwstr/>
      </vt:variant>
      <vt:variant>
        <vt:i4>2949241</vt:i4>
      </vt:variant>
      <vt:variant>
        <vt:i4>63</vt:i4>
      </vt:variant>
      <vt:variant>
        <vt:i4>0</vt:i4>
      </vt:variant>
      <vt:variant>
        <vt:i4>5</vt:i4>
      </vt:variant>
      <vt:variant>
        <vt:lpwstr>http://www.sciencedirect.com/science/article/pii/S0015028214012990</vt:lpwstr>
      </vt:variant>
      <vt:variant>
        <vt:lpwstr/>
      </vt:variant>
      <vt:variant>
        <vt:i4>2949241</vt:i4>
      </vt:variant>
      <vt:variant>
        <vt:i4>60</vt:i4>
      </vt:variant>
      <vt:variant>
        <vt:i4>0</vt:i4>
      </vt:variant>
      <vt:variant>
        <vt:i4>5</vt:i4>
      </vt:variant>
      <vt:variant>
        <vt:lpwstr>http://www.sciencedirect.com/science/article/pii/S0015028214012990</vt:lpwstr>
      </vt:variant>
      <vt:variant>
        <vt:lpwstr/>
      </vt:variant>
      <vt:variant>
        <vt:i4>2949241</vt:i4>
      </vt:variant>
      <vt:variant>
        <vt:i4>57</vt:i4>
      </vt:variant>
      <vt:variant>
        <vt:i4>0</vt:i4>
      </vt:variant>
      <vt:variant>
        <vt:i4>5</vt:i4>
      </vt:variant>
      <vt:variant>
        <vt:lpwstr>http://www.sciencedirect.com/science/article/pii/S0015028214012990</vt:lpwstr>
      </vt:variant>
      <vt:variant>
        <vt:lpwstr/>
      </vt:variant>
      <vt:variant>
        <vt:i4>2949241</vt:i4>
      </vt:variant>
      <vt:variant>
        <vt:i4>54</vt:i4>
      </vt:variant>
      <vt:variant>
        <vt:i4>0</vt:i4>
      </vt:variant>
      <vt:variant>
        <vt:i4>5</vt:i4>
      </vt:variant>
      <vt:variant>
        <vt:lpwstr>http://www.sciencedirect.com/science/article/pii/S0015028214012990</vt:lpwstr>
      </vt:variant>
      <vt:variant>
        <vt:lpwstr/>
      </vt:variant>
      <vt:variant>
        <vt:i4>1900609</vt:i4>
      </vt:variant>
      <vt:variant>
        <vt:i4>51</vt:i4>
      </vt:variant>
      <vt:variant>
        <vt:i4>0</vt:i4>
      </vt:variant>
      <vt:variant>
        <vt:i4>5</vt:i4>
      </vt:variant>
      <vt:variant>
        <vt:lpwstr>http://dx.doi.org/10.5505/adlitip.2015.66487</vt:lpwstr>
      </vt:variant>
      <vt:variant>
        <vt:lpwstr/>
      </vt:variant>
      <vt:variant>
        <vt:i4>6160407</vt:i4>
      </vt:variant>
      <vt:variant>
        <vt:i4>48</vt:i4>
      </vt:variant>
      <vt:variant>
        <vt:i4>0</vt:i4>
      </vt:variant>
      <vt:variant>
        <vt:i4>5</vt:i4>
      </vt:variant>
      <vt:variant>
        <vt:lpwstr>http://medicaljournal.gazi.edu.tr/index.php/GMJ/article/view/420</vt:lpwstr>
      </vt:variant>
      <vt:variant>
        <vt:lpwstr/>
      </vt:variant>
      <vt:variant>
        <vt:i4>2293798</vt:i4>
      </vt:variant>
      <vt:variant>
        <vt:i4>45</vt:i4>
      </vt:variant>
      <vt:variant>
        <vt:i4>0</vt:i4>
      </vt:variant>
      <vt:variant>
        <vt:i4>5</vt:i4>
      </vt:variant>
      <vt:variant>
        <vt:lpwstr>http://www.athero.org/</vt:lpwstr>
      </vt:variant>
      <vt:variant>
        <vt:lpwstr/>
      </vt:variant>
      <vt:variant>
        <vt:i4>2556026</vt:i4>
      </vt:variant>
      <vt:variant>
        <vt:i4>42</vt:i4>
      </vt:variant>
      <vt:variant>
        <vt:i4>0</vt:i4>
      </vt:variant>
      <vt:variant>
        <vt:i4>5</vt:i4>
      </vt:variant>
      <vt:variant>
        <vt:lpwstr>https://doi.org/10.5114/aoms.2017.65650</vt:lpwstr>
      </vt:variant>
      <vt:variant>
        <vt:lpwstr/>
      </vt:variant>
      <vt:variant>
        <vt:i4>24117322</vt:i4>
      </vt:variant>
      <vt:variant>
        <vt:i4>39</vt:i4>
      </vt:variant>
      <vt:variant>
        <vt:i4>0</vt:i4>
      </vt:variant>
      <vt:variant>
        <vt:i4>5</vt:i4>
      </vt:variant>
      <vt:variant>
        <vt:lpwstr>javascript:AL_get(this, 'jour', 'Int J Food Sci Nutr.');</vt:lpwstr>
      </vt:variant>
      <vt:variant>
        <vt:lpwstr/>
      </vt:variant>
      <vt:variant>
        <vt:i4>16842771</vt:i4>
      </vt:variant>
      <vt:variant>
        <vt:i4>36</vt:i4>
      </vt:variant>
      <vt:variant>
        <vt:i4>0</vt:i4>
      </vt:variant>
      <vt:variant>
        <vt:i4>5</vt:i4>
      </vt:variant>
      <vt:variant>
        <vt:lpwstr>http://www.ncbi.nlm.nih.gov/pubmed?term=%22Erguder%20I%22%5BAuthor%5D</vt:lpwstr>
      </vt:variant>
      <vt:variant>
        <vt:lpwstr/>
      </vt:variant>
      <vt:variant>
        <vt:i4>6029343</vt:i4>
      </vt:variant>
      <vt:variant>
        <vt:i4>33</vt:i4>
      </vt:variant>
      <vt:variant>
        <vt:i4>0</vt:i4>
      </vt:variant>
      <vt:variant>
        <vt:i4>5</vt:i4>
      </vt:variant>
      <vt:variant>
        <vt:lpwstr>http://www.ncbi.nlm.nih.gov/pubmed?term=%22Kacmaz%20M%22%5BAuthor%5D</vt:lpwstr>
      </vt:variant>
      <vt:variant>
        <vt:lpwstr/>
      </vt:variant>
      <vt:variant>
        <vt:i4>3211368</vt:i4>
      </vt:variant>
      <vt:variant>
        <vt:i4>30</vt:i4>
      </vt:variant>
      <vt:variant>
        <vt:i4>0</vt:i4>
      </vt:variant>
      <vt:variant>
        <vt:i4>5</vt:i4>
      </vt:variant>
      <vt:variant>
        <vt:lpwstr>http://www.ncbi.nlm.nih.gov/pubmed?term=%22Batislam%20E%22%5BAuthor%5D</vt:lpwstr>
      </vt:variant>
      <vt:variant>
        <vt:lpwstr/>
      </vt:variant>
      <vt:variant>
        <vt:i4>4259871</vt:i4>
      </vt:variant>
      <vt:variant>
        <vt:i4>27</vt:i4>
      </vt:variant>
      <vt:variant>
        <vt:i4>0</vt:i4>
      </vt:variant>
      <vt:variant>
        <vt:i4>5</vt:i4>
      </vt:variant>
      <vt:variant>
        <vt:lpwstr>http://www.ncbi.nlm.nih.gov/pubmed?term=%22Yilmaz%20E%22%5BAuthor%5D</vt:lpwstr>
      </vt:variant>
      <vt:variant>
        <vt:lpwstr/>
      </vt:variant>
      <vt:variant>
        <vt:i4>2097184</vt:i4>
      </vt:variant>
      <vt:variant>
        <vt:i4>24</vt:i4>
      </vt:variant>
      <vt:variant>
        <vt:i4>0</vt:i4>
      </vt:variant>
      <vt:variant>
        <vt:i4>5</vt:i4>
      </vt:variant>
      <vt:variant>
        <vt:lpwstr>http://www.springerlink.com/content/p64k72n66518174u/?p=be9e30b5c03e430bb67affb467e5907a&amp;pi=19</vt:lpwstr>
      </vt:variant>
      <vt:variant>
        <vt:lpwstr/>
      </vt:variant>
      <vt:variant>
        <vt:i4>4325465</vt:i4>
      </vt:variant>
      <vt:variant>
        <vt:i4>21</vt:i4>
      </vt:variant>
      <vt:variant>
        <vt:i4>0</vt:i4>
      </vt:variant>
      <vt:variant>
        <vt:i4>5</vt:i4>
      </vt:variant>
      <vt:variant>
        <vt:lpwstr>http://www.springerlink.com/content/?Author=%c4%b0lker+Durak</vt:lpwstr>
      </vt:variant>
      <vt:variant>
        <vt:lpwstr/>
      </vt:variant>
      <vt:variant>
        <vt:i4>1048671</vt:i4>
      </vt:variant>
      <vt:variant>
        <vt:i4>18</vt:i4>
      </vt:variant>
      <vt:variant>
        <vt:i4>0</vt:i4>
      </vt:variant>
      <vt:variant>
        <vt:i4>5</vt:i4>
      </vt:variant>
      <vt:variant>
        <vt:lpwstr>http://www.springerlink.com/content/?Author=Recep+%c3%87etin</vt:lpwstr>
      </vt:variant>
      <vt:variant>
        <vt:lpwstr/>
      </vt:variant>
      <vt:variant>
        <vt:i4>7143545</vt:i4>
      </vt:variant>
      <vt:variant>
        <vt:i4>15</vt:i4>
      </vt:variant>
      <vt:variant>
        <vt:i4>0</vt:i4>
      </vt:variant>
      <vt:variant>
        <vt:i4>5</vt:i4>
      </vt:variant>
      <vt:variant>
        <vt:lpwstr>http://www.springerlink.com/content/?Author=Erdin%c3%a7+Devrim</vt:lpwstr>
      </vt:variant>
      <vt:variant>
        <vt:lpwstr/>
      </vt:variant>
      <vt:variant>
        <vt:i4>2752566</vt:i4>
      </vt:variant>
      <vt:variant>
        <vt:i4>12</vt:i4>
      </vt:variant>
      <vt:variant>
        <vt:i4>0</vt:i4>
      </vt:variant>
      <vt:variant>
        <vt:i4>5</vt:i4>
      </vt:variant>
      <vt:variant>
        <vt:lpwstr>http://www.springerlink.com/content/?Author=Sibel+K%c4%b1l%c4%b1%c3%a7o%c4%9flu</vt:lpwstr>
      </vt:variant>
      <vt:variant>
        <vt:lpwstr/>
      </vt:variant>
      <vt:variant>
        <vt:i4>2687023</vt:i4>
      </vt:variant>
      <vt:variant>
        <vt:i4>9</vt:i4>
      </vt:variant>
      <vt:variant>
        <vt:i4>0</vt:i4>
      </vt:variant>
      <vt:variant>
        <vt:i4>5</vt:i4>
      </vt:variant>
      <vt:variant>
        <vt:lpwstr>http://www.springerlink.com/content/?Author=Mehmet+Namuslu</vt:lpwstr>
      </vt:variant>
      <vt:variant>
        <vt:lpwstr/>
      </vt:variant>
      <vt:variant>
        <vt:i4>917590</vt:i4>
      </vt:variant>
      <vt:variant>
        <vt:i4>6</vt:i4>
      </vt:variant>
      <vt:variant>
        <vt:i4>0</vt:i4>
      </vt:variant>
      <vt:variant>
        <vt:i4>5</vt:i4>
      </vt:variant>
      <vt:variant>
        <vt:lpwstr>http://www.springerlink.com/content/?Author=Meltem+%c3%87etin</vt:lpwstr>
      </vt:variant>
      <vt:variant>
        <vt:lpwstr/>
      </vt:variant>
      <vt:variant>
        <vt:i4>4653069</vt:i4>
      </vt:variant>
      <vt:variant>
        <vt:i4>3</vt:i4>
      </vt:variant>
      <vt:variant>
        <vt:i4>0</vt:i4>
      </vt:variant>
      <vt:variant>
        <vt:i4>5</vt:i4>
      </vt:variant>
      <vt:variant>
        <vt:lpwstr>http://www.springerlink.com/content/?Author=B.+%c4%b0mge+Erg%c3%bcder</vt:lpwstr>
      </vt:variant>
      <vt:variant>
        <vt:lpwstr/>
      </vt:variant>
      <vt:variant>
        <vt:i4>5832710</vt:i4>
      </vt:variant>
      <vt:variant>
        <vt:i4>0</vt:i4>
      </vt:variant>
      <vt:variant>
        <vt:i4>0</vt:i4>
      </vt:variant>
      <vt:variant>
        <vt:i4>5</vt:i4>
      </vt:variant>
      <vt:variant>
        <vt:lpwstr>http://www.informaworld.com/smpp/content~content=a901615231~db=all~order=page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KULLANICI</dc:creator>
  <cp:lastModifiedBy>user</cp:lastModifiedBy>
  <cp:revision>5</cp:revision>
  <cp:lastPrinted>2009-09-16T16:14:00Z</cp:lastPrinted>
  <dcterms:created xsi:type="dcterms:W3CDTF">2017-11-24T12:46:00Z</dcterms:created>
  <dcterms:modified xsi:type="dcterms:W3CDTF">2017-11-24T12:47:00Z</dcterms:modified>
</cp:coreProperties>
</file>