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A8" w:rsidRPr="006B0EA8" w:rsidRDefault="006B0EA8" w:rsidP="006B0EA8">
      <w:pPr>
        <w:tabs>
          <w:tab w:val="left" w:pos="540"/>
        </w:tabs>
        <w:spacing w:line="480" w:lineRule="auto"/>
        <w:ind w:firstLine="540"/>
        <w:jc w:val="center"/>
        <w:rPr>
          <w:rFonts w:ascii="Batang" w:eastAsia="Batang" w:hAnsi="Batang"/>
          <w:b/>
          <w:sz w:val="28"/>
          <w:szCs w:val="28"/>
        </w:rPr>
      </w:pPr>
      <w:r w:rsidRPr="006B0EA8">
        <w:rPr>
          <w:rFonts w:ascii="Batang" w:eastAsia="Batang" w:hAnsi="Batang"/>
          <w:b/>
          <w:sz w:val="28"/>
          <w:szCs w:val="28"/>
        </w:rPr>
        <w:t>1950’Lİ YILLAR</w:t>
      </w:r>
    </w:p>
    <w:p w:rsidR="006B0EA8" w:rsidRPr="006B0EA8" w:rsidRDefault="006B0EA8" w:rsidP="006B0EA8">
      <w:pPr>
        <w:tabs>
          <w:tab w:val="left" w:pos="540"/>
        </w:tabs>
        <w:spacing w:line="480" w:lineRule="auto"/>
        <w:ind w:firstLine="540"/>
        <w:jc w:val="both"/>
        <w:rPr>
          <w:rFonts w:ascii="Batang" w:eastAsia="Batang" w:hAnsi="Batang"/>
          <w:sz w:val="28"/>
          <w:szCs w:val="28"/>
        </w:rPr>
      </w:pPr>
      <w:r w:rsidRPr="006B0EA8">
        <w:rPr>
          <w:rFonts w:ascii="Batang" w:eastAsia="Batang" w:hAnsi="Batang"/>
          <w:sz w:val="28"/>
          <w:szCs w:val="28"/>
        </w:rPr>
        <w:t xml:space="preserve"> Kore Savaşı ile Kore topraklarının ideolojisi zedelenmiş ve modern bilim, silahla paramparça olmuştu. Böylelikle Koreliler yakınlarının ve komşularının ölümlerine şahit olarak korku ve ümitsizlik içinde acı çekmişlerdir. Savaş meydana gelince savaşa katılmış pek çok şair tecrübeleri yoluyla şiir yazmışlardır. Özellikle </w:t>
      </w:r>
      <w:r w:rsidRPr="006B0EA8">
        <w:rPr>
          <w:rFonts w:ascii="Batang" w:eastAsia="Batang" w:hAnsi="Batang" w:hint="eastAsia"/>
          <w:sz w:val="28"/>
          <w:szCs w:val="28"/>
        </w:rPr>
        <w:t>유치환</w:t>
      </w:r>
      <w:r w:rsidRPr="006B0EA8">
        <w:rPr>
          <w:rFonts w:ascii="Batang" w:eastAsia="Batang" w:hAnsi="Batang"/>
          <w:sz w:val="28"/>
          <w:szCs w:val="28"/>
        </w:rPr>
        <w:t>’</w:t>
      </w:r>
      <w:proofErr w:type="spellStart"/>
      <w:r w:rsidRPr="006B0EA8">
        <w:rPr>
          <w:rFonts w:ascii="Batang" w:eastAsia="Batang" w:hAnsi="Batang"/>
          <w:sz w:val="28"/>
          <w:szCs w:val="28"/>
        </w:rPr>
        <w:t>ın</w:t>
      </w:r>
      <w:proofErr w:type="spellEnd"/>
      <w:r w:rsidRPr="006B0EA8">
        <w:rPr>
          <w:rFonts w:ascii="Batang" w:eastAsia="Batang" w:hAnsi="Batang"/>
          <w:sz w:val="28"/>
          <w:szCs w:val="28"/>
        </w:rPr>
        <w:t xml:space="preserve"> savaşla ilgili şiirleri çok iyi tepkiler almıştır. Kore şiir dünyasının yeni nesil tabakasını oluşturacak şairler ortaya çıkmıştır. Bu dönem şairleri genel olarak ikiye ayrılır.</w:t>
      </w:r>
    </w:p>
    <w:p w:rsidR="006B0EA8" w:rsidRPr="006B0EA8" w:rsidRDefault="006B0EA8" w:rsidP="006B0EA8">
      <w:pPr>
        <w:tabs>
          <w:tab w:val="left" w:pos="540"/>
        </w:tabs>
        <w:spacing w:line="480" w:lineRule="auto"/>
        <w:ind w:firstLine="540"/>
        <w:jc w:val="both"/>
        <w:rPr>
          <w:rFonts w:ascii="Batang" w:eastAsia="Batang" w:hAnsi="Batang"/>
          <w:sz w:val="28"/>
          <w:szCs w:val="28"/>
        </w:rPr>
      </w:pPr>
      <w:r w:rsidRPr="006B0EA8">
        <w:rPr>
          <w:rFonts w:ascii="Batang" w:eastAsia="Batang" w:hAnsi="Batang"/>
          <w:sz w:val="28"/>
          <w:szCs w:val="28"/>
        </w:rPr>
        <w:t xml:space="preserve">İkinci Yarı Taraftarları adı altında bir araya gelen ve </w:t>
      </w:r>
      <w:proofErr w:type="spellStart"/>
      <w:r w:rsidRPr="006B0EA8">
        <w:rPr>
          <w:rFonts w:ascii="Batang" w:eastAsia="Batang" w:hAnsi="Batang"/>
          <w:sz w:val="28"/>
          <w:szCs w:val="28"/>
        </w:rPr>
        <w:t>modernizm</w:t>
      </w:r>
      <w:proofErr w:type="spellEnd"/>
      <w:r w:rsidRPr="006B0EA8">
        <w:rPr>
          <w:rFonts w:ascii="Batang" w:eastAsia="Batang" w:hAnsi="Batang"/>
          <w:sz w:val="28"/>
          <w:szCs w:val="28"/>
        </w:rPr>
        <w:t xml:space="preserve"> savunucuları ile dönemin durum bilincini dışa vuran bir grup şair bulunmaktadır. Öncelikle, İkinci Yarı Taraftarları şimdiye kadarki ana akım olarak kabul edilen lirizme karşı çıkarak entelektüalizm ve şehir medeniyetiyle uğraşm</w:t>
      </w:r>
      <w:r>
        <w:rPr>
          <w:rFonts w:ascii="Batang" w:eastAsia="Batang" w:hAnsi="Batang"/>
          <w:sz w:val="28"/>
          <w:szCs w:val="28"/>
        </w:rPr>
        <w:t xml:space="preserve">ışlardır. Bu dönemdeki </w:t>
      </w:r>
      <w:proofErr w:type="spellStart"/>
      <w:r>
        <w:rPr>
          <w:rFonts w:ascii="Batang" w:eastAsia="Batang" w:hAnsi="Batang"/>
          <w:sz w:val="28"/>
          <w:szCs w:val="28"/>
        </w:rPr>
        <w:t>moderniz</w:t>
      </w:r>
      <w:r w:rsidRPr="006B0EA8">
        <w:rPr>
          <w:rFonts w:ascii="Batang" w:eastAsia="Batang" w:hAnsi="Batang"/>
          <w:sz w:val="28"/>
          <w:szCs w:val="28"/>
        </w:rPr>
        <w:t>mde</w:t>
      </w:r>
      <w:proofErr w:type="spellEnd"/>
      <w:r w:rsidRPr="006B0EA8">
        <w:rPr>
          <w:rFonts w:ascii="Batang" w:eastAsia="Batang" w:hAnsi="Batang"/>
          <w:sz w:val="28"/>
          <w:szCs w:val="28"/>
        </w:rPr>
        <w:t xml:space="preserve"> benzetme ve mukayese önemlidir. Bazı şairler boş</w:t>
      </w:r>
      <w:r>
        <w:rPr>
          <w:rFonts w:ascii="Batang" w:eastAsia="Batang" w:hAnsi="Batang"/>
          <w:sz w:val="28"/>
          <w:szCs w:val="28"/>
        </w:rPr>
        <w:t xml:space="preserve"> </w:t>
      </w:r>
      <w:r w:rsidRPr="006B0EA8">
        <w:rPr>
          <w:rFonts w:ascii="Batang" w:eastAsia="Batang" w:hAnsi="Batang"/>
          <w:sz w:val="28"/>
          <w:szCs w:val="28"/>
        </w:rPr>
        <w:t>vermişçiliği göze alarak toplum bilincini dışa vurmuşlardır. Bu yüzden onlar şiirlerinde kuru bir his ve sert bir dil kullanarak gerçek dünyayla olan gerginliği hissettirmişlerdir.</w:t>
      </w:r>
    </w:p>
    <w:p w:rsidR="00000000" w:rsidRPr="006B0EA8" w:rsidRDefault="006B0EA8" w:rsidP="006B0EA8">
      <w:pPr>
        <w:spacing w:line="480" w:lineRule="auto"/>
        <w:jc w:val="both"/>
        <w:rPr>
          <w:rFonts w:ascii="Batang" w:eastAsia="Batang" w:hAnsi="Batang"/>
          <w:sz w:val="28"/>
          <w:szCs w:val="28"/>
        </w:rPr>
      </w:pPr>
    </w:p>
    <w:sectPr w:rsidR="00000000" w:rsidRPr="006B0E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Carlito">
    <w:altName w:val="Calibri"/>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B0EA8"/>
    <w:rsid w:val="006B0EA8"/>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EA8"/>
    <w:rPr>
      <w:rFonts w:ascii="Carlito"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2017-11-25T16:01:00Z</dcterms:created>
  <dcterms:modified xsi:type="dcterms:W3CDTF">2017-11-25T16:02:00Z</dcterms:modified>
</cp:coreProperties>
</file>