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4850" w:rsidP="0073485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456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734850">
              <w:rPr>
                <w:szCs w:val="16"/>
              </w:rPr>
              <w:t>GÜLFEM ELİF ÇELİK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485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34850" w:rsidP="009D5BF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456 dersi </w:t>
            </w:r>
            <w:proofErr w:type="spellStart"/>
            <w:r>
              <w:rPr>
                <w:szCs w:val="16"/>
              </w:rPr>
              <w:t>allerji</w:t>
            </w:r>
            <w:proofErr w:type="spellEnd"/>
            <w:r>
              <w:rPr>
                <w:szCs w:val="16"/>
              </w:rPr>
              <w:t xml:space="preserve"> derslerinden oluşmaktadır. Eğiticiler tarafından bir grup şeklinde ve yıl boyunca klinik staj kapsamında tekrarlanarak verilmektedir.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Bu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amacı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hastalıkların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epidemiyoloji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patogenez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tanı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tedavi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korunma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ilkeleri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bilgisini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acil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durumları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tanıma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tedavi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etme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becerisini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;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hastalıklar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yönünden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sorgulama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risk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değerlendirmesi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yapma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sevk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etme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bilgi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beceri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ve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tutumlarını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kazandırmaktır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11D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gün(k-eklenen konu; </w:t>
            </w:r>
            <w:r w:rsidR="00734850">
              <w:rPr>
                <w:szCs w:val="16"/>
              </w:rPr>
              <w:t>3</w:t>
            </w:r>
            <w:r w:rsidR="00061860">
              <w:rPr>
                <w:szCs w:val="16"/>
              </w:rPr>
              <w:t xml:space="preserve"> saat/</w:t>
            </w:r>
            <w:r w:rsidR="00734850">
              <w:rPr>
                <w:szCs w:val="16"/>
              </w:rPr>
              <w:t>staj (her bir staj grubunda 3 saat olarak anlatılmaktadır)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34850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TIP 311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1. Middleton’s Allergy Principles &amp; Practice. Franklin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Adkinson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Bruce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Bochner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Wesley Burks, William W.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Busse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Stephen T. Holgate, Robert F.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Lemanske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, Robyn E.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O'Hehir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(Editors); Elsevier Saunders.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2. GINA (Global Initiative for Asthma) (</w:t>
            </w:r>
            <w:hyperlink r:id="rId6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http://www.ginasthma.org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3. ARIA (Allergic Rhinitis and its Impact on Asthma) (http://whiar.org). 4.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Allerjik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Rinit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Rehberi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7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http://aid.org.tr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5.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UpToDate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(</w:t>
            </w:r>
            <w:hyperlink r:id="rId8" w:history="1">
              <w:r w:rsidRPr="000711D4">
                <w:rPr>
                  <w:rStyle w:val="Hyperlink"/>
                  <w:rFonts w:asciiTheme="minorHAnsi" w:hAnsiTheme="minorHAnsi"/>
                  <w:szCs w:val="20"/>
                  <w:lang w:val="en-US" w:eastAsia="en-US"/>
                </w:rPr>
                <w:t>http://www.uptodate.com</w:t>
              </w:r>
            </w:hyperlink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). </w:t>
            </w:r>
          </w:p>
          <w:p w:rsidR="000711D4" w:rsidRPr="000711D4" w:rsidRDefault="000711D4" w:rsidP="000711D4">
            <w:pPr>
              <w:jc w:val="left"/>
              <w:rPr>
                <w:rFonts w:asciiTheme="minorHAnsi" w:hAnsiTheme="minorHAnsi"/>
                <w:szCs w:val="20"/>
                <w:lang w:val="en-US" w:eastAsia="en-US"/>
              </w:rPr>
            </w:pPr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6.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Öğretim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Üyelerinin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Ders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Notları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. Ankara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Üniversitesi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 xml:space="preserve"> Moodle </w:t>
            </w:r>
            <w:proofErr w:type="spellStart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Sistemi</w:t>
            </w:r>
            <w:proofErr w:type="spellEnd"/>
            <w:r w:rsidRPr="000711D4">
              <w:rPr>
                <w:rFonts w:asciiTheme="minorHAnsi" w:hAnsiTheme="minorHAnsi"/>
                <w:szCs w:val="20"/>
                <w:lang w:val="en-US" w:eastAsia="en-US"/>
              </w:rPr>
              <w:t>.</w:t>
            </w:r>
          </w:p>
          <w:p w:rsidR="00BC32DD" w:rsidRPr="001A2552" w:rsidRDefault="00BC32DD" w:rsidP="0073485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711D4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:rsidTr="0073485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73485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711D4" w:rsidP="007348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734850" w:rsidRDefault="00734850"/>
    <w:sectPr w:rsidR="0073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711D4"/>
    <w:rsid w:val="000A48ED"/>
    <w:rsid w:val="00734850"/>
    <w:rsid w:val="00832BE3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11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71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inasthma.org" TargetMode="External"/><Relationship Id="rId7" Type="http://schemas.openxmlformats.org/officeDocument/2006/relationships/hyperlink" Target="http://aid.org.tr" TargetMode="External"/><Relationship Id="rId8" Type="http://schemas.openxmlformats.org/officeDocument/2006/relationships/hyperlink" Target="http://www.uptodat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Macintosh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gülfemelifcelik au</cp:lastModifiedBy>
  <cp:revision>2</cp:revision>
  <dcterms:created xsi:type="dcterms:W3CDTF">2017-11-26T09:07:00Z</dcterms:created>
  <dcterms:modified xsi:type="dcterms:W3CDTF">2017-11-26T09:07:00Z</dcterms:modified>
</cp:coreProperties>
</file>