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E9" w:rsidRPr="00B434E9" w:rsidRDefault="00B434E9" w:rsidP="00B434E9">
      <w:pPr>
        <w:spacing w:line="480" w:lineRule="auto"/>
        <w:jc w:val="both"/>
        <w:rPr>
          <w:rFonts w:ascii="Batang" w:eastAsia="Batang" w:hAnsi="Batang"/>
          <w:sz w:val="28"/>
          <w:szCs w:val="28"/>
        </w:rPr>
      </w:pPr>
      <w:r w:rsidRPr="00B434E9">
        <w:rPr>
          <w:rFonts w:ascii="Batang" w:eastAsia="Batang" w:hAnsi="Batang"/>
          <w:sz w:val="28"/>
          <w:szCs w:val="28"/>
        </w:rPr>
        <w:t xml:space="preserve">           1894 yılından sonraki edebiyat Kore’de çoğunlukla ‘’</w:t>
      </w:r>
      <w:r w:rsidRPr="00B434E9">
        <w:rPr>
          <w:rFonts w:ascii="Batang" w:eastAsia="Batang" w:hAnsi="Batang" w:hint="eastAsia"/>
          <w:sz w:val="28"/>
          <w:szCs w:val="28"/>
        </w:rPr>
        <w:t>신문학</w:t>
      </w:r>
      <w:r w:rsidRPr="00B434E9">
        <w:rPr>
          <w:rFonts w:ascii="Batang" w:eastAsia="Batang" w:hAnsi="Batang"/>
          <w:sz w:val="28"/>
          <w:szCs w:val="28"/>
        </w:rPr>
        <w:t>’’ ( Yeni Edebiyat)(Eski çağda nazım türünde yazılmış edebiyat tarzından yeni bir tarz olan nesir türünde edebi türlerin verilmeye başlandığı edebiyata geçiştir) diye adlandırılır. Yeni Edebiyat, ‘’</w:t>
      </w:r>
      <w:r w:rsidRPr="00B434E9">
        <w:rPr>
          <w:rFonts w:ascii="Batang" w:eastAsia="Batang" w:hAnsi="Batang" w:hint="eastAsia"/>
          <w:sz w:val="28"/>
          <w:szCs w:val="28"/>
        </w:rPr>
        <w:t>신소설</w:t>
      </w:r>
      <w:r w:rsidRPr="00B434E9">
        <w:rPr>
          <w:rFonts w:ascii="Batang" w:eastAsia="Batang" w:hAnsi="Batang"/>
          <w:sz w:val="28"/>
          <w:szCs w:val="28"/>
        </w:rPr>
        <w:t>’’(Yeni Roman) ve’’</w:t>
      </w:r>
      <w:r w:rsidRPr="00B434E9">
        <w:rPr>
          <w:rFonts w:ascii="Batang" w:eastAsia="Batang" w:hAnsi="Batang" w:hint="eastAsia"/>
          <w:sz w:val="28"/>
          <w:szCs w:val="28"/>
        </w:rPr>
        <w:t>신체시</w:t>
      </w:r>
      <w:r w:rsidRPr="00B434E9">
        <w:rPr>
          <w:rFonts w:ascii="Batang" w:eastAsia="Batang" w:hAnsi="Batang"/>
          <w:sz w:val="28"/>
          <w:szCs w:val="28"/>
        </w:rPr>
        <w:t>’’(Yeni Stil Şiir)’</w:t>
      </w:r>
      <w:proofErr w:type="spellStart"/>
      <w:r w:rsidRPr="00B434E9">
        <w:rPr>
          <w:rFonts w:ascii="Batang" w:eastAsia="Batang" w:hAnsi="Batang"/>
          <w:sz w:val="28"/>
          <w:szCs w:val="28"/>
        </w:rPr>
        <w:t>yi</w:t>
      </w:r>
      <w:proofErr w:type="spellEnd"/>
      <w:r w:rsidRPr="00B434E9">
        <w:rPr>
          <w:rFonts w:ascii="Batang" w:eastAsia="Batang" w:hAnsi="Batang"/>
          <w:sz w:val="28"/>
          <w:szCs w:val="28"/>
        </w:rPr>
        <w:t xml:space="preserve"> kasteden yeni bir edebiyat türüdür. Bu edebiyatın ruhsal zemini yakın çağ düşüncesini kapsadığı için yeni biçim olarak da Avrupa’daki Yakın Çağ Edebiyatı ile benzer şekilde kabul edildiği için yeni edebiyat Yakın Çağ Edebiyatı kapsamına girer.</w:t>
      </w:r>
    </w:p>
    <w:p w:rsidR="00000000" w:rsidRPr="00B434E9" w:rsidRDefault="00B434E9" w:rsidP="00B434E9">
      <w:pPr>
        <w:spacing w:line="480" w:lineRule="auto"/>
        <w:rPr>
          <w:rFonts w:ascii="Batang" w:eastAsia="Batang" w:hAnsi="Batang"/>
          <w:sz w:val="28"/>
          <w:szCs w:val="28"/>
        </w:rPr>
      </w:pPr>
    </w:p>
    <w:sectPr w:rsidR="00000000" w:rsidRPr="00B434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434E9"/>
    <w:rsid w:val="00B434E9"/>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E9"/>
    <w:rPr>
      <w:rFonts w:ascii="Calibri"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2017-11-26T14:32:00Z</dcterms:created>
  <dcterms:modified xsi:type="dcterms:W3CDTF">2017-11-26T14:33:00Z</dcterms:modified>
</cp:coreProperties>
</file>