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BF" w:rsidRDefault="00524BBF" w:rsidP="00524BBF">
      <w:pPr>
        <w:pStyle w:val="Heading3"/>
        <w:tabs>
          <w:tab w:val="left" w:pos="2443"/>
        </w:tabs>
      </w:pPr>
      <w:r>
        <w:t>Deney</w:t>
      </w:r>
      <w:r>
        <w:rPr>
          <w:spacing w:val="5"/>
        </w:rPr>
        <w:t xml:space="preserve"> </w:t>
      </w:r>
      <w:r>
        <w:rPr>
          <w:spacing w:val="-3"/>
        </w:rPr>
        <w:t>No:</w:t>
      </w:r>
      <w:r>
        <w:rPr>
          <w:spacing w:val="26"/>
        </w:rPr>
        <w:t xml:space="preserve"> </w:t>
      </w:r>
      <w:r>
        <w:t>8</w:t>
      </w:r>
      <w:r>
        <w:tab/>
        <w:t>HİDROJEN PEROKSİDİN KATALİTİK</w:t>
      </w:r>
      <w:r>
        <w:rPr>
          <w:spacing w:val="-11"/>
        </w:rPr>
        <w:t xml:space="preserve"> </w:t>
      </w:r>
      <w:r>
        <w:t>PARÇALANMASI</w:t>
      </w:r>
    </w:p>
    <w:p w:rsidR="00524BBF" w:rsidRDefault="00524BBF" w:rsidP="00524BBF">
      <w:pPr>
        <w:pStyle w:val="GvdeMetni"/>
        <w:spacing w:before="11"/>
        <w:rPr>
          <w:b/>
        </w:rPr>
      </w:pPr>
    </w:p>
    <w:p w:rsidR="00524BBF" w:rsidRDefault="00524BBF" w:rsidP="00524BBF">
      <w:pPr>
        <w:pStyle w:val="GvdeMetni"/>
        <w:spacing w:before="4"/>
        <w:rPr>
          <w:b/>
          <w:sz w:val="20"/>
        </w:rPr>
      </w:pPr>
    </w:p>
    <w:p w:rsidR="00524BBF" w:rsidRDefault="00524BBF" w:rsidP="00524BBF">
      <w:pPr>
        <w:pStyle w:val="GvdeMetni"/>
        <w:spacing w:line="292" w:lineRule="auto"/>
        <w:ind w:left="317"/>
      </w:pPr>
      <w:r>
        <w:rPr>
          <w:w w:val="105"/>
        </w:rPr>
        <w:t xml:space="preserve">Hidrojen </w:t>
      </w:r>
      <w:proofErr w:type="spellStart"/>
      <w:r>
        <w:rPr>
          <w:w w:val="105"/>
        </w:rPr>
        <w:t>peroksitin</w:t>
      </w:r>
      <w:proofErr w:type="spellEnd"/>
      <w:r>
        <w:rPr>
          <w:w w:val="105"/>
        </w:rPr>
        <w:t xml:space="preserve"> sulu ortamdaki parçalanma tepkimesinin MnO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ile katalizlenmesini izlemek ve iki farklı katalizör </w:t>
      </w:r>
      <w:proofErr w:type="spellStart"/>
      <w:r>
        <w:rPr>
          <w:w w:val="105"/>
        </w:rPr>
        <w:t>derişiminde</w:t>
      </w:r>
      <w:proofErr w:type="spellEnd"/>
      <w:r>
        <w:rPr>
          <w:w w:val="105"/>
        </w:rPr>
        <w:t xml:space="preserve"> tepkime derecesi ve tepkime hız sabitini belirlemektir.</w:t>
      </w:r>
    </w:p>
    <w:p w:rsidR="00524BBF" w:rsidRDefault="00524BBF" w:rsidP="00524BBF">
      <w:pPr>
        <w:pStyle w:val="GvdeMetni"/>
        <w:spacing w:before="191" w:line="292" w:lineRule="auto"/>
        <w:ind w:left="317" w:right="164"/>
        <w:jc w:val="both"/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525875</wp:posOffset>
            </wp:positionV>
            <wp:extent cx="5585972" cy="5638037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</w:rPr>
        <w:t>Kolloidal</w:t>
      </w:r>
      <w:proofErr w:type="spellEnd"/>
      <w:r>
        <w:rPr>
          <w:w w:val="105"/>
        </w:rPr>
        <w:t xml:space="preserve"> platin, H</w:t>
      </w:r>
      <w:r>
        <w:rPr>
          <w:w w:val="105"/>
          <w:vertAlign w:val="subscript"/>
        </w:rPr>
        <w:t>2</w:t>
      </w:r>
      <w:r>
        <w:rPr>
          <w:w w:val="105"/>
        </w:rPr>
        <w:t>O</w:t>
      </w:r>
      <w:r>
        <w:rPr>
          <w:w w:val="105"/>
          <w:vertAlign w:val="subscript"/>
        </w:rPr>
        <w:t>2</w:t>
      </w:r>
      <w:r>
        <w:rPr>
          <w:w w:val="105"/>
        </w:rPr>
        <w:t>’in su ve oksijene parçalanmasını katalizler; ancak katalizör zehirlenerek etkisini çabuk kaybeder. Bu nedenle H</w:t>
      </w:r>
      <w:r>
        <w:rPr>
          <w:w w:val="105"/>
          <w:vertAlign w:val="subscript"/>
        </w:rPr>
        <w:t>2</w:t>
      </w:r>
      <w:r>
        <w:rPr>
          <w:w w:val="105"/>
        </w:rPr>
        <w:t>O</w:t>
      </w:r>
      <w:r>
        <w:rPr>
          <w:w w:val="105"/>
          <w:vertAlign w:val="subscript"/>
        </w:rPr>
        <w:t>2</w:t>
      </w:r>
      <w:r>
        <w:rPr>
          <w:w w:val="105"/>
        </w:rPr>
        <w:t>’in parçalanması, etkisini uzun süre kaybetmeyen MnO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ile de katalizlenir.</w:t>
      </w:r>
    </w:p>
    <w:p w:rsidR="00524BBF" w:rsidRDefault="00524BBF" w:rsidP="00524BBF">
      <w:pPr>
        <w:pStyle w:val="GvdeMetni"/>
        <w:spacing w:before="191"/>
        <w:ind w:left="317"/>
        <w:jc w:val="both"/>
      </w:pPr>
      <w:r>
        <w:rPr>
          <w:w w:val="105"/>
        </w:rPr>
        <w:t>Tepkime,</w:t>
      </w:r>
    </w:p>
    <w:p w:rsidR="00524BBF" w:rsidRDefault="00524BBF" w:rsidP="00524BBF">
      <w:pPr>
        <w:pStyle w:val="GvdeMetni"/>
        <w:spacing w:before="6"/>
        <w:rPr>
          <w:sz w:val="13"/>
        </w:rPr>
      </w:pPr>
    </w:p>
    <w:p w:rsidR="00524BBF" w:rsidRDefault="00524BBF" w:rsidP="00524BBF">
      <w:pPr>
        <w:rPr>
          <w:sz w:val="13"/>
        </w:rPr>
        <w:sectPr w:rsidR="00524BBF">
          <w:pgSz w:w="11910" w:h="16840"/>
          <w:pgMar w:top="1380" w:right="1240" w:bottom="1180" w:left="1100" w:header="0" w:footer="995" w:gutter="0"/>
          <w:cols w:space="708"/>
        </w:sectPr>
      </w:pPr>
    </w:p>
    <w:p w:rsidR="00524BBF" w:rsidRDefault="00524BBF" w:rsidP="00524BBF">
      <w:pPr>
        <w:pStyle w:val="GvdeMetni"/>
        <w:spacing w:before="144"/>
        <w:ind w:left="317"/>
      </w:pPr>
      <w:r>
        <w:lastRenderedPageBreak/>
        <w:t>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</w:p>
    <w:p w:rsidR="00524BBF" w:rsidRDefault="00524BBF" w:rsidP="00524BBF">
      <w:pPr>
        <w:spacing w:before="107"/>
        <w:ind w:left="217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21"/>
          <w:w w:val="103"/>
          <w:sz w:val="24"/>
        </w:rPr>
        <w:lastRenderedPageBreak/>
        <w:t></w:t>
      </w:r>
      <w:r>
        <w:rPr>
          <w:rFonts w:ascii="Times New Roman" w:hAnsi="Times New Roman"/>
          <w:i/>
          <w:spacing w:val="-114"/>
          <w:w w:val="103"/>
          <w:position w:val="11"/>
          <w:sz w:val="14"/>
        </w:rPr>
        <w:t>M</w:t>
      </w:r>
      <w:r>
        <w:rPr>
          <w:rFonts w:ascii="Symbol" w:hAnsi="Symbol"/>
          <w:spacing w:val="-136"/>
          <w:w w:val="103"/>
          <w:sz w:val="24"/>
        </w:rPr>
        <w:t></w:t>
      </w:r>
      <w:r>
        <w:rPr>
          <w:rFonts w:ascii="Times New Roman" w:hAnsi="Times New Roman"/>
          <w:i/>
          <w:spacing w:val="-51"/>
          <w:w w:val="103"/>
          <w:position w:val="11"/>
          <w:sz w:val="14"/>
        </w:rPr>
        <w:t>n</w:t>
      </w:r>
      <w:r>
        <w:rPr>
          <w:rFonts w:ascii="Symbol" w:hAnsi="Symbol"/>
          <w:spacing w:val="-201"/>
          <w:w w:val="103"/>
          <w:sz w:val="24"/>
        </w:rPr>
        <w:t></w:t>
      </w:r>
      <w:r>
        <w:rPr>
          <w:rFonts w:ascii="Times New Roman" w:hAnsi="Times New Roman"/>
          <w:i/>
          <w:spacing w:val="-12"/>
          <w:w w:val="103"/>
          <w:position w:val="11"/>
          <w:sz w:val="14"/>
        </w:rPr>
        <w:t>O</w:t>
      </w:r>
      <w:r>
        <w:rPr>
          <w:rFonts w:ascii="Times New Roman" w:hAnsi="Times New Roman"/>
          <w:w w:val="103"/>
          <w:position w:val="8"/>
          <w:sz w:val="10"/>
        </w:rPr>
        <w:t>2</w:t>
      </w:r>
      <w:r>
        <w:rPr>
          <w:rFonts w:ascii="Times New Roman" w:hAnsi="Times New Roman"/>
          <w:spacing w:val="-3"/>
          <w:position w:val="8"/>
          <w:sz w:val="10"/>
        </w:rPr>
        <w:t xml:space="preserve"> </w:t>
      </w:r>
      <w:r>
        <w:rPr>
          <w:rFonts w:ascii="Symbol" w:hAnsi="Symbol"/>
          <w:w w:val="103"/>
          <w:sz w:val="24"/>
        </w:rPr>
        <w:t></w:t>
      </w:r>
    </w:p>
    <w:p w:rsidR="00524BBF" w:rsidRDefault="00524BBF" w:rsidP="00524BBF">
      <w:pPr>
        <w:pStyle w:val="GvdeMetni"/>
        <w:tabs>
          <w:tab w:val="left" w:pos="6952"/>
        </w:tabs>
        <w:spacing w:before="144"/>
        <w:ind w:left="189"/>
      </w:pPr>
      <w:r>
        <w:br w:type="column"/>
      </w:r>
      <w:r>
        <w:lastRenderedPageBreak/>
        <w:t>H</w:t>
      </w:r>
      <w:r>
        <w:rPr>
          <w:vertAlign w:val="subscript"/>
        </w:rPr>
        <w:t>2</w:t>
      </w:r>
      <w:r>
        <w:t xml:space="preserve">O  + </w:t>
      </w:r>
      <w:r>
        <w:rPr>
          <w:spacing w:val="20"/>
        </w:rPr>
        <w:t xml:space="preserve"> </w:t>
      </w:r>
      <w:r>
        <w:t>½ O</w:t>
      </w:r>
      <w:r>
        <w:rPr>
          <w:vertAlign w:val="subscript"/>
        </w:rPr>
        <w:t>2</w:t>
      </w:r>
      <w:r>
        <w:tab/>
      </w:r>
    </w:p>
    <w:p w:rsidR="00524BBF" w:rsidRDefault="00524BBF" w:rsidP="00524BBF">
      <w:pPr>
        <w:sectPr w:rsidR="00524BBF">
          <w:type w:val="continuous"/>
          <w:pgSz w:w="11910" w:h="16840"/>
          <w:pgMar w:top="1400" w:right="1240" w:bottom="1180" w:left="1100" w:header="708" w:footer="708" w:gutter="0"/>
          <w:cols w:num="3" w:space="708" w:equalWidth="0">
            <w:col w:w="739" w:space="40"/>
            <w:col w:w="1051" w:space="39"/>
            <w:col w:w="7701"/>
          </w:cols>
        </w:sectPr>
      </w:pPr>
    </w:p>
    <w:p w:rsidR="00524BBF" w:rsidRDefault="00524BBF" w:rsidP="00524BBF">
      <w:pPr>
        <w:pStyle w:val="GvdeMetni"/>
        <w:spacing w:before="1"/>
        <w:rPr>
          <w:sz w:val="16"/>
        </w:rPr>
      </w:pPr>
    </w:p>
    <w:p w:rsidR="00524BBF" w:rsidRDefault="00524BBF" w:rsidP="00524BBF">
      <w:pPr>
        <w:pStyle w:val="GvdeMetni"/>
        <w:tabs>
          <w:tab w:val="left" w:pos="1240"/>
          <w:tab w:val="left" w:pos="2331"/>
          <w:tab w:val="left" w:pos="3302"/>
          <w:tab w:val="left" w:pos="4689"/>
          <w:tab w:val="left" w:pos="5097"/>
          <w:tab w:val="left" w:pos="5915"/>
          <w:tab w:val="left" w:pos="7845"/>
          <w:tab w:val="left" w:pos="8492"/>
        </w:tabs>
        <w:spacing w:before="62" w:line="280" w:lineRule="auto"/>
        <w:ind w:left="317" w:right="168"/>
      </w:pPr>
      <w:proofErr w:type="gramStart"/>
      <w:r>
        <w:rPr>
          <w:spacing w:val="-3"/>
        </w:rPr>
        <w:t>şeklinde</w:t>
      </w:r>
      <w:proofErr w:type="gramEnd"/>
      <w:r>
        <w:rPr>
          <w:spacing w:val="-3"/>
        </w:rPr>
        <w:tab/>
      </w:r>
      <w:r>
        <w:t>yazılabilir.</w:t>
      </w:r>
      <w:r>
        <w:tab/>
      </w:r>
      <w:proofErr w:type="spellStart"/>
      <w:r>
        <w:t>Kolloidal</w:t>
      </w:r>
      <w:proofErr w:type="spellEnd"/>
      <w:r>
        <w:tab/>
        <w:t>MnO</w:t>
      </w:r>
      <w:r>
        <w:rPr>
          <w:vertAlign w:val="subscript"/>
        </w:rPr>
        <w:t>2</w:t>
      </w:r>
      <w:r>
        <w:t xml:space="preserve">,   </w:t>
      </w:r>
      <w:r>
        <w:rPr>
          <w:spacing w:val="10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ab/>
        <w:t>ve</w:t>
      </w:r>
      <w:r>
        <w:tab/>
      </w:r>
      <w:r>
        <w:rPr>
          <w:spacing w:val="-3"/>
        </w:rPr>
        <w:t>KMnO</w:t>
      </w:r>
      <w:r>
        <w:rPr>
          <w:spacing w:val="-3"/>
          <w:vertAlign w:val="subscript"/>
        </w:rPr>
        <w:t>4</w:t>
      </w:r>
      <w:r>
        <w:rPr>
          <w:spacing w:val="-3"/>
        </w:rPr>
        <w:tab/>
      </w:r>
      <w:proofErr w:type="gramStart"/>
      <w:r>
        <w:t xml:space="preserve">çözeltilerinin   </w:t>
      </w:r>
      <w:r>
        <w:rPr>
          <w:spacing w:val="26"/>
        </w:rPr>
        <w:t xml:space="preserve"> </w:t>
      </w:r>
      <w:r>
        <w:t>hafif</w:t>
      </w:r>
      <w:proofErr w:type="gramEnd"/>
      <w:r>
        <w:tab/>
        <w:t>bazik</w:t>
      </w:r>
      <w:r>
        <w:tab/>
        <w:t>ortamdaki etkileşmesinden</w:t>
      </w:r>
    </w:p>
    <w:p w:rsidR="00524BBF" w:rsidRDefault="00524BBF" w:rsidP="00524BBF">
      <w:pPr>
        <w:pStyle w:val="GvdeMetni"/>
        <w:tabs>
          <w:tab w:val="left" w:pos="2477"/>
          <w:tab w:val="left" w:pos="2947"/>
          <w:tab w:val="left" w:pos="8822"/>
        </w:tabs>
        <w:spacing w:before="181"/>
        <w:ind w:left="31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2.5pt;margin-top:16.7pt;width:195.25pt;height:7.2pt;z-index:-251654144;mso-position-horizontal-relative:page" filled="f" stroked="f">
            <v:textbox inset="0,0,0,0">
              <w:txbxContent>
                <w:p w:rsidR="00524BBF" w:rsidRDefault="00524BBF" w:rsidP="00524BBF">
                  <w:pPr>
                    <w:tabs>
                      <w:tab w:val="left" w:pos="576"/>
                      <w:tab w:val="left" w:pos="2630"/>
                      <w:tab w:val="left" w:pos="3158"/>
                      <w:tab w:val="left" w:pos="3831"/>
                    </w:tabs>
                    <w:spacing w:line="144" w:lineRule="exac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4</w:t>
                  </w:r>
                  <w:r>
                    <w:rPr>
                      <w:w w:val="105"/>
                      <w:sz w:val="14"/>
                    </w:rPr>
                    <w:tab/>
                  </w:r>
                  <w:proofErr w:type="gramStart"/>
                  <w:r>
                    <w:rPr>
                      <w:w w:val="105"/>
                      <w:sz w:val="14"/>
                    </w:rPr>
                    <w:t xml:space="preserve">2   </w:t>
                  </w:r>
                  <w:r>
                    <w:rPr>
                      <w:spacing w:val="6"/>
                      <w:w w:val="10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4"/>
                    </w:rPr>
                    <w:t>2</w:t>
                  </w:r>
                  <w:proofErr w:type="spellEnd"/>
                  <w:proofErr w:type="gramEnd"/>
                  <w:r>
                    <w:rPr>
                      <w:w w:val="105"/>
                      <w:sz w:val="14"/>
                    </w:rPr>
                    <w:tab/>
                    <w:t>2</w:t>
                  </w:r>
                  <w:r>
                    <w:rPr>
                      <w:w w:val="105"/>
                      <w:sz w:val="14"/>
                    </w:rPr>
                    <w:tab/>
                    <w:t>2</w:t>
                  </w:r>
                  <w:r>
                    <w:rPr>
                      <w:w w:val="105"/>
                      <w:sz w:val="14"/>
                    </w:rPr>
                    <w:tab/>
                  </w:r>
                  <w:r>
                    <w:rPr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spacing w:val="-4"/>
          <w:w w:val="105"/>
        </w:rPr>
        <w:t>MnO</w:t>
      </w:r>
      <w:proofErr w:type="spellEnd"/>
      <w:r>
        <w:rPr>
          <w:spacing w:val="-4"/>
          <w:w w:val="105"/>
        </w:rPr>
        <w:t xml:space="preserve">  </w:t>
      </w:r>
      <w:r>
        <w:rPr>
          <w:w w:val="105"/>
          <w:vertAlign w:val="superscript"/>
        </w:rPr>
        <w:t>-</w:t>
      </w:r>
      <w:r>
        <w:rPr>
          <w:w w:val="105"/>
        </w:rPr>
        <w:t xml:space="preserve">  +  </w:t>
      </w:r>
      <w:proofErr w:type="gramStart"/>
      <w:r>
        <w:rPr>
          <w:w w:val="105"/>
        </w:rPr>
        <w:t>H  O</w:t>
      </w:r>
      <w:proofErr w:type="gramEnd"/>
      <w:r>
        <w:rPr>
          <w:w w:val="105"/>
        </w:rPr>
        <w:t xml:space="preserve">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+ </w:t>
      </w:r>
      <w:r>
        <w:rPr>
          <w:spacing w:val="2"/>
          <w:w w:val="105"/>
        </w:rPr>
        <w:t xml:space="preserve"> </w:t>
      </w:r>
      <w:r>
        <w:rPr>
          <w:w w:val="105"/>
        </w:rPr>
        <w:t>OH</w:t>
      </w:r>
      <w:r>
        <w:rPr>
          <w:w w:val="105"/>
          <w:vertAlign w:val="superscript"/>
        </w:rPr>
        <w:t>-</w:t>
      </w:r>
      <w:r>
        <w:rPr>
          <w:w w:val="105"/>
        </w:rPr>
        <w:tab/>
      </w:r>
      <w:r>
        <w:rPr>
          <w:rFonts w:ascii="Symbol" w:hAnsi="Symbol"/>
          <w:w w:val="105"/>
          <w:sz w:val="24"/>
        </w:rPr>
        <w:t></w:t>
      </w:r>
      <w:r>
        <w:rPr>
          <w:rFonts w:ascii="Times New Roman" w:hAnsi="Times New Roman"/>
          <w:w w:val="105"/>
          <w:sz w:val="24"/>
        </w:rPr>
        <w:tab/>
      </w:r>
      <w:proofErr w:type="spellStart"/>
      <w:r>
        <w:rPr>
          <w:spacing w:val="-4"/>
          <w:w w:val="105"/>
        </w:rPr>
        <w:t>MnO</w:t>
      </w:r>
      <w:proofErr w:type="spellEnd"/>
      <w:r>
        <w:rPr>
          <w:spacing w:val="-4"/>
          <w:w w:val="105"/>
        </w:rPr>
        <w:t xml:space="preserve">    </w:t>
      </w:r>
      <w:r>
        <w:rPr>
          <w:w w:val="105"/>
        </w:rPr>
        <w:t>+  H  O</w:t>
      </w:r>
      <w:r>
        <w:rPr>
          <w:spacing w:val="20"/>
          <w:w w:val="105"/>
        </w:rPr>
        <w:t xml:space="preserve"> </w:t>
      </w:r>
      <w:r>
        <w:rPr>
          <w:w w:val="105"/>
        </w:rPr>
        <w:t>+</w:t>
      </w:r>
      <w:r>
        <w:rPr>
          <w:spacing w:val="42"/>
          <w:w w:val="105"/>
        </w:rPr>
        <w:t xml:space="preserve"> </w:t>
      </w:r>
      <w:r>
        <w:rPr>
          <w:w w:val="105"/>
        </w:rPr>
        <w:t>O</w:t>
      </w:r>
      <w:r>
        <w:rPr>
          <w:w w:val="105"/>
        </w:rPr>
        <w:tab/>
      </w:r>
    </w:p>
    <w:p w:rsidR="00524BBF" w:rsidRDefault="00524BBF" w:rsidP="00524BBF">
      <w:pPr>
        <w:pStyle w:val="GvdeMetni"/>
        <w:spacing w:before="243"/>
        <w:ind w:left="317"/>
      </w:pPr>
      <w:proofErr w:type="gramStart"/>
      <w:r>
        <w:rPr>
          <w:w w:val="105"/>
        </w:rPr>
        <w:t>oluşur</w:t>
      </w:r>
      <w:proofErr w:type="gramEnd"/>
      <w:r>
        <w:rPr>
          <w:w w:val="105"/>
        </w:rPr>
        <w:t xml:space="preserve">. Oluşan </w:t>
      </w:r>
      <w:proofErr w:type="spellStart"/>
      <w:r>
        <w:rPr>
          <w:w w:val="105"/>
        </w:rPr>
        <w:t>kolloidal</w:t>
      </w:r>
      <w:proofErr w:type="spellEnd"/>
      <w:r>
        <w:rPr>
          <w:w w:val="105"/>
        </w:rPr>
        <w:t xml:space="preserve"> MnO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geride kalan H</w:t>
      </w:r>
      <w:r>
        <w:rPr>
          <w:w w:val="105"/>
          <w:vertAlign w:val="subscript"/>
        </w:rPr>
        <w:t>2</w:t>
      </w:r>
      <w:r>
        <w:rPr>
          <w:w w:val="105"/>
        </w:rPr>
        <w:t>O</w:t>
      </w:r>
      <w:r>
        <w:rPr>
          <w:w w:val="105"/>
          <w:vertAlign w:val="subscript"/>
        </w:rPr>
        <w:t>2</w:t>
      </w:r>
      <w:r>
        <w:rPr>
          <w:w w:val="105"/>
        </w:rPr>
        <w:t>’in parçalanmasında katalizör görevi yapar.</w:t>
      </w:r>
    </w:p>
    <w:p w:rsidR="00524BBF" w:rsidRDefault="00524BBF" w:rsidP="00524BBF">
      <w:pPr>
        <w:pStyle w:val="GvdeMetni"/>
        <w:spacing w:before="3"/>
      </w:pPr>
    </w:p>
    <w:p w:rsidR="00524BBF" w:rsidRDefault="00524BBF" w:rsidP="00524BBF">
      <w:pPr>
        <w:pStyle w:val="GvdeMetni"/>
        <w:spacing w:line="280" w:lineRule="auto"/>
        <w:ind w:left="317"/>
      </w:pPr>
      <w:r>
        <w:rPr>
          <w:w w:val="105"/>
        </w:rPr>
        <w:t xml:space="preserve">Sonuçların tekrarlanabilir olması açısından ortamın oldukça bazik bir </w:t>
      </w:r>
      <w:proofErr w:type="spellStart"/>
      <w:r>
        <w:rPr>
          <w:w w:val="105"/>
        </w:rPr>
        <w:t>pH</w:t>
      </w:r>
      <w:proofErr w:type="spellEnd"/>
      <w:r>
        <w:rPr>
          <w:w w:val="105"/>
        </w:rPr>
        <w:t xml:space="preserve"> değerine tamponlanması gerekir. Bu nedenle, deney borat tamponu (</w:t>
      </w:r>
      <w:proofErr w:type="spellStart"/>
      <w:r>
        <w:rPr>
          <w:w w:val="105"/>
        </w:rPr>
        <w:t>pH</w:t>
      </w:r>
      <w:proofErr w:type="spellEnd"/>
      <w:r>
        <w:rPr>
          <w:w w:val="105"/>
        </w:rPr>
        <w:t xml:space="preserve"> = 10) ile yapılır.</w:t>
      </w:r>
    </w:p>
    <w:p w:rsidR="00524BBF" w:rsidRDefault="00524BBF" w:rsidP="00524BBF">
      <w:pPr>
        <w:pStyle w:val="GvdeMetni"/>
        <w:spacing w:before="9"/>
        <w:rPr>
          <w:sz w:val="17"/>
        </w:rPr>
      </w:pPr>
    </w:p>
    <w:p w:rsidR="00524BBF" w:rsidRDefault="00524BBF" w:rsidP="00524BBF">
      <w:pPr>
        <w:pStyle w:val="Heading7"/>
        <w:spacing w:before="1"/>
        <w:jc w:val="both"/>
      </w:pPr>
      <w:r>
        <w:rPr>
          <w:w w:val="105"/>
        </w:rPr>
        <w:t>Kullanılan Malzeme ve Cihazlar</w:t>
      </w:r>
    </w:p>
    <w:p w:rsidR="00524BBF" w:rsidRDefault="00524BBF" w:rsidP="00524BBF">
      <w:pPr>
        <w:pStyle w:val="GvdeMetni"/>
        <w:spacing w:before="4"/>
        <w:rPr>
          <w:b/>
          <w:sz w:val="20"/>
        </w:rPr>
      </w:pPr>
    </w:p>
    <w:p w:rsidR="00524BBF" w:rsidRDefault="00524BBF" w:rsidP="00524BBF">
      <w:pPr>
        <w:pStyle w:val="GvdeMetni"/>
        <w:ind w:left="317"/>
        <w:jc w:val="both"/>
      </w:pPr>
      <w:proofErr w:type="spellStart"/>
      <w:r>
        <w:rPr>
          <w:w w:val="105"/>
        </w:rPr>
        <w:t>Erlen</w:t>
      </w:r>
      <w:proofErr w:type="spellEnd"/>
      <w:r>
        <w:rPr>
          <w:w w:val="105"/>
        </w:rPr>
        <w:t xml:space="preserve">, beher, </w:t>
      </w:r>
      <w:proofErr w:type="spellStart"/>
      <w:r>
        <w:rPr>
          <w:w w:val="105"/>
        </w:rPr>
        <w:t>büret</w:t>
      </w:r>
      <w:proofErr w:type="spellEnd"/>
      <w:r>
        <w:rPr>
          <w:w w:val="105"/>
        </w:rPr>
        <w:t xml:space="preserve">, pipet, cam pamuğu, termometre, </w:t>
      </w:r>
      <w:proofErr w:type="gramStart"/>
      <w:r>
        <w:rPr>
          <w:w w:val="105"/>
        </w:rPr>
        <w:t>kronometre</w:t>
      </w:r>
      <w:proofErr w:type="gramEnd"/>
      <w:r>
        <w:rPr>
          <w:w w:val="105"/>
        </w:rPr>
        <w:t>, termostat</w:t>
      </w:r>
    </w:p>
    <w:p w:rsidR="00524BBF" w:rsidRDefault="00524BBF" w:rsidP="00524BBF">
      <w:pPr>
        <w:pStyle w:val="GvdeMetni"/>
        <w:spacing w:before="3"/>
        <w:rPr>
          <w:sz w:val="20"/>
        </w:rPr>
      </w:pPr>
    </w:p>
    <w:p w:rsidR="00524BBF" w:rsidRDefault="00524BBF" w:rsidP="00524BBF">
      <w:pPr>
        <w:pStyle w:val="Heading7"/>
        <w:spacing w:before="1"/>
        <w:jc w:val="both"/>
      </w:pPr>
      <w:r>
        <w:rPr>
          <w:w w:val="105"/>
        </w:rPr>
        <w:t>Kullanılan Kimyasallar</w:t>
      </w:r>
    </w:p>
    <w:p w:rsidR="00524BBF" w:rsidRDefault="00524BBF" w:rsidP="00524BBF">
      <w:pPr>
        <w:pStyle w:val="GvdeMetni"/>
        <w:spacing w:before="12"/>
        <w:rPr>
          <w:b/>
          <w:sz w:val="20"/>
        </w:rPr>
      </w:pPr>
    </w:p>
    <w:p w:rsidR="00524BBF" w:rsidRDefault="00524BBF" w:rsidP="00524BBF">
      <w:pPr>
        <w:pStyle w:val="ListeParagraf"/>
        <w:numPr>
          <w:ilvl w:val="0"/>
          <w:numId w:val="1"/>
        </w:numPr>
        <w:tabs>
          <w:tab w:val="left" w:pos="1038"/>
        </w:tabs>
        <w:rPr>
          <w:sz w:val="21"/>
        </w:rPr>
      </w:pPr>
      <w:r>
        <w:rPr>
          <w:spacing w:val="-3"/>
          <w:sz w:val="21"/>
        </w:rPr>
        <w:t xml:space="preserve">0,75 </w:t>
      </w:r>
      <w:r>
        <w:rPr>
          <w:sz w:val="21"/>
        </w:rPr>
        <w:t>N H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2</w:t>
      </w:r>
      <w:r>
        <w:rPr>
          <w:sz w:val="21"/>
        </w:rPr>
        <w:t xml:space="preserve"> çözeltisi </w:t>
      </w:r>
      <w:r>
        <w:rPr>
          <w:spacing w:val="-3"/>
          <w:sz w:val="21"/>
        </w:rPr>
        <w:t xml:space="preserve">(2 </w:t>
      </w:r>
      <w:r>
        <w:rPr>
          <w:sz w:val="21"/>
        </w:rPr>
        <w:t>cm</w:t>
      </w:r>
      <w:r>
        <w:rPr>
          <w:position w:val="7"/>
          <w:sz w:val="14"/>
        </w:rPr>
        <w:t xml:space="preserve">3 </w:t>
      </w:r>
      <w:r>
        <w:rPr>
          <w:spacing w:val="-3"/>
          <w:sz w:val="21"/>
        </w:rPr>
        <w:t xml:space="preserve">derişik </w:t>
      </w:r>
      <w:r>
        <w:rPr>
          <w:sz w:val="21"/>
        </w:rPr>
        <w:t>H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2</w:t>
      </w:r>
      <w:r>
        <w:rPr>
          <w:sz w:val="21"/>
        </w:rPr>
        <w:t xml:space="preserve"> su ile 40 cm</w:t>
      </w:r>
      <w:r>
        <w:rPr>
          <w:position w:val="7"/>
          <w:sz w:val="14"/>
        </w:rPr>
        <w:t>3</w:t>
      </w:r>
      <w:r>
        <w:rPr>
          <w:sz w:val="21"/>
        </w:rPr>
        <w:t>’e</w:t>
      </w:r>
      <w:r>
        <w:rPr>
          <w:spacing w:val="5"/>
          <w:sz w:val="21"/>
        </w:rPr>
        <w:t xml:space="preserve"> </w:t>
      </w:r>
      <w:r>
        <w:rPr>
          <w:sz w:val="21"/>
        </w:rPr>
        <w:t>tamamlanır.)</w:t>
      </w:r>
    </w:p>
    <w:p w:rsidR="00524BBF" w:rsidRDefault="00524BBF" w:rsidP="00524BBF">
      <w:pPr>
        <w:pStyle w:val="ListeParagraf"/>
        <w:numPr>
          <w:ilvl w:val="0"/>
          <w:numId w:val="1"/>
        </w:numPr>
        <w:tabs>
          <w:tab w:val="left" w:pos="1038"/>
        </w:tabs>
        <w:spacing w:before="56"/>
        <w:rPr>
          <w:sz w:val="21"/>
        </w:rPr>
      </w:pPr>
      <w:r>
        <w:rPr>
          <w:spacing w:val="-3"/>
          <w:w w:val="105"/>
          <w:sz w:val="21"/>
        </w:rPr>
        <w:t xml:space="preserve">0,02 </w:t>
      </w:r>
      <w:r>
        <w:rPr>
          <w:w w:val="105"/>
          <w:sz w:val="21"/>
        </w:rPr>
        <w:t xml:space="preserve">N ayarlı </w:t>
      </w:r>
      <w:r>
        <w:rPr>
          <w:spacing w:val="-3"/>
          <w:w w:val="105"/>
          <w:sz w:val="21"/>
        </w:rPr>
        <w:t>KMnO</w:t>
      </w:r>
      <w:r>
        <w:rPr>
          <w:spacing w:val="-3"/>
          <w:w w:val="105"/>
          <w:sz w:val="21"/>
          <w:vertAlign w:val="subscript"/>
        </w:rPr>
        <w:t>4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çözeltisi</w:t>
      </w:r>
    </w:p>
    <w:p w:rsidR="00524BBF" w:rsidRDefault="00524BBF" w:rsidP="00524BBF">
      <w:pPr>
        <w:pStyle w:val="ListeParagraf"/>
        <w:numPr>
          <w:ilvl w:val="0"/>
          <w:numId w:val="1"/>
        </w:numPr>
        <w:tabs>
          <w:tab w:val="left" w:pos="1038"/>
        </w:tabs>
        <w:spacing w:before="44"/>
        <w:rPr>
          <w:sz w:val="21"/>
        </w:rPr>
      </w:pPr>
      <w:r>
        <w:rPr>
          <w:sz w:val="21"/>
        </w:rPr>
        <w:t>4 N H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pacing w:val="13"/>
          <w:sz w:val="21"/>
        </w:rPr>
        <w:t xml:space="preserve"> </w:t>
      </w:r>
      <w:r>
        <w:rPr>
          <w:sz w:val="21"/>
        </w:rPr>
        <w:t>çözeltisi</w:t>
      </w:r>
    </w:p>
    <w:p w:rsidR="00524BBF" w:rsidRDefault="00524BBF" w:rsidP="00524BBF">
      <w:pPr>
        <w:pStyle w:val="ListeParagraf"/>
        <w:numPr>
          <w:ilvl w:val="0"/>
          <w:numId w:val="1"/>
        </w:numPr>
        <w:tabs>
          <w:tab w:val="left" w:pos="1038"/>
        </w:tabs>
        <w:spacing w:before="52"/>
        <w:rPr>
          <w:sz w:val="21"/>
        </w:rPr>
      </w:pPr>
      <w:r>
        <w:rPr>
          <w:w w:val="105"/>
          <w:sz w:val="21"/>
        </w:rPr>
        <w:t xml:space="preserve">Borat tamponu </w:t>
      </w:r>
      <w:proofErr w:type="gramStart"/>
      <w:r>
        <w:rPr>
          <w:spacing w:val="-4"/>
          <w:w w:val="105"/>
          <w:sz w:val="21"/>
        </w:rPr>
        <w:t>(</w:t>
      </w:r>
      <w:proofErr w:type="gramEnd"/>
      <w:r>
        <w:rPr>
          <w:spacing w:val="-4"/>
          <w:w w:val="105"/>
          <w:sz w:val="21"/>
        </w:rPr>
        <w:t xml:space="preserve">3,1 </w:t>
      </w:r>
      <w:r>
        <w:rPr>
          <w:w w:val="105"/>
          <w:sz w:val="21"/>
        </w:rPr>
        <w:t>g H</w:t>
      </w:r>
      <w:r>
        <w:rPr>
          <w:w w:val="105"/>
          <w:sz w:val="21"/>
          <w:vertAlign w:val="subscript"/>
        </w:rPr>
        <w:t>3</w:t>
      </w:r>
      <w:r>
        <w:rPr>
          <w:w w:val="105"/>
          <w:sz w:val="21"/>
        </w:rPr>
        <w:t>BO</w:t>
      </w:r>
      <w:r>
        <w:rPr>
          <w:w w:val="105"/>
          <w:sz w:val="21"/>
          <w:vertAlign w:val="subscript"/>
        </w:rPr>
        <w:t>3</w:t>
      </w:r>
      <w:r>
        <w:rPr>
          <w:w w:val="105"/>
          <w:sz w:val="21"/>
        </w:rPr>
        <w:t>, 25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  <w:sz w:val="21"/>
        </w:rPr>
        <w:t xml:space="preserve">1 N </w:t>
      </w:r>
      <w:proofErr w:type="spellStart"/>
      <w:r>
        <w:rPr>
          <w:w w:val="105"/>
          <w:sz w:val="21"/>
        </w:rPr>
        <w:t>NaOH’de</w:t>
      </w:r>
      <w:proofErr w:type="spellEnd"/>
      <w:r>
        <w:rPr>
          <w:w w:val="105"/>
          <w:sz w:val="21"/>
        </w:rPr>
        <w:t xml:space="preserve"> çözülür. Su ile 250 cm</w:t>
      </w:r>
      <w:r>
        <w:rPr>
          <w:w w:val="105"/>
          <w:position w:val="7"/>
          <w:sz w:val="14"/>
        </w:rPr>
        <w:t>3</w:t>
      </w:r>
      <w:r>
        <w:rPr>
          <w:w w:val="105"/>
          <w:sz w:val="21"/>
        </w:rPr>
        <w:t>’e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tamamlanır.</w:t>
      </w:r>
      <w:proofErr w:type="gramStart"/>
      <w:r>
        <w:rPr>
          <w:w w:val="105"/>
          <w:sz w:val="21"/>
        </w:rPr>
        <w:t>)</w:t>
      </w:r>
      <w:proofErr w:type="gramEnd"/>
    </w:p>
    <w:p w:rsidR="00524BBF" w:rsidRDefault="00524BBF" w:rsidP="00524BBF">
      <w:pPr>
        <w:pStyle w:val="GvdeMetni"/>
        <w:spacing w:before="4"/>
      </w:pPr>
    </w:p>
    <w:p w:rsidR="00524BBF" w:rsidRDefault="00524BBF" w:rsidP="00524BBF">
      <w:pPr>
        <w:pStyle w:val="Heading7"/>
        <w:jc w:val="both"/>
      </w:pPr>
      <w:r>
        <w:rPr>
          <w:w w:val="105"/>
        </w:rPr>
        <w:t>Deneyin Yapılışı</w:t>
      </w:r>
    </w:p>
    <w:p w:rsidR="00524BBF" w:rsidRDefault="00524BBF" w:rsidP="00524BBF">
      <w:pPr>
        <w:pStyle w:val="GvdeMetni"/>
        <w:rPr>
          <w:b/>
          <w:sz w:val="20"/>
        </w:rPr>
      </w:pPr>
    </w:p>
    <w:p w:rsidR="00524BBF" w:rsidRDefault="00524BBF" w:rsidP="00524BBF">
      <w:pPr>
        <w:pStyle w:val="ListeParagraf"/>
        <w:numPr>
          <w:ilvl w:val="0"/>
          <w:numId w:val="2"/>
        </w:numPr>
        <w:tabs>
          <w:tab w:val="left" w:pos="570"/>
        </w:tabs>
        <w:spacing w:line="292" w:lineRule="auto"/>
        <w:ind w:right="162" w:firstLine="0"/>
        <w:rPr>
          <w:sz w:val="21"/>
        </w:rPr>
      </w:pPr>
      <w:r>
        <w:rPr>
          <w:w w:val="105"/>
          <w:sz w:val="21"/>
        </w:rPr>
        <w:t>300 cm</w:t>
      </w:r>
      <w:r>
        <w:rPr>
          <w:w w:val="105"/>
          <w:position w:val="7"/>
          <w:sz w:val="14"/>
        </w:rPr>
        <w:t xml:space="preserve">3 </w:t>
      </w:r>
      <w:r>
        <w:rPr>
          <w:spacing w:val="-4"/>
          <w:w w:val="105"/>
          <w:sz w:val="21"/>
        </w:rPr>
        <w:t xml:space="preserve">‘lük </w:t>
      </w:r>
      <w:r>
        <w:rPr>
          <w:w w:val="105"/>
          <w:sz w:val="21"/>
        </w:rPr>
        <w:t xml:space="preserve">temiz </w:t>
      </w:r>
      <w:r>
        <w:rPr>
          <w:spacing w:val="-3"/>
          <w:w w:val="105"/>
          <w:sz w:val="21"/>
        </w:rPr>
        <w:t xml:space="preserve">bir </w:t>
      </w:r>
      <w:proofErr w:type="spellStart"/>
      <w:r>
        <w:rPr>
          <w:w w:val="105"/>
          <w:sz w:val="21"/>
        </w:rPr>
        <w:t>erlene</w:t>
      </w:r>
      <w:proofErr w:type="spellEnd"/>
      <w:r>
        <w:rPr>
          <w:w w:val="105"/>
          <w:sz w:val="21"/>
        </w:rPr>
        <w:t xml:space="preserve"> 150 cm</w:t>
      </w:r>
      <w:r>
        <w:rPr>
          <w:w w:val="105"/>
          <w:position w:val="7"/>
          <w:sz w:val="14"/>
        </w:rPr>
        <w:t xml:space="preserve">3 </w:t>
      </w:r>
      <w:r>
        <w:rPr>
          <w:spacing w:val="-3"/>
          <w:w w:val="105"/>
          <w:sz w:val="21"/>
        </w:rPr>
        <w:t xml:space="preserve">su, </w:t>
      </w:r>
      <w:r>
        <w:rPr>
          <w:w w:val="105"/>
          <w:sz w:val="21"/>
        </w:rPr>
        <w:t>50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  <w:sz w:val="21"/>
        </w:rPr>
        <w:t>tampon çözeltisi ve 15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  <w:sz w:val="21"/>
        </w:rPr>
        <w:t>H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O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 xml:space="preserve"> konup karıştırılır ve sıcaklığı 25</w:t>
      </w:r>
      <w:r>
        <w:rPr>
          <w:rFonts w:ascii="Symbol" w:hAnsi="Symbol"/>
          <w:w w:val="105"/>
          <w:sz w:val="21"/>
        </w:rPr>
        <w:t></w:t>
      </w:r>
      <w:proofErr w:type="spellStart"/>
      <w:r>
        <w:rPr>
          <w:w w:val="105"/>
          <w:sz w:val="21"/>
        </w:rPr>
        <w:t>C’ye</w:t>
      </w:r>
      <w:proofErr w:type="spellEnd"/>
      <w:r>
        <w:rPr>
          <w:w w:val="105"/>
          <w:sz w:val="21"/>
        </w:rPr>
        <w:t xml:space="preserve"> ayarlanmış </w:t>
      </w:r>
      <w:r>
        <w:rPr>
          <w:spacing w:val="-3"/>
          <w:w w:val="105"/>
          <w:sz w:val="21"/>
        </w:rPr>
        <w:t xml:space="preserve">bir </w:t>
      </w:r>
      <w:r>
        <w:rPr>
          <w:w w:val="105"/>
          <w:sz w:val="21"/>
        </w:rPr>
        <w:t>termostat içine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yerleştirilir.</w:t>
      </w:r>
    </w:p>
    <w:p w:rsidR="00524BBF" w:rsidRDefault="00524BBF" w:rsidP="00524BBF">
      <w:pPr>
        <w:pStyle w:val="GvdeMetni"/>
        <w:spacing w:before="192" w:line="290" w:lineRule="auto"/>
        <w:ind w:left="317"/>
      </w:pPr>
      <w:r>
        <w:rPr>
          <w:w w:val="105"/>
        </w:rPr>
        <w:t>Çözeltinin termostat sıcaklığına ulaşması için 10 dakika beklenir. Sonra MnO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katalizörünün oluşması için </w:t>
      </w:r>
      <w:proofErr w:type="spellStart"/>
      <w:r>
        <w:rPr>
          <w:w w:val="105"/>
        </w:rPr>
        <w:t>erlene</w:t>
      </w:r>
      <w:proofErr w:type="spellEnd"/>
      <w:r>
        <w:rPr>
          <w:w w:val="105"/>
        </w:rPr>
        <w:t xml:space="preserve"> 5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KMnO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çözeltisi ilave edilip çalkalanarak karıştırılır ve ağzı cam pamukla kapatılır.</w:t>
      </w:r>
    </w:p>
    <w:p w:rsidR="00524BBF" w:rsidRDefault="00524BBF" w:rsidP="00524BBF">
      <w:pPr>
        <w:pStyle w:val="GvdeMetni"/>
        <w:spacing w:before="190" w:line="288" w:lineRule="auto"/>
        <w:ind w:left="317"/>
      </w:pPr>
      <w:proofErr w:type="spellStart"/>
      <w:r>
        <w:rPr>
          <w:w w:val="105"/>
        </w:rPr>
        <w:t>Erlen</w:t>
      </w:r>
      <w:proofErr w:type="spellEnd"/>
      <w:r>
        <w:rPr>
          <w:w w:val="105"/>
        </w:rPr>
        <w:t xml:space="preserve"> iyice çalkalandıktan sonra (aşırı oksijen birikmesinden kaçınmak için) bir pipetle 10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örnek çekilip yaklaşık 2M 15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çözeltisi içeren </w:t>
      </w:r>
      <w:proofErr w:type="spellStart"/>
      <w:r>
        <w:rPr>
          <w:w w:val="105"/>
        </w:rPr>
        <w:t>erlene</w:t>
      </w:r>
      <w:proofErr w:type="spellEnd"/>
      <w:r>
        <w:rPr>
          <w:w w:val="105"/>
        </w:rPr>
        <w:t xml:space="preserve"> boşaltılır.</w:t>
      </w:r>
    </w:p>
    <w:p w:rsidR="00524BBF" w:rsidRDefault="00524BBF" w:rsidP="00524BBF">
      <w:pPr>
        <w:pStyle w:val="GvdeMetni"/>
        <w:spacing w:before="198" w:line="290" w:lineRule="auto"/>
        <w:ind w:left="317" w:right="163"/>
        <w:jc w:val="both"/>
      </w:pPr>
      <w:proofErr w:type="spellStart"/>
      <w:r>
        <w:rPr>
          <w:w w:val="105"/>
        </w:rPr>
        <w:t>Erlendeki</w:t>
      </w:r>
      <w:proofErr w:type="spellEnd"/>
      <w:r>
        <w:rPr>
          <w:w w:val="105"/>
        </w:rPr>
        <w:t xml:space="preserve"> çözelti, hafif pembe renk gözleninceye kadar ayarlı KMnO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çözeltisi ile titre edilir. Harcanan permanganat çözeltisinin hacmi (t = 0 anında), H</w:t>
      </w:r>
      <w:r>
        <w:rPr>
          <w:w w:val="105"/>
          <w:vertAlign w:val="subscript"/>
        </w:rPr>
        <w:t>2</w:t>
      </w:r>
      <w:r>
        <w:rPr>
          <w:w w:val="105"/>
        </w:rPr>
        <w:t>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’in başlangıç </w:t>
      </w:r>
      <w:proofErr w:type="spellStart"/>
      <w:r>
        <w:rPr>
          <w:w w:val="105"/>
        </w:rPr>
        <w:t>derişimine</w:t>
      </w:r>
      <w:proofErr w:type="spellEnd"/>
      <w:r>
        <w:rPr>
          <w:w w:val="105"/>
        </w:rPr>
        <w:t xml:space="preserve"> karşılık gelir. 4 ya da 5 dakika gibi bir süre sonunda yeniden 10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çözelti çekilerek aynı işlem yinelenir.</w:t>
      </w:r>
    </w:p>
    <w:p w:rsidR="00524BBF" w:rsidRDefault="00524BBF" w:rsidP="00524BBF">
      <w:pPr>
        <w:spacing w:line="290" w:lineRule="auto"/>
        <w:jc w:val="both"/>
        <w:sectPr w:rsidR="00524BBF">
          <w:type w:val="continuous"/>
          <w:pgSz w:w="11910" w:h="16840"/>
          <w:pgMar w:top="1400" w:right="1240" w:bottom="1180" w:left="1100" w:header="708" w:footer="708" w:gutter="0"/>
          <w:cols w:space="708"/>
        </w:sectPr>
      </w:pPr>
    </w:p>
    <w:p w:rsidR="00524BBF" w:rsidRDefault="00524BBF" w:rsidP="00524BBF">
      <w:pPr>
        <w:pStyle w:val="GvdeMetni"/>
        <w:spacing w:before="45" w:line="292" w:lineRule="auto"/>
        <w:ind w:left="317" w:right="172"/>
        <w:jc w:val="both"/>
      </w:pPr>
      <w:r>
        <w:rPr>
          <w:w w:val="105"/>
        </w:rPr>
        <w:lastRenderedPageBreak/>
        <w:t xml:space="preserve">Bu deney için (her 4-5 dakikada bir olmak üzere) beş ya da altı numunenin alınıp titre edilmesi yeterlidir. Çeşitli t zamanlarında alınan tepkime karışımının </w:t>
      </w:r>
      <w:proofErr w:type="spellStart"/>
      <w:r>
        <w:rPr>
          <w:w w:val="105"/>
        </w:rPr>
        <w:t>titrasyonunda</w:t>
      </w:r>
      <w:proofErr w:type="spellEnd"/>
      <w:r>
        <w:rPr>
          <w:w w:val="105"/>
        </w:rPr>
        <w:t xml:space="preserve"> harcanan permanganat çözeltisinin (derişimi 0,002 N) hacmi (v) belirlenerek aşağıdaki gibi bir çizelge hazırlanır.</w:t>
      </w:r>
    </w:p>
    <w:p w:rsidR="00524BBF" w:rsidRDefault="00524BBF" w:rsidP="00524BBF">
      <w:pPr>
        <w:pStyle w:val="GvdeMetni"/>
        <w:rPr>
          <w:sz w:val="20"/>
        </w:rPr>
      </w:pPr>
    </w:p>
    <w:p w:rsidR="00524BBF" w:rsidRDefault="00524BBF" w:rsidP="00524BBF">
      <w:pPr>
        <w:pStyle w:val="GvdeMetni"/>
        <w:rPr>
          <w:sz w:val="20"/>
        </w:rPr>
      </w:pPr>
    </w:p>
    <w:p w:rsidR="00524BBF" w:rsidRDefault="00524BBF" w:rsidP="00524BBF">
      <w:pPr>
        <w:pStyle w:val="GvdeMetni"/>
        <w:rPr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1460"/>
        <w:gridCol w:w="986"/>
        <w:gridCol w:w="1411"/>
        <w:gridCol w:w="1494"/>
        <w:gridCol w:w="1441"/>
        <w:gridCol w:w="1028"/>
      </w:tblGrid>
      <w:tr w:rsidR="00524BBF" w:rsidTr="00307BCB">
        <w:trPr>
          <w:trHeight w:val="357"/>
        </w:trPr>
        <w:tc>
          <w:tcPr>
            <w:tcW w:w="1460" w:type="dxa"/>
          </w:tcPr>
          <w:p w:rsidR="00524BBF" w:rsidRDefault="00524BBF" w:rsidP="00307BCB">
            <w:pPr>
              <w:pStyle w:val="TableParagraph"/>
              <w:tabs>
                <w:tab w:val="left" w:pos="823"/>
              </w:tabs>
              <w:spacing w:line="218" w:lineRule="exact"/>
              <w:ind w:left="200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t/</w:t>
            </w:r>
            <w:proofErr w:type="spellStart"/>
            <w:r>
              <w:rPr>
                <w:w w:val="105"/>
                <w:sz w:val="21"/>
              </w:rPr>
              <w:t>dk</w:t>
            </w:r>
            <w:proofErr w:type="spellEnd"/>
            <w:proofErr w:type="gramEnd"/>
            <w:r>
              <w:rPr>
                <w:w w:val="105"/>
                <w:sz w:val="21"/>
              </w:rPr>
              <w:tab/>
              <w:t>.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:</w:t>
            </w:r>
          </w:p>
        </w:tc>
        <w:tc>
          <w:tcPr>
            <w:tcW w:w="986" w:type="dxa"/>
          </w:tcPr>
          <w:p w:rsidR="00524BBF" w:rsidRDefault="00524BBF" w:rsidP="00307BCB">
            <w:pPr>
              <w:pStyle w:val="TableParagraph"/>
              <w:spacing w:line="218" w:lineRule="exact"/>
              <w:ind w:left="181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1411" w:type="dxa"/>
          </w:tcPr>
          <w:p w:rsidR="00524BBF" w:rsidRDefault="00524BBF" w:rsidP="00307BCB">
            <w:pPr>
              <w:pStyle w:val="TableParagraph"/>
              <w:spacing w:line="218" w:lineRule="exact"/>
              <w:ind w:right="2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1494" w:type="dxa"/>
          </w:tcPr>
          <w:p w:rsidR="00524BBF" w:rsidRDefault="00524BBF" w:rsidP="00307BCB">
            <w:pPr>
              <w:pStyle w:val="TableParagraph"/>
              <w:spacing w:line="218" w:lineRule="exact"/>
              <w:ind w:left="667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441" w:type="dxa"/>
          </w:tcPr>
          <w:p w:rsidR="00524BBF" w:rsidRDefault="00524BBF" w:rsidP="00307BCB">
            <w:pPr>
              <w:pStyle w:val="TableParagraph"/>
              <w:spacing w:line="218" w:lineRule="exact"/>
              <w:ind w:left="614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1028" w:type="dxa"/>
          </w:tcPr>
          <w:p w:rsidR="00524BBF" w:rsidRDefault="00524BBF" w:rsidP="00307BCB">
            <w:pPr>
              <w:pStyle w:val="TableParagraph"/>
              <w:spacing w:line="218" w:lineRule="exact"/>
              <w:ind w:left="615"/>
              <w:rPr>
                <w:sz w:val="21"/>
              </w:rPr>
            </w:pPr>
            <w:r>
              <w:rPr>
                <w:w w:val="105"/>
                <w:sz w:val="21"/>
              </w:rPr>
              <w:t>18</w:t>
            </w:r>
          </w:p>
        </w:tc>
      </w:tr>
      <w:tr w:rsidR="00524BBF" w:rsidTr="00307BCB">
        <w:trPr>
          <w:trHeight w:val="381"/>
        </w:trPr>
        <w:tc>
          <w:tcPr>
            <w:tcW w:w="1460" w:type="dxa"/>
          </w:tcPr>
          <w:p w:rsidR="00524BBF" w:rsidRDefault="00524BBF" w:rsidP="00307BCB">
            <w:pPr>
              <w:pStyle w:val="TableParagraph"/>
              <w:tabs>
                <w:tab w:val="left" w:pos="1221"/>
              </w:tabs>
              <w:spacing w:before="117" w:line="244" w:lineRule="exact"/>
              <w:ind w:left="200"/>
              <w:rPr>
                <w:sz w:val="21"/>
              </w:rPr>
            </w:pPr>
            <w:r>
              <w:rPr>
                <w:w w:val="105"/>
                <w:sz w:val="21"/>
              </w:rPr>
              <w:t>v/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cm</w:t>
            </w:r>
            <w:r>
              <w:rPr>
                <w:w w:val="105"/>
                <w:position w:val="7"/>
                <w:sz w:val="14"/>
              </w:rPr>
              <w:t>3</w:t>
            </w:r>
            <w:r>
              <w:rPr>
                <w:w w:val="105"/>
                <w:position w:val="7"/>
                <w:sz w:val="14"/>
              </w:rPr>
              <w:tab/>
            </w:r>
            <w:r>
              <w:rPr>
                <w:w w:val="105"/>
                <w:sz w:val="21"/>
              </w:rPr>
              <w:t>:</w:t>
            </w:r>
          </w:p>
        </w:tc>
        <w:tc>
          <w:tcPr>
            <w:tcW w:w="986" w:type="dxa"/>
          </w:tcPr>
          <w:p w:rsidR="00524BBF" w:rsidRDefault="00524BBF" w:rsidP="00307BCB">
            <w:pPr>
              <w:pStyle w:val="TableParagraph"/>
              <w:spacing w:before="121" w:line="241" w:lineRule="exact"/>
              <w:ind w:left="181"/>
              <w:rPr>
                <w:sz w:val="21"/>
              </w:rPr>
            </w:pPr>
            <w:r>
              <w:rPr>
                <w:sz w:val="21"/>
              </w:rPr>
              <w:t>v</w:t>
            </w:r>
            <w:r>
              <w:rPr>
                <w:sz w:val="21"/>
                <w:vertAlign w:val="subscript"/>
              </w:rPr>
              <w:t>0</w:t>
            </w:r>
          </w:p>
        </w:tc>
        <w:tc>
          <w:tcPr>
            <w:tcW w:w="1411" w:type="dxa"/>
          </w:tcPr>
          <w:p w:rsidR="00524BBF" w:rsidRDefault="00524BBF" w:rsidP="00307BCB">
            <w:pPr>
              <w:pStyle w:val="TableParagraph"/>
              <w:spacing w:before="121" w:line="241" w:lineRule="exact"/>
              <w:ind w:right="6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1494" w:type="dxa"/>
          </w:tcPr>
          <w:p w:rsidR="00524BBF" w:rsidRDefault="00524BBF" w:rsidP="00307BCB">
            <w:pPr>
              <w:pStyle w:val="TableParagraph"/>
              <w:spacing w:before="121" w:line="241" w:lineRule="exact"/>
              <w:ind w:left="667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1441" w:type="dxa"/>
          </w:tcPr>
          <w:p w:rsidR="00524BBF" w:rsidRDefault="00524BBF" w:rsidP="00307BCB">
            <w:pPr>
              <w:pStyle w:val="TableParagraph"/>
              <w:spacing w:before="121" w:line="241" w:lineRule="exact"/>
              <w:ind w:left="614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1028" w:type="dxa"/>
          </w:tcPr>
          <w:p w:rsidR="00524BBF" w:rsidRDefault="00524BBF" w:rsidP="00307BCB">
            <w:pPr>
              <w:pStyle w:val="TableParagraph"/>
              <w:spacing w:before="121" w:line="241" w:lineRule="exact"/>
              <w:ind w:left="615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</w:tr>
    </w:tbl>
    <w:p w:rsidR="00524BBF" w:rsidRDefault="00524BBF" w:rsidP="00524BBF">
      <w:pPr>
        <w:pStyle w:val="GvdeMetni"/>
        <w:rPr>
          <w:sz w:val="20"/>
        </w:rPr>
      </w:pPr>
    </w:p>
    <w:p w:rsidR="00524BBF" w:rsidRDefault="00524BBF" w:rsidP="00524BBF">
      <w:pPr>
        <w:pStyle w:val="GvdeMetni"/>
        <w:rPr>
          <w:sz w:val="20"/>
        </w:rPr>
      </w:pPr>
    </w:p>
    <w:p w:rsidR="00524BBF" w:rsidRDefault="00524BBF" w:rsidP="00524BBF">
      <w:pPr>
        <w:pStyle w:val="GvdeMetni"/>
        <w:spacing w:before="2"/>
        <w:rPr>
          <w:sz w:val="17"/>
        </w:rPr>
      </w:pPr>
    </w:p>
    <w:p w:rsidR="00524BBF" w:rsidRDefault="00524BBF" w:rsidP="00524BBF">
      <w:pPr>
        <w:pStyle w:val="GvdeMetni"/>
        <w:spacing w:before="63"/>
        <w:ind w:left="317"/>
      </w:pPr>
      <w:r>
        <w:rPr>
          <w:noProof/>
          <w:lang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-348519</wp:posOffset>
            </wp:positionV>
            <wp:extent cx="5585972" cy="5638037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Daha sonra bu veriler değerlendirilir.</w:t>
      </w:r>
    </w:p>
    <w:p w:rsidR="00524BBF" w:rsidRDefault="00524BBF" w:rsidP="00524BBF">
      <w:pPr>
        <w:pStyle w:val="GvdeMetni"/>
        <w:rPr>
          <w:sz w:val="20"/>
        </w:rPr>
      </w:pPr>
    </w:p>
    <w:p w:rsidR="00524BBF" w:rsidRDefault="00524BBF" w:rsidP="00524BBF">
      <w:pPr>
        <w:pStyle w:val="ListeParagraf"/>
        <w:numPr>
          <w:ilvl w:val="0"/>
          <w:numId w:val="2"/>
        </w:numPr>
        <w:tabs>
          <w:tab w:val="left" w:pos="606"/>
        </w:tabs>
        <w:spacing w:line="285" w:lineRule="auto"/>
        <w:ind w:right="161" w:firstLine="0"/>
        <w:jc w:val="both"/>
        <w:rPr>
          <w:sz w:val="21"/>
        </w:rPr>
      </w:pPr>
      <w:r>
        <w:rPr>
          <w:w w:val="105"/>
          <w:sz w:val="21"/>
        </w:rPr>
        <w:t xml:space="preserve">Deneyin ikinci </w:t>
      </w:r>
      <w:r>
        <w:rPr>
          <w:spacing w:val="-4"/>
          <w:w w:val="105"/>
          <w:sz w:val="21"/>
        </w:rPr>
        <w:t xml:space="preserve">kısmında </w:t>
      </w:r>
      <w:r>
        <w:rPr>
          <w:w w:val="105"/>
          <w:sz w:val="21"/>
        </w:rPr>
        <w:t xml:space="preserve">katalizör iki katına </w:t>
      </w:r>
      <w:r>
        <w:rPr>
          <w:spacing w:val="-3"/>
          <w:w w:val="105"/>
          <w:sz w:val="21"/>
        </w:rPr>
        <w:t xml:space="preserve">(tepkime karışımına </w:t>
      </w:r>
      <w:r>
        <w:rPr>
          <w:w w:val="105"/>
          <w:sz w:val="21"/>
        </w:rPr>
        <w:t>10 cm</w:t>
      </w:r>
      <w:r>
        <w:rPr>
          <w:w w:val="105"/>
          <w:position w:val="7"/>
          <w:sz w:val="14"/>
        </w:rPr>
        <w:t xml:space="preserve">3 </w:t>
      </w:r>
      <w:r>
        <w:rPr>
          <w:spacing w:val="-4"/>
          <w:w w:val="105"/>
          <w:sz w:val="21"/>
        </w:rPr>
        <w:t>KMnO</w:t>
      </w:r>
      <w:r>
        <w:rPr>
          <w:spacing w:val="-4"/>
          <w:w w:val="105"/>
          <w:sz w:val="21"/>
          <w:vertAlign w:val="subscript"/>
        </w:rPr>
        <w:t>4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 xml:space="preserve">çözeltisi katılarak) çıkarılarak aynı işlemler tekrarlanır. Ancak </w:t>
      </w:r>
      <w:r>
        <w:rPr>
          <w:spacing w:val="-3"/>
          <w:w w:val="105"/>
          <w:sz w:val="21"/>
        </w:rPr>
        <w:t xml:space="preserve">tepkime daha hızlı yürüyeceğinden </w:t>
      </w:r>
      <w:r>
        <w:rPr>
          <w:w w:val="105"/>
          <w:sz w:val="21"/>
        </w:rPr>
        <w:t xml:space="preserve">örnekler </w:t>
      </w:r>
      <w:r>
        <w:rPr>
          <w:spacing w:val="-3"/>
          <w:w w:val="105"/>
          <w:sz w:val="21"/>
        </w:rPr>
        <w:t xml:space="preserve">daha </w:t>
      </w:r>
      <w:r>
        <w:rPr>
          <w:w w:val="105"/>
          <w:sz w:val="21"/>
        </w:rPr>
        <w:t xml:space="preserve">kısa sürelerle (2-3 dakika </w:t>
      </w:r>
      <w:r>
        <w:rPr>
          <w:spacing w:val="-4"/>
          <w:w w:val="105"/>
          <w:sz w:val="21"/>
        </w:rPr>
        <w:t>gibi)</w:t>
      </w:r>
      <w:r>
        <w:rPr>
          <w:spacing w:val="17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alınmalıdır.</w:t>
      </w:r>
    </w:p>
    <w:p w:rsidR="00524BBF" w:rsidRDefault="00524BBF" w:rsidP="00524BBF">
      <w:pPr>
        <w:pStyle w:val="GvdeMetni"/>
        <w:spacing w:before="6"/>
        <w:rPr>
          <w:sz w:val="17"/>
        </w:rPr>
      </w:pPr>
    </w:p>
    <w:p w:rsidR="00524BBF" w:rsidRDefault="00524BBF" w:rsidP="00524BBF">
      <w:pPr>
        <w:pStyle w:val="GvdeMetni"/>
        <w:ind w:left="317"/>
      </w:pPr>
      <w:r>
        <w:rPr>
          <w:w w:val="105"/>
        </w:rPr>
        <w:t>Deneyin bu kısmı da 13-20 dakikada tamamlanır. Veriler yine yukarıdaki gibi not edilir.</w:t>
      </w:r>
    </w:p>
    <w:p w:rsidR="00524BBF" w:rsidRDefault="00524BBF" w:rsidP="00524BBF">
      <w:pPr>
        <w:pStyle w:val="GvdeMetni"/>
        <w:spacing w:before="4"/>
        <w:rPr>
          <w:sz w:val="20"/>
        </w:rPr>
      </w:pPr>
    </w:p>
    <w:p w:rsidR="00524BBF" w:rsidRDefault="00524BBF" w:rsidP="00524BBF">
      <w:pPr>
        <w:pStyle w:val="Heading7"/>
      </w:pPr>
      <w:r>
        <w:rPr>
          <w:w w:val="105"/>
        </w:rPr>
        <w:t>Sonuçların Değerlendirilmesi</w:t>
      </w:r>
    </w:p>
    <w:p w:rsidR="00524BBF" w:rsidRDefault="00524BBF" w:rsidP="00524BBF">
      <w:pPr>
        <w:pStyle w:val="GvdeMetni"/>
        <w:spacing w:before="4"/>
        <w:rPr>
          <w:b/>
        </w:rPr>
      </w:pPr>
    </w:p>
    <w:p w:rsidR="00524BBF" w:rsidRDefault="00524BBF" w:rsidP="00524BBF">
      <w:pPr>
        <w:pStyle w:val="GvdeMetni"/>
        <w:spacing w:line="280" w:lineRule="auto"/>
        <w:ind w:left="317"/>
      </w:pPr>
      <w:r>
        <w:rPr>
          <w:w w:val="105"/>
        </w:rPr>
        <w:t>Deney verilerinin birinci ve ikinci dereceden tepkimeler için türetilmiş olan eşitliklere uyup uymadığı kontrol edilir.</w:t>
      </w:r>
    </w:p>
    <w:p w:rsidR="00524BBF" w:rsidRDefault="00524BBF" w:rsidP="00524BBF">
      <w:pPr>
        <w:pStyle w:val="GvdeMetni"/>
        <w:tabs>
          <w:tab w:val="left" w:pos="2045"/>
          <w:tab w:val="left" w:pos="2356"/>
          <w:tab w:val="left" w:pos="4685"/>
          <w:tab w:val="left" w:pos="5284"/>
        </w:tabs>
        <w:spacing w:before="191"/>
        <w:ind w:left="317"/>
      </w:pPr>
      <w:r>
        <w:rPr>
          <w:w w:val="105"/>
        </w:rPr>
        <w:t xml:space="preserve">A  </w:t>
      </w:r>
      <w:r>
        <w:rPr>
          <w:spacing w:val="32"/>
          <w:w w:val="105"/>
        </w:rPr>
        <w:t xml:space="preserve"> </w:t>
      </w:r>
      <w:r>
        <w:rPr>
          <w:rFonts w:ascii="Symbol" w:hAnsi="Symbol"/>
          <w:w w:val="105"/>
          <w:sz w:val="24"/>
        </w:rPr>
        <w:t>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rFonts w:ascii="Times New Roman" w:hAnsi="Times New Roman"/>
          <w:spacing w:val="25"/>
          <w:w w:val="105"/>
          <w:sz w:val="24"/>
        </w:rPr>
        <w:t xml:space="preserve"> </w:t>
      </w:r>
      <w:r>
        <w:rPr>
          <w:spacing w:val="-4"/>
          <w:w w:val="105"/>
        </w:rPr>
        <w:t>ürünler</w:t>
      </w:r>
      <w:r>
        <w:rPr>
          <w:spacing w:val="-4"/>
          <w:w w:val="105"/>
        </w:rPr>
        <w:tab/>
      </w:r>
      <w:r>
        <w:rPr>
          <w:w w:val="105"/>
        </w:rPr>
        <w:t>:</w:t>
      </w:r>
      <w:r>
        <w:rPr>
          <w:w w:val="105"/>
        </w:rPr>
        <w:tab/>
        <w:t xml:space="preserve">r  =  </w:t>
      </w:r>
      <w:r>
        <w:rPr>
          <w:rFonts w:ascii="Symbol" w:hAnsi="Symbol"/>
          <w:w w:val="105"/>
        </w:rPr>
        <w:t>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 xml:space="preserve">d[A] / </w:t>
      </w:r>
      <w:proofErr w:type="spellStart"/>
      <w:r>
        <w:rPr>
          <w:spacing w:val="-3"/>
          <w:w w:val="105"/>
        </w:rPr>
        <w:t>dt</w:t>
      </w:r>
      <w:proofErr w:type="spellEnd"/>
      <w:r>
        <w:rPr>
          <w:spacing w:val="-3"/>
          <w:w w:val="105"/>
        </w:rPr>
        <w:t xml:space="preserve">  </w:t>
      </w:r>
      <w:r>
        <w:rPr>
          <w:w w:val="105"/>
        </w:rPr>
        <w:t xml:space="preserve">= </w:t>
      </w:r>
      <w:r>
        <w:rPr>
          <w:spacing w:val="5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[A]</w:t>
      </w:r>
      <w:r>
        <w:rPr>
          <w:w w:val="105"/>
        </w:rPr>
        <w:tab/>
        <w:t>,</w:t>
      </w:r>
      <w:r>
        <w:rPr>
          <w:w w:val="105"/>
        </w:rPr>
        <w:tab/>
      </w:r>
      <w:proofErr w:type="spellStart"/>
      <w:r>
        <w:rPr>
          <w:spacing w:val="1"/>
          <w:w w:val="105"/>
        </w:rPr>
        <w:t>In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([A]</w:t>
      </w:r>
      <w:r>
        <w:rPr>
          <w:w w:val="105"/>
          <w:vertAlign w:val="subscript"/>
        </w:rPr>
        <w:t>0</w:t>
      </w:r>
      <w:r>
        <w:rPr>
          <w:w w:val="105"/>
        </w:rPr>
        <w:t xml:space="preserve"> / [A]) =</w:t>
      </w:r>
      <w:r>
        <w:rPr>
          <w:spacing w:val="41"/>
          <w:w w:val="105"/>
        </w:rPr>
        <w:t xml:space="preserve"> </w:t>
      </w:r>
      <w:proofErr w:type="spellStart"/>
      <w:r>
        <w:rPr>
          <w:w w:val="105"/>
        </w:rPr>
        <w:t>kt</w:t>
      </w:r>
      <w:proofErr w:type="spellEnd"/>
    </w:p>
    <w:p w:rsidR="00524BBF" w:rsidRDefault="00524BBF" w:rsidP="00524BBF">
      <w:pPr>
        <w:pStyle w:val="GvdeMetni"/>
        <w:tabs>
          <w:tab w:val="left" w:pos="2057"/>
          <w:tab w:val="left" w:pos="2369"/>
        </w:tabs>
        <w:spacing w:before="218"/>
        <w:ind w:left="317"/>
      </w:pPr>
      <w:r>
        <w:rPr>
          <w:w w:val="105"/>
        </w:rPr>
        <w:t xml:space="preserve">2A  </w:t>
      </w:r>
      <w:r>
        <w:rPr>
          <w:spacing w:val="31"/>
          <w:w w:val="105"/>
        </w:rPr>
        <w:t xml:space="preserve"> </w:t>
      </w:r>
      <w:r>
        <w:rPr>
          <w:rFonts w:ascii="Symbol" w:hAnsi="Symbol"/>
          <w:w w:val="105"/>
          <w:sz w:val="24"/>
        </w:rPr>
        <w:t>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rFonts w:ascii="Times New Roman" w:hAnsi="Times New Roman"/>
          <w:spacing w:val="35"/>
          <w:w w:val="105"/>
          <w:sz w:val="24"/>
        </w:rPr>
        <w:t xml:space="preserve"> </w:t>
      </w:r>
      <w:r>
        <w:rPr>
          <w:spacing w:val="-4"/>
          <w:w w:val="105"/>
        </w:rPr>
        <w:t>ürünler</w:t>
      </w:r>
      <w:r>
        <w:rPr>
          <w:spacing w:val="-4"/>
          <w:w w:val="105"/>
        </w:rPr>
        <w:tab/>
      </w:r>
      <w:r>
        <w:rPr>
          <w:w w:val="105"/>
        </w:rPr>
        <w:t>:</w:t>
      </w:r>
      <w:r>
        <w:rPr>
          <w:w w:val="105"/>
        </w:rPr>
        <w:tab/>
        <w:t xml:space="preserve">r = </w:t>
      </w:r>
      <w:r>
        <w:rPr>
          <w:rFonts w:ascii="Symbol" w:hAnsi="Symbol"/>
          <w:w w:val="105"/>
        </w:rPr>
        <w:t>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 xml:space="preserve">(1/2) d[A] / </w:t>
      </w:r>
      <w:proofErr w:type="spellStart"/>
      <w:r>
        <w:rPr>
          <w:spacing w:val="-3"/>
          <w:w w:val="105"/>
        </w:rPr>
        <w:t>dt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= k [A]</w:t>
      </w:r>
      <w:proofErr w:type="gramStart"/>
      <w:r>
        <w:rPr>
          <w:w w:val="105"/>
          <w:position w:val="8"/>
          <w:sz w:val="14"/>
        </w:rPr>
        <w:t xml:space="preserve">2 </w:t>
      </w:r>
      <w:r>
        <w:rPr>
          <w:w w:val="105"/>
        </w:rPr>
        <w:t>, 1</w:t>
      </w:r>
      <w:proofErr w:type="gramEnd"/>
      <w:r>
        <w:rPr>
          <w:w w:val="105"/>
        </w:rPr>
        <w:t>/ [A] = 1 / [A]</w:t>
      </w:r>
      <w:r>
        <w:rPr>
          <w:w w:val="105"/>
          <w:vertAlign w:val="subscript"/>
        </w:rPr>
        <w:t>0</w:t>
      </w:r>
      <w:r>
        <w:rPr>
          <w:w w:val="105"/>
        </w:rPr>
        <w:t xml:space="preserve"> +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kt</w:t>
      </w:r>
      <w:proofErr w:type="spellEnd"/>
    </w:p>
    <w:p w:rsidR="00524BBF" w:rsidRDefault="00524BBF" w:rsidP="00524BBF">
      <w:pPr>
        <w:pStyle w:val="GvdeMetni"/>
        <w:spacing w:before="257" w:line="280" w:lineRule="auto"/>
        <w:ind w:left="317"/>
      </w:pPr>
      <w:r>
        <w:rPr>
          <w:w w:val="105"/>
        </w:rPr>
        <w:t>Zamana göre grafiğe geçirilen nicelikler birinci ve ikinci derece denklemleri için deney verileri kullanılarak aşağıdaki bağıntılardan hesaplanır.</w:t>
      </w:r>
    </w:p>
    <w:p w:rsidR="00524BBF" w:rsidRDefault="00524BBF" w:rsidP="00524BBF">
      <w:pPr>
        <w:pStyle w:val="GvdeMetni"/>
        <w:spacing w:before="6"/>
        <w:rPr>
          <w:sz w:val="17"/>
        </w:rPr>
      </w:pPr>
    </w:p>
    <w:p w:rsidR="00524BBF" w:rsidRDefault="00524BBF" w:rsidP="00524BBF">
      <w:pPr>
        <w:pStyle w:val="GvdeMetni"/>
        <w:tabs>
          <w:tab w:val="left" w:pos="8822"/>
        </w:tabs>
        <w:ind w:left="317"/>
      </w:pPr>
      <w:r>
        <w:pict>
          <v:shape id="_x0000_s1027" type="#_x0000_t202" style="position:absolute;left:0;text-align:left;margin-left:191pt;margin-top:6pt;width:52.3pt;height:7.2pt;z-index:-251653120;mso-position-horizontal-relative:page" filled="f" stroked="f">
            <v:textbox inset="0,0,0,0">
              <w:txbxContent>
                <w:p w:rsidR="00524BBF" w:rsidRDefault="00524BBF" w:rsidP="00524BBF">
                  <w:pPr>
                    <w:tabs>
                      <w:tab w:val="left" w:pos="972"/>
                    </w:tabs>
                    <w:spacing w:line="144" w:lineRule="exac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4</w:t>
                  </w:r>
                  <w:r>
                    <w:rPr>
                      <w:w w:val="105"/>
                      <w:sz w:val="14"/>
                    </w:rPr>
                    <w:tab/>
                  </w:r>
                  <w:r>
                    <w:rPr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spacing w:val="1"/>
          <w:w w:val="105"/>
        </w:rPr>
        <w:t>In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([A]</w:t>
      </w:r>
      <w:r>
        <w:rPr>
          <w:w w:val="105"/>
          <w:vertAlign w:val="subscript"/>
        </w:rPr>
        <w:t>0</w:t>
      </w:r>
      <w:r>
        <w:rPr>
          <w:w w:val="105"/>
        </w:rPr>
        <w:t xml:space="preserve"> / [A])  =  </w:t>
      </w:r>
      <w:proofErr w:type="spellStart"/>
      <w:r>
        <w:rPr>
          <w:spacing w:val="1"/>
          <w:w w:val="105"/>
        </w:rPr>
        <w:t>In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[v</w:t>
      </w:r>
      <w:r>
        <w:rPr>
          <w:w w:val="105"/>
          <w:vertAlign w:val="subscript"/>
        </w:rPr>
        <w:t>0</w:t>
      </w:r>
      <w:r>
        <w:rPr>
          <w:w w:val="105"/>
        </w:rPr>
        <w:t>(</w:t>
      </w:r>
      <w:proofErr w:type="spellStart"/>
      <w:r>
        <w:rPr>
          <w:w w:val="105"/>
        </w:rPr>
        <w:t>MnO</w:t>
      </w:r>
      <w:proofErr w:type="spellEnd"/>
      <w:r>
        <w:rPr>
          <w:w w:val="105"/>
        </w:rPr>
        <w:t xml:space="preserve"> </w:t>
      </w:r>
      <w:r>
        <w:rPr>
          <w:w w:val="105"/>
          <w:position w:val="7"/>
          <w:sz w:val="14"/>
        </w:rPr>
        <w:t>-</w:t>
      </w:r>
      <w:r>
        <w:rPr>
          <w:w w:val="105"/>
        </w:rPr>
        <w:t>) /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v(</w:t>
      </w:r>
      <w:proofErr w:type="spellStart"/>
      <w:r>
        <w:rPr>
          <w:spacing w:val="-4"/>
          <w:w w:val="105"/>
        </w:rPr>
        <w:t>MnO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  <w:position w:val="7"/>
          <w:sz w:val="14"/>
        </w:rPr>
        <w:t>-</w:t>
      </w:r>
      <w:r>
        <w:rPr>
          <w:w w:val="105"/>
        </w:rPr>
        <w:t>)]</w:t>
      </w:r>
    </w:p>
    <w:p w:rsidR="00524BBF" w:rsidRDefault="00524BBF" w:rsidP="00524BBF">
      <w:pPr>
        <w:pStyle w:val="GvdeMetni"/>
        <w:rPr>
          <w:sz w:val="20"/>
        </w:rPr>
      </w:pPr>
    </w:p>
    <w:p w:rsidR="00524BBF" w:rsidRDefault="00524BBF" w:rsidP="00524BBF">
      <w:pPr>
        <w:pStyle w:val="GvdeMetni"/>
        <w:tabs>
          <w:tab w:val="left" w:pos="8822"/>
        </w:tabs>
        <w:ind w:left="317"/>
      </w:pPr>
      <w:r>
        <w:pict>
          <v:shape id="_x0000_s1028" type="#_x0000_t202" style="position:absolute;left:0;text-align:left;margin-left:185.6pt;margin-top:5.95pt;width:45.7pt;height:7.2pt;z-index:-251652096;mso-position-horizontal-relative:page" filled="f" stroked="f">
            <v:textbox inset="0,0,0,0">
              <w:txbxContent>
                <w:p w:rsidR="00524BBF" w:rsidRDefault="00524BBF" w:rsidP="00524BBF">
                  <w:pPr>
                    <w:tabs>
                      <w:tab w:val="left" w:pos="840"/>
                    </w:tabs>
                    <w:spacing w:line="144" w:lineRule="exac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4</w:t>
                  </w:r>
                  <w:r>
                    <w:rPr>
                      <w:w w:val="105"/>
                      <w:sz w:val="14"/>
                    </w:rPr>
                    <w:tab/>
                  </w:r>
                  <w:r>
                    <w:rPr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1/ [A]  =  v(H</w:t>
      </w:r>
      <w:r>
        <w:rPr>
          <w:w w:val="105"/>
          <w:vertAlign w:val="subscript"/>
        </w:rPr>
        <w:t>2</w:t>
      </w:r>
      <w:r>
        <w:rPr>
          <w:w w:val="105"/>
        </w:rPr>
        <w:t>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) / </w:t>
      </w:r>
      <w:r>
        <w:rPr>
          <w:spacing w:val="-3"/>
          <w:w w:val="105"/>
        </w:rPr>
        <w:t>N(</w:t>
      </w:r>
      <w:proofErr w:type="spellStart"/>
      <w:r>
        <w:rPr>
          <w:spacing w:val="-3"/>
          <w:w w:val="105"/>
        </w:rPr>
        <w:t>MnO</w:t>
      </w:r>
      <w:proofErr w:type="spellEnd"/>
      <w:r>
        <w:rPr>
          <w:spacing w:val="-3"/>
          <w:w w:val="105"/>
        </w:rPr>
        <w:t xml:space="preserve">  </w:t>
      </w:r>
      <w:r>
        <w:rPr>
          <w:w w:val="105"/>
          <w:position w:val="7"/>
          <w:sz w:val="14"/>
        </w:rPr>
        <w:t>-</w:t>
      </w:r>
      <w:r>
        <w:rPr>
          <w:w w:val="105"/>
        </w:rPr>
        <w:t>)</w:t>
      </w:r>
      <w:r>
        <w:rPr>
          <w:spacing w:val="-32"/>
          <w:w w:val="105"/>
        </w:rPr>
        <w:t xml:space="preserve"> </w:t>
      </w:r>
      <w:r>
        <w:rPr>
          <w:spacing w:val="-4"/>
          <w:w w:val="105"/>
        </w:rPr>
        <w:t>v(</w:t>
      </w:r>
      <w:proofErr w:type="spellStart"/>
      <w:r>
        <w:rPr>
          <w:spacing w:val="-4"/>
          <w:w w:val="105"/>
        </w:rPr>
        <w:t>MnO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  <w:position w:val="7"/>
          <w:sz w:val="14"/>
        </w:rPr>
        <w:t>-</w:t>
      </w:r>
      <w:r>
        <w:rPr>
          <w:w w:val="105"/>
        </w:rPr>
        <w:t>)</w:t>
      </w:r>
      <w:r>
        <w:rPr>
          <w:w w:val="105"/>
        </w:rPr>
        <w:tab/>
      </w:r>
    </w:p>
    <w:p w:rsidR="00524BBF" w:rsidRDefault="00524BBF" w:rsidP="00524BBF">
      <w:pPr>
        <w:pStyle w:val="GvdeMetni"/>
      </w:pPr>
    </w:p>
    <w:p w:rsidR="00524BBF" w:rsidRDefault="00524BBF" w:rsidP="00524BBF">
      <w:pPr>
        <w:pStyle w:val="GvdeMetni"/>
        <w:spacing w:line="285" w:lineRule="auto"/>
        <w:ind w:left="317" w:right="162"/>
        <w:jc w:val="both"/>
      </w:pPr>
      <w:r>
        <w:pict>
          <v:shape id="_x0000_s1029" type="#_x0000_t202" style="position:absolute;left:0;text-align:left;margin-left:347.15pt;margin-top:21pt;width:155.65pt;height:7.2pt;z-index:-251651072;mso-position-horizontal-relative:page" filled="f" stroked="f">
            <v:textbox inset="0,0,0,0">
              <w:txbxContent>
                <w:p w:rsidR="00524BBF" w:rsidRDefault="00524BBF" w:rsidP="00524BBF">
                  <w:pPr>
                    <w:tabs>
                      <w:tab w:val="left" w:pos="3039"/>
                    </w:tabs>
                    <w:spacing w:line="144" w:lineRule="exac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4</w:t>
                  </w:r>
                  <w:r>
                    <w:rPr>
                      <w:w w:val="105"/>
                      <w:sz w:val="14"/>
                    </w:rPr>
                    <w:tab/>
                  </w:r>
                  <w:r>
                    <w:rPr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144.15pt;margin-top:5.95pt;width:351.4pt;height:7.2pt;z-index:-251650048;mso-position-horizontal-relative:page" filled="f" stroked="f">
            <v:textbox inset="0,0,0,0">
              <w:txbxContent>
                <w:p w:rsidR="00524BBF" w:rsidRDefault="00524BBF" w:rsidP="00524BBF">
                  <w:pPr>
                    <w:tabs>
                      <w:tab w:val="left" w:pos="2558"/>
                      <w:tab w:val="left" w:pos="6954"/>
                    </w:tabs>
                    <w:spacing w:line="144" w:lineRule="exac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4</w:t>
                  </w:r>
                  <w:r>
                    <w:rPr>
                      <w:w w:val="105"/>
                      <w:sz w:val="14"/>
                    </w:rPr>
                    <w:tab/>
                  </w:r>
                  <w:proofErr w:type="gramStart"/>
                  <w:r>
                    <w:rPr>
                      <w:w w:val="105"/>
                      <w:sz w:val="14"/>
                    </w:rPr>
                    <w:t xml:space="preserve">2   </w:t>
                  </w:r>
                  <w:r>
                    <w:rPr>
                      <w:spacing w:val="7"/>
                      <w:w w:val="10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4"/>
                    </w:rPr>
                    <w:t>2</w:t>
                  </w:r>
                  <w:proofErr w:type="spellEnd"/>
                  <w:proofErr w:type="gramEnd"/>
                  <w:r>
                    <w:rPr>
                      <w:w w:val="105"/>
                      <w:sz w:val="14"/>
                    </w:rPr>
                    <w:tab/>
                  </w:r>
                  <w:r>
                    <w:rPr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Burada, </w:t>
      </w:r>
      <w:r>
        <w:rPr>
          <w:spacing w:val="-3"/>
          <w:w w:val="105"/>
        </w:rPr>
        <w:t>v</w:t>
      </w:r>
      <w:r>
        <w:rPr>
          <w:spacing w:val="-3"/>
          <w:w w:val="105"/>
          <w:vertAlign w:val="subscript"/>
        </w:rPr>
        <w:t>0</w:t>
      </w:r>
      <w:r>
        <w:rPr>
          <w:spacing w:val="-3"/>
          <w:w w:val="105"/>
        </w:rPr>
        <w:t>(</w:t>
      </w:r>
      <w:proofErr w:type="spellStart"/>
      <w:r>
        <w:rPr>
          <w:spacing w:val="-3"/>
          <w:w w:val="105"/>
        </w:rPr>
        <w:t>MnO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  <w:position w:val="7"/>
          <w:sz w:val="14"/>
        </w:rPr>
        <w:t>-</w:t>
      </w:r>
      <w:r>
        <w:rPr>
          <w:w w:val="105"/>
        </w:rPr>
        <w:t xml:space="preserve">) </w:t>
      </w:r>
      <w:r>
        <w:rPr>
          <w:spacing w:val="-3"/>
          <w:w w:val="105"/>
        </w:rPr>
        <w:t xml:space="preserve">derişimi 0,75 </w:t>
      </w:r>
      <w:r>
        <w:rPr>
          <w:w w:val="105"/>
        </w:rPr>
        <w:t xml:space="preserve">N olan H O çözeltisi için başlangıçta harcanan, </w:t>
      </w:r>
      <w:r>
        <w:rPr>
          <w:spacing w:val="-4"/>
          <w:w w:val="105"/>
        </w:rPr>
        <w:t>v(</w:t>
      </w:r>
      <w:proofErr w:type="spellStart"/>
      <w:r>
        <w:rPr>
          <w:spacing w:val="-4"/>
          <w:w w:val="105"/>
        </w:rPr>
        <w:t>MnO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  <w:position w:val="7"/>
          <w:sz w:val="14"/>
        </w:rPr>
        <w:t>-</w:t>
      </w:r>
      <w:r>
        <w:rPr>
          <w:w w:val="105"/>
        </w:rPr>
        <w:t xml:space="preserve">)  aynı hacimdeki çözelti için </w:t>
      </w:r>
      <w:r>
        <w:rPr>
          <w:spacing w:val="-3"/>
          <w:w w:val="105"/>
        </w:rPr>
        <w:t xml:space="preserve">herhangi bir </w:t>
      </w:r>
      <w:r>
        <w:rPr>
          <w:w w:val="105"/>
        </w:rPr>
        <w:t xml:space="preserve">t </w:t>
      </w:r>
      <w:r>
        <w:rPr>
          <w:spacing w:val="-3"/>
          <w:w w:val="105"/>
        </w:rPr>
        <w:t xml:space="preserve">anında </w:t>
      </w:r>
      <w:r>
        <w:rPr>
          <w:w w:val="105"/>
        </w:rPr>
        <w:t xml:space="preserve">harcanan </w:t>
      </w:r>
      <w:proofErr w:type="spellStart"/>
      <w:r>
        <w:rPr>
          <w:spacing w:val="-4"/>
          <w:w w:val="105"/>
        </w:rPr>
        <w:t>MnO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  <w:position w:val="7"/>
          <w:sz w:val="14"/>
        </w:rPr>
        <w:t xml:space="preserve">- </w:t>
      </w:r>
      <w:r>
        <w:rPr>
          <w:w w:val="105"/>
        </w:rPr>
        <w:t xml:space="preserve">çözeltisinin hacmini ve </w:t>
      </w:r>
      <w:r>
        <w:rPr>
          <w:spacing w:val="-3"/>
          <w:w w:val="105"/>
        </w:rPr>
        <w:t>N(</w:t>
      </w:r>
      <w:proofErr w:type="spellStart"/>
      <w:r>
        <w:rPr>
          <w:spacing w:val="-3"/>
          <w:w w:val="105"/>
        </w:rPr>
        <w:t>MnO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  <w:position w:val="7"/>
          <w:sz w:val="14"/>
        </w:rPr>
        <w:t>-</w:t>
      </w:r>
      <w:r>
        <w:rPr>
          <w:w w:val="105"/>
        </w:rPr>
        <w:t xml:space="preserve">) ise </w:t>
      </w:r>
      <w:r>
        <w:rPr>
          <w:spacing w:val="-3"/>
          <w:w w:val="105"/>
        </w:rPr>
        <w:t xml:space="preserve">permanganat </w:t>
      </w:r>
      <w:r>
        <w:rPr>
          <w:w w:val="105"/>
        </w:rPr>
        <w:t xml:space="preserve">çözeltisinin </w:t>
      </w:r>
      <w:proofErr w:type="spellStart"/>
      <w:r>
        <w:rPr>
          <w:w w:val="105"/>
        </w:rPr>
        <w:t>eşmolar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derişimini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yani </w:t>
      </w:r>
      <w:proofErr w:type="spellStart"/>
      <w:r>
        <w:rPr>
          <w:w w:val="105"/>
        </w:rPr>
        <w:t>normalitesini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göstermektedir.</w:t>
      </w:r>
    </w:p>
    <w:p w:rsidR="00524BBF" w:rsidRDefault="00524BBF" w:rsidP="00524BBF">
      <w:pPr>
        <w:pStyle w:val="GvdeMetni"/>
        <w:spacing w:before="3"/>
        <w:rPr>
          <w:sz w:val="17"/>
        </w:rPr>
      </w:pPr>
    </w:p>
    <w:p w:rsidR="00524BBF" w:rsidRDefault="00524BBF" w:rsidP="00524BBF">
      <w:pPr>
        <w:pStyle w:val="GvdeMetni"/>
        <w:spacing w:line="288" w:lineRule="auto"/>
        <w:ind w:left="317" w:right="170"/>
        <w:jc w:val="both"/>
      </w:pPr>
      <w:r>
        <w:rPr>
          <w:w w:val="105"/>
        </w:rPr>
        <w:t xml:space="preserve">Çizilen </w:t>
      </w:r>
      <w:proofErr w:type="spellStart"/>
      <w:r>
        <w:rPr>
          <w:spacing w:val="1"/>
          <w:w w:val="105"/>
        </w:rPr>
        <w:t>In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([A]</w:t>
      </w:r>
      <w:r>
        <w:rPr>
          <w:w w:val="105"/>
          <w:vertAlign w:val="subscript"/>
        </w:rPr>
        <w:t>0</w:t>
      </w:r>
      <w:r>
        <w:rPr>
          <w:w w:val="105"/>
        </w:rPr>
        <w:t xml:space="preserve"> / [A]) - t ve 1 / [A] - t grafiklerinden </w:t>
      </w:r>
      <w:r>
        <w:rPr>
          <w:spacing w:val="-3"/>
          <w:w w:val="105"/>
        </w:rPr>
        <w:t xml:space="preserve">hangisi daha </w:t>
      </w:r>
      <w:r>
        <w:rPr>
          <w:w w:val="105"/>
        </w:rPr>
        <w:t xml:space="preserve">iyi </w:t>
      </w:r>
      <w:r>
        <w:rPr>
          <w:spacing w:val="-3"/>
          <w:w w:val="105"/>
        </w:rPr>
        <w:t xml:space="preserve">doğruyu </w:t>
      </w:r>
      <w:r>
        <w:rPr>
          <w:w w:val="105"/>
        </w:rPr>
        <w:t xml:space="preserve">veriyorsa </w:t>
      </w:r>
      <w:r>
        <w:rPr>
          <w:spacing w:val="-3"/>
          <w:w w:val="105"/>
        </w:rPr>
        <w:t xml:space="preserve">tepkime </w:t>
      </w:r>
      <w:r>
        <w:rPr>
          <w:w w:val="105"/>
        </w:rPr>
        <w:t xml:space="preserve">o grafiğin </w:t>
      </w:r>
      <w:r>
        <w:rPr>
          <w:spacing w:val="-5"/>
          <w:w w:val="105"/>
        </w:rPr>
        <w:t xml:space="preserve">uyduğu </w:t>
      </w:r>
      <w:r>
        <w:rPr>
          <w:spacing w:val="-3"/>
          <w:w w:val="105"/>
        </w:rPr>
        <w:t xml:space="preserve">denklemin derecesindedir. </w:t>
      </w:r>
      <w:r>
        <w:rPr>
          <w:w w:val="105"/>
        </w:rPr>
        <w:t xml:space="preserve">Başka </w:t>
      </w:r>
      <w:r>
        <w:rPr>
          <w:spacing w:val="-3"/>
          <w:w w:val="105"/>
        </w:rPr>
        <w:t xml:space="preserve">bir </w:t>
      </w:r>
      <w:r>
        <w:rPr>
          <w:w w:val="105"/>
        </w:rPr>
        <w:t xml:space="preserve">deyişle, eğer </w:t>
      </w:r>
      <w:r>
        <w:rPr>
          <w:spacing w:val="-3"/>
          <w:w w:val="105"/>
        </w:rPr>
        <w:t xml:space="preserve">birinci </w:t>
      </w:r>
      <w:r>
        <w:rPr>
          <w:w w:val="105"/>
        </w:rPr>
        <w:t xml:space="preserve">grafik </w:t>
      </w:r>
      <w:r>
        <w:rPr>
          <w:spacing w:val="-3"/>
          <w:w w:val="105"/>
        </w:rPr>
        <w:t xml:space="preserve">daha </w:t>
      </w:r>
      <w:r>
        <w:rPr>
          <w:w w:val="105"/>
        </w:rPr>
        <w:t xml:space="preserve">iyi </w:t>
      </w:r>
      <w:r>
        <w:rPr>
          <w:spacing w:val="-3"/>
          <w:w w:val="105"/>
        </w:rPr>
        <w:t xml:space="preserve">bir doğru </w:t>
      </w:r>
      <w:r>
        <w:rPr>
          <w:w w:val="105"/>
        </w:rPr>
        <w:t xml:space="preserve">veriyorsa </w:t>
      </w:r>
      <w:r>
        <w:rPr>
          <w:spacing w:val="-3"/>
          <w:w w:val="105"/>
        </w:rPr>
        <w:t xml:space="preserve">tepkime birinci </w:t>
      </w:r>
      <w:r>
        <w:rPr>
          <w:w w:val="105"/>
        </w:rPr>
        <w:t xml:space="preserve">dereceden, eğer ikinci grafik </w:t>
      </w:r>
      <w:r>
        <w:rPr>
          <w:spacing w:val="-3"/>
          <w:w w:val="105"/>
        </w:rPr>
        <w:t xml:space="preserve">daha </w:t>
      </w:r>
      <w:r>
        <w:rPr>
          <w:w w:val="105"/>
        </w:rPr>
        <w:t xml:space="preserve">iyi </w:t>
      </w:r>
      <w:r>
        <w:rPr>
          <w:spacing w:val="-3"/>
          <w:w w:val="105"/>
        </w:rPr>
        <w:t xml:space="preserve">bir doğru </w:t>
      </w:r>
      <w:r>
        <w:rPr>
          <w:w w:val="105"/>
        </w:rPr>
        <w:t xml:space="preserve">veriyorsa </w:t>
      </w:r>
      <w:r>
        <w:rPr>
          <w:spacing w:val="-3"/>
          <w:w w:val="105"/>
        </w:rPr>
        <w:t xml:space="preserve">tepkime </w:t>
      </w:r>
      <w:r>
        <w:rPr>
          <w:w w:val="105"/>
        </w:rPr>
        <w:t xml:space="preserve">ikinci </w:t>
      </w:r>
      <w:r>
        <w:rPr>
          <w:spacing w:val="-3"/>
          <w:w w:val="105"/>
        </w:rPr>
        <w:t>derecedendir.</w:t>
      </w:r>
    </w:p>
    <w:p w:rsidR="00524BBF" w:rsidRDefault="00524BBF" w:rsidP="00524BBF">
      <w:pPr>
        <w:pStyle w:val="GvdeMetni"/>
        <w:spacing w:before="158"/>
        <w:ind w:left="317"/>
        <w:jc w:val="both"/>
      </w:pPr>
      <w:r>
        <w:rPr>
          <w:w w:val="105"/>
        </w:rPr>
        <w:t>Bulunan tepkime derecesi, 2 H</w:t>
      </w:r>
      <w:r>
        <w:rPr>
          <w:w w:val="105"/>
          <w:vertAlign w:val="subscript"/>
        </w:rPr>
        <w:t>2</w:t>
      </w:r>
      <w:r>
        <w:rPr>
          <w:w w:val="105"/>
        </w:rPr>
        <w:t>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</w:t>
      </w:r>
      <w:r>
        <w:rPr>
          <w:rFonts w:ascii="Symbol" w:hAnsi="Symbol"/>
          <w:w w:val="105"/>
          <w:sz w:val="24"/>
        </w:rPr>
        <w:t>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</w:rPr>
        <w:t>2 H</w:t>
      </w:r>
      <w:r>
        <w:rPr>
          <w:w w:val="105"/>
          <w:vertAlign w:val="subscript"/>
        </w:rPr>
        <w:t>2</w:t>
      </w:r>
      <w:r>
        <w:rPr>
          <w:w w:val="105"/>
        </w:rPr>
        <w:t>O + 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tepkimesi göz önüne alınarak tartışılır.</w:t>
      </w:r>
    </w:p>
    <w:p w:rsidR="00D61B01" w:rsidRDefault="00D61B01"/>
    <w:p w:rsidR="00206146" w:rsidRDefault="00206146"/>
    <w:p w:rsidR="00206146" w:rsidRDefault="00206146"/>
    <w:p w:rsidR="00206146" w:rsidRDefault="00206146"/>
    <w:p w:rsidR="00206146" w:rsidRDefault="00206146">
      <w:pPr>
        <w:rPr>
          <w:b/>
        </w:rPr>
      </w:pPr>
      <w:r w:rsidRPr="00206146">
        <w:rPr>
          <w:b/>
        </w:rPr>
        <w:lastRenderedPageBreak/>
        <w:t>SORULAR</w:t>
      </w:r>
    </w:p>
    <w:p w:rsidR="00206146" w:rsidRDefault="00206146" w:rsidP="00206146">
      <w:pPr>
        <w:pStyle w:val="ListeParagraf"/>
        <w:numPr>
          <w:ilvl w:val="0"/>
          <w:numId w:val="3"/>
        </w:numPr>
        <w:tabs>
          <w:tab w:val="left" w:pos="1038"/>
        </w:tabs>
        <w:spacing w:before="44"/>
        <w:rPr>
          <w:sz w:val="21"/>
        </w:rPr>
      </w:pPr>
      <w:r>
        <w:rPr>
          <w:w w:val="105"/>
          <w:sz w:val="21"/>
        </w:rPr>
        <w:t xml:space="preserve">Kataliz </w:t>
      </w:r>
      <w:r>
        <w:rPr>
          <w:spacing w:val="-3"/>
          <w:w w:val="105"/>
          <w:sz w:val="21"/>
        </w:rPr>
        <w:t>olgusun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206146" w:rsidRDefault="00206146" w:rsidP="00206146">
      <w:pPr>
        <w:pStyle w:val="ListeParagraf"/>
        <w:numPr>
          <w:ilvl w:val="0"/>
          <w:numId w:val="3"/>
        </w:numPr>
        <w:tabs>
          <w:tab w:val="left" w:pos="1038"/>
        </w:tabs>
        <w:spacing w:before="56"/>
        <w:rPr>
          <w:sz w:val="21"/>
        </w:rPr>
      </w:pPr>
      <w:proofErr w:type="spellStart"/>
      <w:r>
        <w:rPr>
          <w:w w:val="105"/>
          <w:sz w:val="21"/>
        </w:rPr>
        <w:t>Otokataliz</w:t>
      </w:r>
      <w:proofErr w:type="spellEnd"/>
      <w:r>
        <w:rPr>
          <w:spacing w:val="7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nedir?</w:t>
      </w:r>
    </w:p>
    <w:p w:rsidR="00206146" w:rsidRDefault="00206146" w:rsidP="00206146">
      <w:pPr>
        <w:pStyle w:val="ListeParagraf"/>
        <w:numPr>
          <w:ilvl w:val="0"/>
          <w:numId w:val="3"/>
        </w:numPr>
        <w:tabs>
          <w:tab w:val="left" w:pos="1038"/>
        </w:tabs>
        <w:spacing w:before="56"/>
        <w:rPr>
          <w:sz w:val="21"/>
        </w:rPr>
      </w:pPr>
      <w:r>
        <w:rPr>
          <w:w w:val="105"/>
          <w:sz w:val="21"/>
        </w:rPr>
        <w:t>Katalizör seçiciliği ve katalizör aktifliğini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206146" w:rsidRPr="00206146" w:rsidRDefault="00206146">
      <w:pPr>
        <w:rPr>
          <w:b/>
        </w:rPr>
      </w:pPr>
    </w:p>
    <w:sectPr w:rsidR="00206146" w:rsidRPr="00206146" w:rsidSect="00D6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914E4"/>
    <w:multiLevelType w:val="hybridMultilevel"/>
    <w:tmpl w:val="2DB861BC"/>
    <w:lvl w:ilvl="0" w:tplc="CB2836E4">
      <w:start w:val="1"/>
      <w:numFmt w:val="lowerLetter"/>
      <w:lvlText w:val="%1)"/>
      <w:lvlJc w:val="left"/>
      <w:pPr>
        <w:ind w:left="317" w:hanging="252"/>
        <w:jc w:val="lef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tr-TR" w:eastAsia="tr-TR" w:bidi="tr-TR"/>
      </w:rPr>
    </w:lvl>
    <w:lvl w:ilvl="1" w:tplc="1F8A5052">
      <w:numFmt w:val="bullet"/>
      <w:lvlText w:val="•"/>
      <w:lvlJc w:val="left"/>
      <w:pPr>
        <w:ind w:left="1244" w:hanging="252"/>
      </w:pPr>
      <w:rPr>
        <w:rFonts w:hint="default"/>
        <w:lang w:val="tr-TR" w:eastAsia="tr-TR" w:bidi="tr-TR"/>
      </w:rPr>
    </w:lvl>
    <w:lvl w:ilvl="2" w:tplc="CA20A098">
      <w:numFmt w:val="bullet"/>
      <w:lvlText w:val="•"/>
      <w:lvlJc w:val="left"/>
      <w:pPr>
        <w:ind w:left="2168" w:hanging="252"/>
      </w:pPr>
      <w:rPr>
        <w:rFonts w:hint="default"/>
        <w:lang w:val="tr-TR" w:eastAsia="tr-TR" w:bidi="tr-TR"/>
      </w:rPr>
    </w:lvl>
    <w:lvl w:ilvl="3" w:tplc="5AA62896">
      <w:numFmt w:val="bullet"/>
      <w:lvlText w:val="•"/>
      <w:lvlJc w:val="left"/>
      <w:pPr>
        <w:ind w:left="3093" w:hanging="252"/>
      </w:pPr>
      <w:rPr>
        <w:rFonts w:hint="default"/>
        <w:lang w:val="tr-TR" w:eastAsia="tr-TR" w:bidi="tr-TR"/>
      </w:rPr>
    </w:lvl>
    <w:lvl w:ilvl="4" w:tplc="4C9EA0CC">
      <w:numFmt w:val="bullet"/>
      <w:lvlText w:val="•"/>
      <w:lvlJc w:val="left"/>
      <w:pPr>
        <w:ind w:left="4017" w:hanging="252"/>
      </w:pPr>
      <w:rPr>
        <w:rFonts w:hint="default"/>
        <w:lang w:val="tr-TR" w:eastAsia="tr-TR" w:bidi="tr-TR"/>
      </w:rPr>
    </w:lvl>
    <w:lvl w:ilvl="5" w:tplc="22BAB138">
      <w:numFmt w:val="bullet"/>
      <w:lvlText w:val="•"/>
      <w:lvlJc w:val="left"/>
      <w:pPr>
        <w:ind w:left="4942" w:hanging="252"/>
      </w:pPr>
      <w:rPr>
        <w:rFonts w:hint="default"/>
        <w:lang w:val="tr-TR" w:eastAsia="tr-TR" w:bidi="tr-TR"/>
      </w:rPr>
    </w:lvl>
    <w:lvl w:ilvl="6" w:tplc="2576854E">
      <w:numFmt w:val="bullet"/>
      <w:lvlText w:val="•"/>
      <w:lvlJc w:val="left"/>
      <w:pPr>
        <w:ind w:left="5866" w:hanging="252"/>
      </w:pPr>
      <w:rPr>
        <w:rFonts w:hint="default"/>
        <w:lang w:val="tr-TR" w:eastAsia="tr-TR" w:bidi="tr-TR"/>
      </w:rPr>
    </w:lvl>
    <w:lvl w:ilvl="7" w:tplc="6ED67C0E">
      <w:numFmt w:val="bullet"/>
      <w:lvlText w:val="•"/>
      <w:lvlJc w:val="left"/>
      <w:pPr>
        <w:ind w:left="6790" w:hanging="252"/>
      </w:pPr>
      <w:rPr>
        <w:rFonts w:hint="default"/>
        <w:lang w:val="tr-TR" w:eastAsia="tr-TR" w:bidi="tr-TR"/>
      </w:rPr>
    </w:lvl>
    <w:lvl w:ilvl="8" w:tplc="AC2A3254">
      <w:numFmt w:val="bullet"/>
      <w:lvlText w:val="•"/>
      <w:lvlJc w:val="left"/>
      <w:pPr>
        <w:ind w:left="7715" w:hanging="252"/>
      </w:pPr>
      <w:rPr>
        <w:rFonts w:hint="default"/>
        <w:lang w:val="tr-TR" w:eastAsia="tr-TR" w:bidi="tr-TR"/>
      </w:rPr>
    </w:lvl>
  </w:abstractNum>
  <w:abstractNum w:abstractNumId="1">
    <w:nsid w:val="679476D3"/>
    <w:multiLevelType w:val="hybridMultilevel"/>
    <w:tmpl w:val="83049724"/>
    <w:lvl w:ilvl="0" w:tplc="A972E9A4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CC625080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B7F49E7C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720A7516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72627E88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C7744BDA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3FEA42FC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4622DE10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C2445362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">
    <w:nsid w:val="75F15F03"/>
    <w:multiLevelType w:val="hybridMultilevel"/>
    <w:tmpl w:val="9314E6AA"/>
    <w:lvl w:ilvl="0" w:tplc="9F5E6204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97DE98FE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F35A73BE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E2CE83E4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3B82597E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90BACB3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3204174C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1E4CC7AC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CF7094AA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BBF"/>
    <w:rsid w:val="000017A3"/>
    <w:rsid w:val="00005DA8"/>
    <w:rsid w:val="00010F12"/>
    <w:rsid w:val="00011286"/>
    <w:rsid w:val="0001133F"/>
    <w:rsid w:val="0001252B"/>
    <w:rsid w:val="000154CD"/>
    <w:rsid w:val="000161B3"/>
    <w:rsid w:val="00022329"/>
    <w:rsid w:val="00023535"/>
    <w:rsid w:val="00023FF5"/>
    <w:rsid w:val="000253B0"/>
    <w:rsid w:val="00031A01"/>
    <w:rsid w:val="00031CDF"/>
    <w:rsid w:val="00036375"/>
    <w:rsid w:val="000409FF"/>
    <w:rsid w:val="00041A3A"/>
    <w:rsid w:val="00041F7F"/>
    <w:rsid w:val="00042274"/>
    <w:rsid w:val="000446A5"/>
    <w:rsid w:val="00051C70"/>
    <w:rsid w:val="000523B1"/>
    <w:rsid w:val="0005267F"/>
    <w:rsid w:val="00054E6B"/>
    <w:rsid w:val="00054FC8"/>
    <w:rsid w:val="00055B16"/>
    <w:rsid w:val="000560F5"/>
    <w:rsid w:val="00056921"/>
    <w:rsid w:val="00057806"/>
    <w:rsid w:val="0006024D"/>
    <w:rsid w:val="00061FBC"/>
    <w:rsid w:val="0006671F"/>
    <w:rsid w:val="000711B8"/>
    <w:rsid w:val="00074D69"/>
    <w:rsid w:val="00080C5A"/>
    <w:rsid w:val="00080CA1"/>
    <w:rsid w:val="0008576E"/>
    <w:rsid w:val="00085D6C"/>
    <w:rsid w:val="000902AC"/>
    <w:rsid w:val="0009114C"/>
    <w:rsid w:val="00096EF0"/>
    <w:rsid w:val="000A015B"/>
    <w:rsid w:val="000A25FE"/>
    <w:rsid w:val="000B0A63"/>
    <w:rsid w:val="000B1042"/>
    <w:rsid w:val="000B2795"/>
    <w:rsid w:val="000B615F"/>
    <w:rsid w:val="000B6B29"/>
    <w:rsid w:val="000C7189"/>
    <w:rsid w:val="000C7342"/>
    <w:rsid w:val="000D0266"/>
    <w:rsid w:val="000D0521"/>
    <w:rsid w:val="000D0627"/>
    <w:rsid w:val="000D6B0A"/>
    <w:rsid w:val="000D7BEA"/>
    <w:rsid w:val="000E1FC3"/>
    <w:rsid w:val="000E3BED"/>
    <w:rsid w:val="000E68FC"/>
    <w:rsid w:val="000E71F0"/>
    <w:rsid w:val="000F06CB"/>
    <w:rsid w:val="000F0960"/>
    <w:rsid w:val="000F0AB8"/>
    <w:rsid w:val="000F334F"/>
    <w:rsid w:val="000F39E5"/>
    <w:rsid w:val="000F3D2B"/>
    <w:rsid w:val="000F4BED"/>
    <w:rsid w:val="001012B1"/>
    <w:rsid w:val="00102F7A"/>
    <w:rsid w:val="00104876"/>
    <w:rsid w:val="00105301"/>
    <w:rsid w:val="00106BBC"/>
    <w:rsid w:val="001079BE"/>
    <w:rsid w:val="00112436"/>
    <w:rsid w:val="00113722"/>
    <w:rsid w:val="001178D9"/>
    <w:rsid w:val="00123C75"/>
    <w:rsid w:val="0012538D"/>
    <w:rsid w:val="0012586E"/>
    <w:rsid w:val="001333AA"/>
    <w:rsid w:val="00137097"/>
    <w:rsid w:val="00141C11"/>
    <w:rsid w:val="00142F4E"/>
    <w:rsid w:val="0015201E"/>
    <w:rsid w:val="001520F9"/>
    <w:rsid w:val="0015377B"/>
    <w:rsid w:val="00155137"/>
    <w:rsid w:val="001603B7"/>
    <w:rsid w:val="00161E5C"/>
    <w:rsid w:val="00163293"/>
    <w:rsid w:val="001661DC"/>
    <w:rsid w:val="001723D8"/>
    <w:rsid w:val="00172A04"/>
    <w:rsid w:val="001776AD"/>
    <w:rsid w:val="0018081D"/>
    <w:rsid w:val="00184BC3"/>
    <w:rsid w:val="00184CA1"/>
    <w:rsid w:val="001861BF"/>
    <w:rsid w:val="00186326"/>
    <w:rsid w:val="0019109F"/>
    <w:rsid w:val="001910AC"/>
    <w:rsid w:val="001962DD"/>
    <w:rsid w:val="00196E7D"/>
    <w:rsid w:val="001A06FD"/>
    <w:rsid w:val="001A37EB"/>
    <w:rsid w:val="001A3EE0"/>
    <w:rsid w:val="001A67BA"/>
    <w:rsid w:val="001A74FC"/>
    <w:rsid w:val="001B15FB"/>
    <w:rsid w:val="001B227C"/>
    <w:rsid w:val="001B25BB"/>
    <w:rsid w:val="001B69CC"/>
    <w:rsid w:val="001B6FBE"/>
    <w:rsid w:val="001C0325"/>
    <w:rsid w:val="001C1F4E"/>
    <w:rsid w:val="001C2780"/>
    <w:rsid w:val="001C4BCF"/>
    <w:rsid w:val="001C79B0"/>
    <w:rsid w:val="001D2A9E"/>
    <w:rsid w:val="001D3F11"/>
    <w:rsid w:val="001E1B7B"/>
    <w:rsid w:val="001E7D77"/>
    <w:rsid w:val="001F0A46"/>
    <w:rsid w:val="001F1772"/>
    <w:rsid w:val="001F19B4"/>
    <w:rsid w:val="001F355C"/>
    <w:rsid w:val="001F52F5"/>
    <w:rsid w:val="001F5407"/>
    <w:rsid w:val="0020005C"/>
    <w:rsid w:val="0020113C"/>
    <w:rsid w:val="00206146"/>
    <w:rsid w:val="0021154F"/>
    <w:rsid w:val="0021273F"/>
    <w:rsid w:val="00214281"/>
    <w:rsid w:val="002145E1"/>
    <w:rsid w:val="00222F36"/>
    <w:rsid w:val="00225EB0"/>
    <w:rsid w:val="00230072"/>
    <w:rsid w:val="002313A2"/>
    <w:rsid w:val="00234336"/>
    <w:rsid w:val="002412BE"/>
    <w:rsid w:val="00241A33"/>
    <w:rsid w:val="002426C7"/>
    <w:rsid w:val="00242A70"/>
    <w:rsid w:val="0024578B"/>
    <w:rsid w:val="00246C6E"/>
    <w:rsid w:val="0025163E"/>
    <w:rsid w:val="002605E2"/>
    <w:rsid w:val="002611AF"/>
    <w:rsid w:val="0026324A"/>
    <w:rsid w:val="00264686"/>
    <w:rsid w:val="0027516F"/>
    <w:rsid w:val="0027606F"/>
    <w:rsid w:val="0027656E"/>
    <w:rsid w:val="00277A41"/>
    <w:rsid w:val="00277E32"/>
    <w:rsid w:val="00281A21"/>
    <w:rsid w:val="00281DF5"/>
    <w:rsid w:val="002866FE"/>
    <w:rsid w:val="002867AE"/>
    <w:rsid w:val="00290AE5"/>
    <w:rsid w:val="00294E9C"/>
    <w:rsid w:val="002A0F46"/>
    <w:rsid w:val="002A16CB"/>
    <w:rsid w:val="002A3F25"/>
    <w:rsid w:val="002A5153"/>
    <w:rsid w:val="002A6663"/>
    <w:rsid w:val="002A7EAA"/>
    <w:rsid w:val="002B2BE3"/>
    <w:rsid w:val="002B471D"/>
    <w:rsid w:val="002C7FF7"/>
    <w:rsid w:val="002D13A7"/>
    <w:rsid w:val="002D441E"/>
    <w:rsid w:val="002D47ED"/>
    <w:rsid w:val="002D48E0"/>
    <w:rsid w:val="002D6A43"/>
    <w:rsid w:val="002D6BE7"/>
    <w:rsid w:val="002D79AA"/>
    <w:rsid w:val="002E069A"/>
    <w:rsid w:val="002E1F56"/>
    <w:rsid w:val="002E2619"/>
    <w:rsid w:val="002E2972"/>
    <w:rsid w:val="002E380E"/>
    <w:rsid w:val="002E716A"/>
    <w:rsid w:val="002F0212"/>
    <w:rsid w:val="002F0BB8"/>
    <w:rsid w:val="002F0C96"/>
    <w:rsid w:val="002F66D7"/>
    <w:rsid w:val="00306BF3"/>
    <w:rsid w:val="00312E8A"/>
    <w:rsid w:val="00313B72"/>
    <w:rsid w:val="00314C16"/>
    <w:rsid w:val="00316F75"/>
    <w:rsid w:val="00317C8C"/>
    <w:rsid w:val="003207A2"/>
    <w:rsid w:val="003265CC"/>
    <w:rsid w:val="003268DB"/>
    <w:rsid w:val="00336B5E"/>
    <w:rsid w:val="003434C8"/>
    <w:rsid w:val="003450DD"/>
    <w:rsid w:val="0034655B"/>
    <w:rsid w:val="003506AF"/>
    <w:rsid w:val="00352453"/>
    <w:rsid w:val="003536B0"/>
    <w:rsid w:val="0035549E"/>
    <w:rsid w:val="0035702B"/>
    <w:rsid w:val="003575B8"/>
    <w:rsid w:val="00360462"/>
    <w:rsid w:val="0036169E"/>
    <w:rsid w:val="003640D0"/>
    <w:rsid w:val="003650A0"/>
    <w:rsid w:val="00366E9A"/>
    <w:rsid w:val="00367D14"/>
    <w:rsid w:val="00370F4B"/>
    <w:rsid w:val="00373B1C"/>
    <w:rsid w:val="003740AD"/>
    <w:rsid w:val="00374709"/>
    <w:rsid w:val="00381F75"/>
    <w:rsid w:val="0038251C"/>
    <w:rsid w:val="003836A9"/>
    <w:rsid w:val="00385502"/>
    <w:rsid w:val="00386B34"/>
    <w:rsid w:val="00387FC3"/>
    <w:rsid w:val="00390C30"/>
    <w:rsid w:val="00392BBE"/>
    <w:rsid w:val="00393483"/>
    <w:rsid w:val="003934DA"/>
    <w:rsid w:val="00393A94"/>
    <w:rsid w:val="00395D83"/>
    <w:rsid w:val="003A1069"/>
    <w:rsid w:val="003A1A62"/>
    <w:rsid w:val="003A2750"/>
    <w:rsid w:val="003A2E1A"/>
    <w:rsid w:val="003B12B9"/>
    <w:rsid w:val="003B2B55"/>
    <w:rsid w:val="003B367F"/>
    <w:rsid w:val="003B61FE"/>
    <w:rsid w:val="003C1E18"/>
    <w:rsid w:val="003C206B"/>
    <w:rsid w:val="003C3247"/>
    <w:rsid w:val="003C3E3F"/>
    <w:rsid w:val="003C4D9E"/>
    <w:rsid w:val="003C506F"/>
    <w:rsid w:val="003C5A83"/>
    <w:rsid w:val="003C62A3"/>
    <w:rsid w:val="003D15BC"/>
    <w:rsid w:val="003D4E12"/>
    <w:rsid w:val="003D75E1"/>
    <w:rsid w:val="003E2E68"/>
    <w:rsid w:val="003E7105"/>
    <w:rsid w:val="003F57CD"/>
    <w:rsid w:val="003F668B"/>
    <w:rsid w:val="003F7048"/>
    <w:rsid w:val="00400E1A"/>
    <w:rsid w:val="00401532"/>
    <w:rsid w:val="00404334"/>
    <w:rsid w:val="00405CF0"/>
    <w:rsid w:val="00405F41"/>
    <w:rsid w:val="00406A10"/>
    <w:rsid w:val="00412CEE"/>
    <w:rsid w:val="00417463"/>
    <w:rsid w:val="004203A9"/>
    <w:rsid w:val="00420668"/>
    <w:rsid w:val="00420BEC"/>
    <w:rsid w:val="00422468"/>
    <w:rsid w:val="00423BFB"/>
    <w:rsid w:val="00425BD2"/>
    <w:rsid w:val="00427A44"/>
    <w:rsid w:val="00430C29"/>
    <w:rsid w:val="00431275"/>
    <w:rsid w:val="00434689"/>
    <w:rsid w:val="0043492E"/>
    <w:rsid w:val="00441466"/>
    <w:rsid w:val="0044329F"/>
    <w:rsid w:val="00443440"/>
    <w:rsid w:val="00444570"/>
    <w:rsid w:val="00445326"/>
    <w:rsid w:val="0044776E"/>
    <w:rsid w:val="00457E36"/>
    <w:rsid w:val="00460488"/>
    <w:rsid w:val="004607FF"/>
    <w:rsid w:val="004614ED"/>
    <w:rsid w:val="00461EED"/>
    <w:rsid w:val="0046281A"/>
    <w:rsid w:val="00463B87"/>
    <w:rsid w:val="00464BAF"/>
    <w:rsid w:val="004712CF"/>
    <w:rsid w:val="00471A36"/>
    <w:rsid w:val="004741C8"/>
    <w:rsid w:val="00475858"/>
    <w:rsid w:val="004828D7"/>
    <w:rsid w:val="004916D0"/>
    <w:rsid w:val="0049176C"/>
    <w:rsid w:val="00492502"/>
    <w:rsid w:val="00492D32"/>
    <w:rsid w:val="00495131"/>
    <w:rsid w:val="00495699"/>
    <w:rsid w:val="00496100"/>
    <w:rsid w:val="004967B4"/>
    <w:rsid w:val="00496C92"/>
    <w:rsid w:val="004A496A"/>
    <w:rsid w:val="004A6909"/>
    <w:rsid w:val="004A7A72"/>
    <w:rsid w:val="004B0B00"/>
    <w:rsid w:val="004B0E2B"/>
    <w:rsid w:val="004B17DA"/>
    <w:rsid w:val="004B3F62"/>
    <w:rsid w:val="004B793D"/>
    <w:rsid w:val="004C76F1"/>
    <w:rsid w:val="004D08CC"/>
    <w:rsid w:val="004D2275"/>
    <w:rsid w:val="004D2BC2"/>
    <w:rsid w:val="004D3EFF"/>
    <w:rsid w:val="004D6BC4"/>
    <w:rsid w:val="004E2AAD"/>
    <w:rsid w:val="004E44C0"/>
    <w:rsid w:val="004E7235"/>
    <w:rsid w:val="004F2055"/>
    <w:rsid w:val="004F472D"/>
    <w:rsid w:val="00500E5C"/>
    <w:rsid w:val="00502014"/>
    <w:rsid w:val="00504873"/>
    <w:rsid w:val="00506293"/>
    <w:rsid w:val="0050714C"/>
    <w:rsid w:val="00511FCD"/>
    <w:rsid w:val="00512584"/>
    <w:rsid w:val="00512B4B"/>
    <w:rsid w:val="00514046"/>
    <w:rsid w:val="00521CBC"/>
    <w:rsid w:val="00524BBF"/>
    <w:rsid w:val="0052574A"/>
    <w:rsid w:val="00527AAC"/>
    <w:rsid w:val="00530DFE"/>
    <w:rsid w:val="0053234E"/>
    <w:rsid w:val="00537992"/>
    <w:rsid w:val="00537C0F"/>
    <w:rsid w:val="0054015D"/>
    <w:rsid w:val="0054102E"/>
    <w:rsid w:val="0054177A"/>
    <w:rsid w:val="00541E6C"/>
    <w:rsid w:val="005439E4"/>
    <w:rsid w:val="005450F9"/>
    <w:rsid w:val="005545F5"/>
    <w:rsid w:val="0056595C"/>
    <w:rsid w:val="00566117"/>
    <w:rsid w:val="00566B5E"/>
    <w:rsid w:val="00572635"/>
    <w:rsid w:val="00573554"/>
    <w:rsid w:val="00574691"/>
    <w:rsid w:val="00575BCD"/>
    <w:rsid w:val="005837BF"/>
    <w:rsid w:val="00586B46"/>
    <w:rsid w:val="005915B3"/>
    <w:rsid w:val="005937B9"/>
    <w:rsid w:val="00596B0E"/>
    <w:rsid w:val="00596CD1"/>
    <w:rsid w:val="005A04F3"/>
    <w:rsid w:val="005A0D24"/>
    <w:rsid w:val="005A1F5A"/>
    <w:rsid w:val="005A220F"/>
    <w:rsid w:val="005A3269"/>
    <w:rsid w:val="005A468D"/>
    <w:rsid w:val="005A735B"/>
    <w:rsid w:val="005A7FD0"/>
    <w:rsid w:val="005B05DF"/>
    <w:rsid w:val="005B3A32"/>
    <w:rsid w:val="005C2F2B"/>
    <w:rsid w:val="005C5BA1"/>
    <w:rsid w:val="005C6819"/>
    <w:rsid w:val="005C7A51"/>
    <w:rsid w:val="005D0440"/>
    <w:rsid w:val="005D09C6"/>
    <w:rsid w:val="005E1704"/>
    <w:rsid w:val="005E3775"/>
    <w:rsid w:val="005E3EED"/>
    <w:rsid w:val="005E4A39"/>
    <w:rsid w:val="005E4DCE"/>
    <w:rsid w:val="005E563A"/>
    <w:rsid w:val="005E6F08"/>
    <w:rsid w:val="005E6F4D"/>
    <w:rsid w:val="005E76A5"/>
    <w:rsid w:val="005F0334"/>
    <w:rsid w:val="005F0815"/>
    <w:rsid w:val="005F1297"/>
    <w:rsid w:val="005F1AEA"/>
    <w:rsid w:val="005F5140"/>
    <w:rsid w:val="00600A2D"/>
    <w:rsid w:val="00600F18"/>
    <w:rsid w:val="00603198"/>
    <w:rsid w:val="00604C88"/>
    <w:rsid w:val="006052EB"/>
    <w:rsid w:val="006065FD"/>
    <w:rsid w:val="0060680C"/>
    <w:rsid w:val="0061020B"/>
    <w:rsid w:val="00610F84"/>
    <w:rsid w:val="0061131F"/>
    <w:rsid w:val="00620E66"/>
    <w:rsid w:val="00621A48"/>
    <w:rsid w:val="0062218E"/>
    <w:rsid w:val="0062307B"/>
    <w:rsid w:val="006328F1"/>
    <w:rsid w:val="006350EC"/>
    <w:rsid w:val="00636827"/>
    <w:rsid w:val="006370BE"/>
    <w:rsid w:val="00637BA0"/>
    <w:rsid w:val="00637D44"/>
    <w:rsid w:val="00641422"/>
    <w:rsid w:val="00650C10"/>
    <w:rsid w:val="006516CA"/>
    <w:rsid w:val="00657784"/>
    <w:rsid w:val="00657C42"/>
    <w:rsid w:val="006606B0"/>
    <w:rsid w:val="00663564"/>
    <w:rsid w:val="00664B82"/>
    <w:rsid w:val="00672FFD"/>
    <w:rsid w:val="00677B83"/>
    <w:rsid w:val="00682309"/>
    <w:rsid w:val="006841D4"/>
    <w:rsid w:val="00687725"/>
    <w:rsid w:val="00693437"/>
    <w:rsid w:val="006950BF"/>
    <w:rsid w:val="00696E25"/>
    <w:rsid w:val="00697C4D"/>
    <w:rsid w:val="006A6895"/>
    <w:rsid w:val="006A77C9"/>
    <w:rsid w:val="006A78D3"/>
    <w:rsid w:val="006A7F17"/>
    <w:rsid w:val="006B01D7"/>
    <w:rsid w:val="006B168C"/>
    <w:rsid w:val="006B27D5"/>
    <w:rsid w:val="006B338D"/>
    <w:rsid w:val="006B4939"/>
    <w:rsid w:val="006B7877"/>
    <w:rsid w:val="006C7FEE"/>
    <w:rsid w:val="006D0149"/>
    <w:rsid w:val="006D27FD"/>
    <w:rsid w:val="006D38FC"/>
    <w:rsid w:val="006D5130"/>
    <w:rsid w:val="006D751E"/>
    <w:rsid w:val="006E093C"/>
    <w:rsid w:val="006E209D"/>
    <w:rsid w:val="006E69B3"/>
    <w:rsid w:val="007011E2"/>
    <w:rsid w:val="00701846"/>
    <w:rsid w:val="00704BF8"/>
    <w:rsid w:val="00706AE3"/>
    <w:rsid w:val="00707D42"/>
    <w:rsid w:val="00707DED"/>
    <w:rsid w:val="007106CD"/>
    <w:rsid w:val="00712246"/>
    <w:rsid w:val="00712ABC"/>
    <w:rsid w:val="00713CAE"/>
    <w:rsid w:val="00721B3B"/>
    <w:rsid w:val="00721BEF"/>
    <w:rsid w:val="00721D6C"/>
    <w:rsid w:val="007235FD"/>
    <w:rsid w:val="007239A7"/>
    <w:rsid w:val="00727F60"/>
    <w:rsid w:val="00730DD6"/>
    <w:rsid w:val="0073247C"/>
    <w:rsid w:val="00732B57"/>
    <w:rsid w:val="00732CE7"/>
    <w:rsid w:val="00732F78"/>
    <w:rsid w:val="007340EF"/>
    <w:rsid w:val="00735B63"/>
    <w:rsid w:val="0073694B"/>
    <w:rsid w:val="00736C17"/>
    <w:rsid w:val="00742765"/>
    <w:rsid w:val="00744AA8"/>
    <w:rsid w:val="00747992"/>
    <w:rsid w:val="00747B84"/>
    <w:rsid w:val="00750ADD"/>
    <w:rsid w:val="00753A48"/>
    <w:rsid w:val="00755317"/>
    <w:rsid w:val="00757246"/>
    <w:rsid w:val="007610C6"/>
    <w:rsid w:val="0076133A"/>
    <w:rsid w:val="00761909"/>
    <w:rsid w:val="00762A1B"/>
    <w:rsid w:val="0076395E"/>
    <w:rsid w:val="00765C95"/>
    <w:rsid w:val="00770892"/>
    <w:rsid w:val="00770B65"/>
    <w:rsid w:val="00771170"/>
    <w:rsid w:val="00776807"/>
    <w:rsid w:val="00777766"/>
    <w:rsid w:val="00781963"/>
    <w:rsid w:val="007830FA"/>
    <w:rsid w:val="00784188"/>
    <w:rsid w:val="00784E9A"/>
    <w:rsid w:val="0078721F"/>
    <w:rsid w:val="007873A1"/>
    <w:rsid w:val="00791577"/>
    <w:rsid w:val="0079313C"/>
    <w:rsid w:val="007A17F6"/>
    <w:rsid w:val="007A4635"/>
    <w:rsid w:val="007A4982"/>
    <w:rsid w:val="007A4FA7"/>
    <w:rsid w:val="007A599F"/>
    <w:rsid w:val="007A79B3"/>
    <w:rsid w:val="007B02D3"/>
    <w:rsid w:val="007B22A2"/>
    <w:rsid w:val="007B3CE4"/>
    <w:rsid w:val="007B3F16"/>
    <w:rsid w:val="007B52DE"/>
    <w:rsid w:val="007C209D"/>
    <w:rsid w:val="007C2384"/>
    <w:rsid w:val="007C2E04"/>
    <w:rsid w:val="007C57CE"/>
    <w:rsid w:val="007D17C2"/>
    <w:rsid w:val="007D1CE7"/>
    <w:rsid w:val="007D3342"/>
    <w:rsid w:val="007D51BA"/>
    <w:rsid w:val="007D60DE"/>
    <w:rsid w:val="007D6AB9"/>
    <w:rsid w:val="007E0FFE"/>
    <w:rsid w:val="007E1EFF"/>
    <w:rsid w:val="007F3BAE"/>
    <w:rsid w:val="007F3DF0"/>
    <w:rsid w:val="007F45D1"/>
    <w:rsid w:val="007F4FEE"/>
    <w:rsid w:val="00800D0B"/>
    <w:rsid w:val="0080168B"/>
    <w:rsid w:val="00802337"/>
    <w:rsid w:val="00806E56"/>
    <w:rsid w:val="0081078E"/>
    <w:rsid w:val="00811368"/>
    <w:rsid w:val="00811843"/>
    <w:rsid w:val="00811C0A"/>
    <w:rsid w:val="0081298A"/>
    <w:rsid w:val="0081323B"/>
    <w:rsid w:val="0081757F"/>
    <w:rsid w:val="00817BC9"/>
    <w:rsid w:val="00820A36"/>
    <w:rsid w:val="008255BF"/>
    <w:rsid w:val="008256A5"/>
    <w:rsid w:val="00831124"/>
    <w:rsid w:val="00831ECE"/>
    <w:rsid w:val="0083328F"/>
    <w:rsid w:val="008363EC"/>
    <w:rsid w:val="008467E2"/>
    <w:rsid w:val="00853617"/>
    <w:rsid w:val="00853643"/>
    <w:rsid w:val="00853B5F"/>
    <w:rsid w:val="00855D4E"/>
    <w:rsid w:val="008622D5"/>
    <w:rsid w:val="00862BD7"/>
    <w:rsid w:val="00862EAB"/>
    <w:rsid w:val="008656D7"/>
    <w:rsid w:val="0086578A"/>
    <w:rsid w:val="00865FD2"/>
    <w:rsid w:val="00866032"/>
    <w:rsid w:val="00867EA7"/>
    <w:rsid w:val="0087026D"/>
    <w:rsid w:val="00870B53"/>
    <w:rsid w:val="008734D7"/>
    <w:rsid w:val="008747DD"/>
    <w:rsid w:val="00874F13"/>
    <w:rsid w:val="008759BB"/>
    <w:rsid w:val="00876274"/>
    <w:rsid w:val="00880B1B"/>
    <w:rsid w:val="00883D13"/>
    <w:rsid w:val="00884D9E"/>
    <w:rsid w:val="00885DE6"/>
    <w:rsid w:val="00886F76"/>
    <w:rsid w:val="008924EB"/>
    <w:rsid w:val="00892B71"/>
    <w:rsid w:val="00894E85"/>
    <w:rsid w:val="008A1258"/>
    <w:rsid w:val="008A2F38"/>
    <w:rsid w:val="008A2FD4"/>
    <w:rsid w:val="008A30E1"/>
    <w:rsid w:val="008A3346"/>
    <w:rsid w:val="008A48A3"/>
    <w:rsid w:val="008B13A1"/>
    <w:rsid w:val="008B1B2D"/>
    <w:rsid w:val="008B30D9"/>
    <w:rsid w:val="008B4321"/>
    <w:rsid w:val="008B68CF"/>
    <w:rsid w:val="008B7709"/>
    <w:rsid w:val="008C0C19"/>
    <w:rsid w:val="008C1890"/>
    <w:rsid w:val="008C331F"/>
    <w:rsid w:val="008C6D5E"/>
    <w:rsid w:val="008D1DCE"/>
    <w:rsid w:val="008D4BBE"/>
    <w:rsid w:val="008E1A15"/>
    <w:rsid w:val="008E5987"/>
    <w:rsid w:val="008E60AA"/>
    <w:rsid w:val="008E72C3"/>
    <w:rsid w:val="008E7D8F"/>
    <w:rsid w:val="008F2F1B"/>
    <w:rsid w:val="008F41C7"/>
    <w:rsid w:val="00901A76"/>
    <w:rsid w:val="00902663"/>
    <w:rsid w:val="00903A37"/>
    <w:rsid w:val="00904484"/>
    <w:rsid w:val="00911284"/>
    <w:rsid w:val="0091418E"/>
    <w:rsid w:val="009147C9"/>
    <w:rsid w:val="00923E67"/>
    <w:rsid w:val="00924F4A"/>
    <w:rsid w:val="00925C3C"/>
    <w:rsid w:val="009268F2"/>
    <w:rsid w:val="00926A15"/>
    <w:rsid w:val="00926C50"/>
    <w:rsid w:val="009273E5"/>
    <w:rsid w:val="00927851"/>
    <w:rsid w:val="0093032A"/>
    <w:rsid w:val="009321D2"/>
    <w:rsid w:val="009325EC"/>
    <w:rsid w:val="00933670"/>
    <w:rsid w:val="00933762"/>
    <w:rsid w:val="009343BD"/>
    <w:rsid w:val="009374AD"/>
    <w:rsid w:val="00940352"/>
    <w:rsid w:val="00945FD3"/>
    <w:rsid w:val="0094687D"/>
    <w:rsid w:val="009506E7"/>
    <w:rsid w:val="0095279B"/>
    <w:rsid w:val="0095370F"/>
    <w:rsid w:val="009549AD"/>
    <w:rsid w:val="0095575F"/>
    <w:rsid w:val="00955C46"/>
    <w:rsid w:val="00960688"/>
    <w:rsid w:val="0096190F"/>
    <w:rsid w:val="00962940"/>
    <w:rsid w:val="0096577D"/>
    <w:rsid w:val="00972E42"/>
    <w:rsid w:val="00973F58"/>
    <w:rsid w:val="00977A5A"/>
    <w:rsid w:val="00980054"/>
    <w:rsid w:val="0098134F"/>
    <w:rsid w:val="00984E09"/>
    <w:rsid w:val="00987AF8"/>
    <w:rsid w:val="0099186C"/>
    <w:rsid w:val="009928D9"/>
    <w:rsid w:val="00997729"/>
    <w:rsid w:val="009979C6"/>
    <w:rsid w:val="00997BCB"/>
    <w:rsid w:val="009A26C9"/>
    <w:rsid w:val="009A3950"/>
    <w:rsid w:val="009A6F8D"/>
    <w:rsid w:val="009A708C"/>
    <w:rsid w:val="009B0659"/>
    <w:rsid w:val="009B18FE"/>
    <w:rsid w:val="009B65C2"/>
    <w:rsid w:val="009B77D1"/>
    <w:rsid w:val="009C03DC"/>
    <w:rsid w:val="009C1851"/>
    <w:rsid w:val="009C3EFC"/>
    <w:rsid w:val="009C5C4A"/>
    <w:rsid w:val="009C7F0B"/>
    <w:rsid w:val="009D2319"/>
    <w:rsid w:val="009D3653"/>
    <w:rsid w:val="009D3C6A"/>
    <w:rsid w:val="009D6D58"/>
    <w:rsid w:val="009E016D"/>
    <w:rsid w:val="009E4BCE"/>
    <w:rsid w:val="009E63C6"/>
    <w:rsid w:val="009E6B84"/>
    <w:rsid w:val="009F1175"/>
    <w:rsid w:val="009F28CE"/>
    <w:rsid w:val="009F6F33"/>
    <w:rsid w:val="009F74D7"/>
    <w:rsid w:val="009F7962"/>
    <w:rsid w:val="00A01B1A"/>
    <w:rsid w:val="00A02E47"/>
    <w:rsid w:val="00A07231"/>
    <w:rsid w:val="00A10352"/>
    <w:rsid w:val="00A10580"/>
    <w:rsid w:val="00A1227C"/>
    <w:rsid w:val="00A126C7"/>
    <w:rsid w:val="00A139D7"/>
    <w:rsid w:val="00A15FB0"/>
    <w:rsid w:val="00A16068"/>
    <w:rsid w:val="00A167A3"/>
    <w:rsid w:val="00A17AA0"/>
    <w:rsid w:val="00A20A58"/>
    <w:rsid w:val="00A241E7"/>
    <w:rsid w:val="00A2647D"/>
    <w:rsid w:val="00A277BC"/>
    <w:rsid w:val="00A3299A"/>
    <w:rsid w:val="00A331D3"/>
    <w:rsid w:val="00A33227"/>
    <w:rsid w:val="00A335BB"/>
    <w:rsid w:val="00A350BE"/>
    <w:rsid w:val="00A40E4A"/>
    <w:rsid w:val="00A41B15"/>
    <w:rsid w:val="00A4205B"/>
    <w:rsid w:val="00A43C9C"/>
    <w:rsid w:val="00A44C33"/>
    <w:rsid w:val="00A45A82"/>
    <w:rsid w:val="00A463FA"/>
    <w:rsid w:val="00A47615"/>
    <w:rsid w:val="00A50B39"/>
    <w:rsid w:val="00A53071"/>
    <w:rsid w:val="00A532E1"/>
    <w:rsid w:val="00A5474C"/>
    <w:rsid w:val="00A549C9"/>
    <w:rsid w:val="00A5539B"/>
    <w:rsid w:val="00A55740"/>
    <w:rsid w:val="00A567EC"/>
    <w:rsid w:val="00A57609"/>
    <w:rsid w:val="00A65EDC"/>
    <w:rsid w:val="00A67112"/>
    <w:rsid w:val="00A701D4"/>
    <w:rsid w:val="00A708E4"/>
    <w:rsid w:val="00A73BC1"/>
    <w:rsid w:val="00A77658"/>
    <w:rsid w:val="00A8153C"/>
    <w:rsid w:val="00A83495"/>
    <w:rsid w:val="00A83B82"/>
    <w:rsid w:val="00A90496"/>
    <w:rsid w:val="00A946ED"/>
    <w:rsid w:val="00A95AC9"/>
    <w:rsid w:val="00AA3481"/>
    <w:rsid w:val="00AA4B28"/>
    <w:rsid w:val="00AA654F"/>
    <w:rsid w:val="00AA6A3C"/>
    <w:rsid w:val="00AB1526"/>
    <w:rsid w:val="00AB497D"/>
    <w:rsid w:val="00AB4AD5"/>
    <w:rsid w:val="00AB540E"/>
    <w:rsid w:val="00AB7393"/>
    <w:rsid w:val="00AC0E14"/>
    <w:rsid w:val="00AC170B"/>
    <w:rsid w:val="00AC6571"/>
    <w:rsid w:val="00AD1C5E"/>
    <w:rsid w:val="00AD3C3F"/>
    <w:rsid w:val="00AD5974"/>
    <w:rsid w:val="00AD60A4"/>
    <w:rsid w:val="00AE3263"/>
    <w:rsid w:val="00AE55A2"/>
    <w:rsid w:val="00AF1BD9"/>
    <w:rsid w:val="00AF447F"/>
    <w:rsid w:val="00AF4A9B"/>
    <w:rsid w:val="00AF6F0F"/>
    <w:rsid w:val="00B04220"/>
    <w:rsid w:val="00B066A4"/>
    <w:rsid w:val="00B06E99"/>
    <w:rsid w:val="00B10D21"/>
    <w:rsid w:val="00B1490C"/>
    <w:rsid w:val="00B21255"/>
    <w:rsid w:val="00B222B0"/>
    <w:rsid w:val="00B2395E"/>
    <w:rsid w:val="00B23D24"/>
    <w:rsid w:val="00B24427"/>
    <w:rsid w:val="00B30FFD"/>
    <w:rsid w:val="00B33151"/>
    <w:rsid w:val="00B33C9C"/>
    <w:rsid w:val="00B3719A"/>
    <w:rsid w:val="00B420DB"/>
    <w:rsid w:val="00B428E0"/>
    <w:rsid w:val="00B43B62"/>
    <w:rsid w:val="00B447EE"/>
    <w:rsid w:val="00B476E2"/>
    <w:rsid w:val="00B52F0C"/>
    <w:rsid w:val="00B63C8A"/>
    <w:rsid w:val="00B65E2B"/>
    <w:rsid w:val="00B66D5B"/>
    <w:rsid w:val="00B7157A"/>
    <w:rsid w:val="00B7160F"/>
    <w:rsid w:val="00B71C0C"/>
    <w:rsid w:val="00B753EB"/>
    <w:rsid w:val="00B760DB"/>
    <w:rsid w:val="00B7649B"/>
    <w:rsid w:val="00B77E07"/>
    <w:rsid w:val="00B819E6"/>
    <w:rsid w:val="00B82FAA"/>
    <w:rsid w:val="00B91030"/>
    <w:rsid w:val="00B91077"/>
    <w:rsid w:val="00B91AA4"/>
    <w:rsid w:val="00B92F5D"/>
    <w:rsid w:val="00B964FF"/>
    <w:rsid w:val="00BA31AF"/>
    <w:rsid w:val="00BA4E2B"/>
    <w:rsid w:val="00BA7FAF"/>
    <w:rsid w:val="00BB2C3C"/>
    <w:rsid w:val="00BB2F6A"/>
    <w:rsid w:val="00BB7098"/>
    <w:rsid w:val="00BC0BD2"/>
    <w:rsid w:val="00BC102A"/>
    <w:rsid w:val="00BC22E9"/>
    <w:rsid w:val="00BC50C0"/>
    <w:rsid w:val="00BC5D4A"/>
    <w:rsid w:val="00BD13D0"/>
    <w:rsid w:val="00BD1498"/>
    <w:rsid w:val="00BD1CBE"/>
    <w:rsid w:val="00BD307B"/>
    <w:rsid w:val="00BE327C"/>
    <w:rsid w:val="00BE33AF"/>
    <w:rsid w:val="00BE402C"/>
    <w:rsid w:val="00BE59EB"/>
    <w:rsid w:val="00BE7820"/>
    <w:rsid w:val="00BF3156"/>
    <w:rsid w:val="00BF4AC1"/>
    <w:rsid w:val="00BF6FA2"/>
    <w:rsid w:val="00BF7C8F"/>
    <w:rsid w:val="00BF7FB8"/>
    <w:rsid w:val="00C0492C"/>
    <w:rsid w:val="00C06468"/>
    <w:rsid w:val="00C068CA"/>
    <w:rsid w:val="00C07ED6"/>
    <w:rsid w:val="00C102F7"/>
    <w:rsid w:val="00C10BD0"/>
    <w:rsid w:val="00C10EEC"/>
    <w:rsid w:val="00C12BD7"/>
    <w:rsid w:val="00C12DC4"/>
    <w:rsid w:val="00C14811"/>
    <w:rsid w:val="00C15D00"/>
    <w:rsid w:val="00C162E4"/>
    <w:rsid w:val="00C17FFC"/>
    <w:rsid w:val="00C21D19"/>
    <w:rsid w:val="00C24DFA"/>
    <w:rsid w:val="00C27208"/>
    <w:rsid w:val="00C30695"/>
    <w:rsid w:val="00C3314C"/>
    <w:rsid w:val="00C345BA"/>
    <w:rsid w:val="00C356D2"/>
    <w:rsid w:val="00C41691"/>
    <w:rsid w:val="00C42215"/>
    <w:rsid w:val="00C448A1"/>
    <w:rsid w:val="00C4527A"/>
    <w:rsid w:val="00C45F6F"/>
    <w:rsid w:val="00C52F3A"/>
    <w:rsid w:val="00C56BD2"/>
    <w:rsid w:val="00C64330"/>
    <w:rsid w:val="00C64DE3"/>
    <w:rsid w:val="00C65662"/>
    <w:rsid w:val="00C66204"/>
    <w:rsid w:val="00C75632"/>
    <w:rsid w:val="00C77A2C"/>
    <w:rsid w:val="00C822A6"/>
    <w:rsid w:val="00C841A9"/>
    <w:rsid w:val="00C86C2F"/>
    <w:rsid w:val="00C8751C"/>
    <w:rsid w:val="00C919F9"/>
    <w:rsid w:val="00C91B61"/>
    <w:rsid w:val="00C979A6"/>
    <w:rsid w:val="00CA27E2"/>
    <w:rsid w:val="00CA5660"/>
    <w:rsid w:val="00CB1C60"/>
    <w:rsid w:val="00CB2768"/>
    <w:rsid w:val="00CB59F4"/>
    <w:rsid w:val="00CC13E4"/>
    <w:rsid w:val="00CC32D5"/>
    <w:rsid w:val="00CC55B3"/>
    <w:rsid w:val="00CC5FB6"/>
    <w:rsid w:val="00CC6901"/>
    <w:rsid w:val="00CC7308"/>
    <w:rsid w:val="00CD2008"/>
    <w:rsid w:val="00CD2CC6"/>
    <w:rsid w:val="00CD5219"/>
    <w:rsid w:val="00CD59F4"/>
    <w:rsid w:val="00CD7FA2"/>
    <w:rsid w:val="00CE0B30"/>
    <w:rsid w:val="00CE2F57"/>
    <w:rsid w:val="00CF05CB"/>
    <w:rsid w:val="00CF1AAB"/>
    <w:rsid w:val="00CF1E46"/>
    <w:rsid w:val="00CF6854"/>
    <w:rsid w:val="00CF7174"/>
    <w:rsid w:val="00D03500"/>
    <w:rsid w:val="00D03701"/>
    <w:rsid w:val="00D05CA4"/>
    <w:rsid w:val="00D05DE0"/>
    <w:rsid w:val="00D06729"/>
    <w:rsid w:val="00D11E76"/>
    <w:rsid w:val="00D135EB"/>
    <w:rsid w:val="00D22DCF"/>
    <w:rsid w:val="00D23687"/>
    <w:rsid w:val="00D23AD5"/>
    <w:rsid w:val="00D248A0"/>
    <w:rsid w:val="00D3066D"/>
    <w:rsid w:val="00D412E6"/>
    <w:rsid w:val="00D4254F"/>
    <w:rsid w:val="00D42B3C"/>
    <w:rsid w:val="00D54755"/>
    <w:rsid w:val="00D55293"/>
    <w:rsid w:val="00D56D1D"/>
    <w:rsid w:val="00D6032B"/>
    <w:rsid w:val="00D61B01"/>
    <w:rsid w:val="00D62E0F"/>
    <w:rsid w:val="00D6321C"/>
    <w:rsid w:val="00D669C4"/>
    <w:rsid w:val="00D670AD"/>
    <w:rsid w:val="00D72785"/>
    <w:rsid w:val="00D74DBA"/>
    <w:rsid w:val="00D74F93"/>
    <w:rsid w:val="00D76979"/>
    <w:rsid w:val="00D81783"/>
    <w:rsid w:val="00D8510F"/>
    <w:rsid w:val="00D87DB0"/>
    <w:rsid w:val="00D905CC"/>
    <w:rsid w:val="00D907A7"/>
    <w:rsid w:val="00D90EA4"/>
    <w:rsid w:val="00D9174C"/>
    <w:rsid w:val="00D92E6D"/>
    <w:rsid w:val="00D93BA7"/>
    <w:rsid w:val="00D94C84"/>
    <w:rsid w:val="00DA2213"/>
    <w:rsid w:val="00DA24D0"/>
    <w:rsid w:val="00DA5066"/>
    <w:rsid w:val="00DA57EA"/>
    <w:rsid w:val="00DA658F"/>
    <w:rsid w:val="00DA699A"/>
    <w:rsid w:val="00DA6E1D"/>
    <w:rsid w:val="00DA7CBE"/>
    <w:rsid w:val="00DB0E16"/>
    <w:rsid w:val="00DB21EC"/>
    <w:rsid w:val="00DB2E54"/>
    <w:rsid w:val="00DB536F"/>
    <w:rsid w:val="00DB5739"/>
    <w:rsid w:val="00DB6A82"/>
    <w:rsid w:val="00DB7096"/>
    <w:rsid w:val="00DB7EBA"/>
    <w:rsid w:val="00DC4984"/>
    <w:rsid w:val="00DC675A"/>
    <w:rsid w:val="00DC77A8"/>
    <w:rsid w:val="00DD058B"/>
    <w:rsid w:val="00DD0C9A"/>
    <w:rsid w:val="00DD1071"/>
    <w:rsid w:val="00DD1C4C"/>
    <w:rsid w:val="00DD334C"/>
    <w:rsid w:val="00DD3F5C"/>
    <w:rsid w:val="00DE3EA8"/>
    <w:rsid w:val="00DE4A2C"/>
    <w:rsid w:val="00DF001A"/>
    <w:rsid w:val="00DF247B"/>
    <w:rsid w:val="00E013DF"/>
    <w:rsid w:val="00E046D9"/>
    <w:rsid w:val="00E06D83"/>
    <w:rsid w:val="00E15070"/>
    <w:rsid w:val="00E16D20"/>
    <w:rsid w:val="00E174E1"/>
    <w:rsid w:val="00E21572"/>
    <w:rsid w:val="00E2494D"/>
    <w:rsid w:val="00E24CA8"/>
    <w:rsid w:val="00E26B13"/>
    <w:rsid w:val="00E26E46"/>
    <w:rsid w:val="00E26E95"/>
    <w:rsid w:val="00E3322F"/>
    <w:rsid w:val="00E34F09"/>
    <w:rsid w:val="00E37744"/>
    <w:rsid w:val="00E40D05"/>
    <w:rsid w:val="00E43154"/>
    <w:rsid w:val="00E444ED"/>
    <w:rsid w:val="00E44DAC"/>
    <w:rsid w:val="00E45301"/>
    <w:rsid w:val="00E503F0"/>
    <w:rsid w:val="00E52837"/>
    <w:rsid w:val="00E53FB9"/>
    <w:rsid w:val="00E706EA"/>
    <w:rsid w:val="00E7129A"/>
    <w:rsid w:val="00E7380D"/>
    <w:rsid w:val="00E75715"/>
    <w:rsid w:val="00E760A9"/>
    <w:rsid w:val="00E7649E"/>
    <w:rsid w:val="00E76964"/>
    <w:rsid w:val="00E80C77"/>
    <w:rsid w:val="00E82A42"/>
    <w:rsid w:val="00E82D10"/>
    <w:rsid w:val="00E84069"/>
    <w:rsid w:val="00E84FF0"/>
    <w:rsid w:val="00E87245"/>
    <w:rsid w:val="00E90428"/>
    <w:rsid w:val="00E90545"/>
    <w:rsid w:val="00E95497"/>
    <w:rsid w:val="00E9723D"/>
    <w:rsid w:val="00EA00EB"/>
    <w:rsid w:val="00EA0788"/>
    <w:rsid w:val="00EA1EF5"/>
    <w:rsid w:val="00EA3B7A"/>
    <w:rsid w:val="00EA7E56"/>
    <w:rsid w:val="00EB07A4"/>
    <w:rsid w:val="00EB103A"/>
    <w:rsid w:val="00EB3127"/>
    <w:rsid w:val="00EB428D"/>
    <w:rsid w:val="00EB73CC"/>
    <w:rsid w:val="00EC0EA0"/>
    <w:rsid w:val="00EC1106"/>
    <w:rsid w:val="00EC2534"/>
    <w:rsid w:val="00EC389B"/>
    <w:rsid w:val="00EC68A5"/>
    <w:rsid w:val="00ED1AB2"/>
    <w:rsid w:val="00ED2FBE"/>
    <w:rsid w:val="00ED3187"/>
    <w:rsid w:val="00EE1DAA"/>
    <w:rsid w:val="00EE44C3"/>
    <w:rsid w:val="00EE4B24"/>
    <w:rsid w:val="00EE4F6F"/>
    <w:rsid w:val="00EE504D"/>
    <w:rsid w:val="00EE5F64"/>
    <w:rsid w:val="00EE6F7A"/>
    <w:rsid w:val="00EF792B"/>
    <w:rsid w:val="00EF7DFD"/>
    <w:rsid w:val="00F01E02"/>
    <w:rsid w:val="00F033EE"/>
    <w:rsid w:val="00F10BA2"/>
    <w:rsid w:val="00F13231"/>
    <w:rsid w:val="00F14711"/>
    <w:rsid w:val="00F1558C"/>
    <w:rsid w:val="00F233C2"/>
    <w:rsid w:val="00F33681"/>
    <w:rsid w:val="00F34B2C"/>
    <w:rsid w:val="00F354E7"/>
    <w:rsid w:val="00F36686"/>
    <w:rsid w:val="00F410A6"/>
    <w:rsid w:val="00F410C8"/>
    <w:rsid w:val="00F45D10"/>
    <w:rsid w:val="00F475D0"/>
    <w:rsid w:val="00F553DE"/>
    <w:rsid w:val="00F577C9"/>
    <w:rsid w:val="00F62B60"/>
    <w:rsid w:val="00F63E0C"/>
    <w:rsid w:val="00F6699F"/>
    <w:rsid w:val="00F66FE6"/>
    <w:rsid w:val="00F70584"/>
    <w:rsid w:val="00F71E4B"/>
    <w:rsid w:val="00F72203"/>
    <w:rsid w:val="00F7356D"/>
    <w:rsid w:val="00F73F8B"/>
    <w:rsid w:val="00F75F31"/>
    <w:rsid w:val="00F834E3"/>
    <w:rsid w:val="00F84F98"/>
    <w:rsid w:val="00F87D19"/>
    <w:rsid w:val="00F91BFF"/>
    <w:rsid w:val="00F929DB"/>
    <w:rsid w:val="00F9654F"/>
    <w:rsid w:val="00FA1243"/>
    <w:rsid w:val="00FA18D8"/>
    <w:rsid w:val="00FA66D4"/>
    <w:rsid w:val="00FA6745"/>
    <w:rsid w:val="00FA6934"/>
    <w:rsid w:val="00FA6D02"/>
    <w:rsid w:val="00FA7917"/>
    <w:rsid w:val="00FB01A1"/>
    <w:rsid w:val="00FB4EA9"/>
    <w:rsid w:val="00FC1888"/>
    <w:rsid w:val="00FC1FBA"/>
    <w:rsid w:val="00FC32F2"/>
    <w:rsid w:val="00FC5F1D"/>
    <w:rsid w:val="00FD0476"/>
    <w:rsid w:val="00FD14BC"/>
    <w:rsid w:val="00FD17AE"/>
    <w:rsid w:val="00FD211E"/>
    <w:rsid w:val="00FD2889"/>
    <w:rsid w:val="00FD3264"/>
    <w:rsid w:val="00FD3618"/>
    <w:rsid w:val="00FD4C57"/>
    <w:rsid w:val="00FD7005"/>
    <w:rsid w:val="00FE0F84"/>
    <w:rsid w:val="00FE29E6"/>
    <w:rsid w:val="00FE31FB"/>
    <w:rsid w:val="00FE4CB5"/>
    <w:rsid w:val="00FE6609"/>
    <w:rsid w:val="00FF4EC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B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B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24BBF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4BBF"/>
    <w:rPr>
      <w:rFonts w:ascii="Calibri" w:eastAsia="Calibri" w:hAnsi="Calibri" w:cs="Calibri"/>
      <w:sz w:val="21"/>
      <w:szCs w:val="21"/>
      <w:lang w:eastAsia="tr-TR" w:bidi="tr-TR"/>
    </w:rPr>
  </w:style>
  <w:style w:type="paragraph" w:customStyle="1" w:styleId="Heading3">
    <w:name w:val="Heading 3"/>
    <w:basedOn w:val="Normal"/>
    <w:uiPriority w:val="1"/>
    <w:qFormat/>
    <w:rsid w:val="00524BBF"/>
    <w:pPr>
      <w:spacing w:before="28"/>
      <w:ind w:left="317"/>
      <w:outlineLvl w:val="3"/>
    </w:pPr>
    <w:rPr>
      <w:b/>
      <w:bCs/>
      <w:sz w:val="27"/>
      <w:szCs w:val="27"/>
    </w:rPr>
  </w:style>
  <w:style w:type="paragraph" w:customStyle="1" w:styleId="Heading7">
    <w:name w:val="Heading 7"/>
    <w:basedOn w:val="Normal"/>
    <w:uiPriority w:val="1"/>
    <w:qFormat/>
    <w:rsid w:val="00524BBF"/>
    <w:pPr>
      <w:ind w:left="317"/>
      <w:outlineLvl w:val="7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  <w:rsid w:val="00524BBF"/>
    <w:pPr>
      <w:ind w:left="1038" w:hanging="360"/>
    </w:pPr>
  </w:style>
  <w:style w:type="paragraph" w:customStyle="1" w:styleId="TableParagraph">
    <w:name w:val="Table Paragraph"/>
    <w:basedOn w:val="Normal"/>
    <w:uiPriority w:val="1"/>
    <w:qFormat/>
    <w:rsid w:val="00524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</dc:creator>
  <cp:lastModifiedBy>Meryem</cp:lastModifiedBy>
  <cp:revision>2</cp:revision>
  <dcterms:created xsi:type="dcterms:W3CDTF">2017-11-24T13:19:00Z</dcterms:created>
  <dcterms:modified xsi:type="dcterms:W3CDTF">2017-11-24T13:22:00Z</dcterms:modified>
</cp:coreProperties>
</file>