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83" w:rsidRDefault="00E41083" w:rsidP="00E41083">
      <w:pPr>
        <w:pStyle w:val="Heading3"/>
        <w:tabs>
          <w:tab w:val="left" w:pos="2443"/>
        </w:tabs>
      </w:pPr>
      <w:r>
        <w:t>Deney</w:t>
      </w:r>
      <w:r>
        <w:rPr>
          <w:spacing w:val="5"/>
        </w:rPr>
        <w:t xml:space="preserve"> </w:t>
      </w:r>
      <w:r>
        <w:t>No:</w:t>
      </w:r>
      <w:r>
        <w:rPr>
          <w:spacing w:val="26"/>
        </w:rPr>
        <w:t xml:space="preserve"> </w:t>
      </w:r>
      <w:r>
        <w:t>13</w:t>
      </w:r>
      <w:r>
        <w:tab/>
        <w:t>KISMEN KARIŞAN</w:t>
      </w:r>
      <w:r>
        <w:rPr>
          <w:spacing w:val="18"/>
        </w:rPr>
        <w:t xml:space="preserve"> </w:t>
      </w:r>
      <w:r>
        <w:t>SIVILAR</w:t>
      </w:r>
    </w:p>
    <w:p w:rsidR="00E41083" w:rsidRDefault="00E41083" w:rsidP="00E41083">
      <w:pPr>
        <w:pStyle w:val="GvdeMetni"/>
        <w:spacing w:before="11"/>
        <w:rPr>
          <w:b/>
        </w:rPr>
      </w:pPr>
    </w:p>
    <w:p w:rsidR="00E41083" w:rsidRDefault="00E41083" w:rsidP="00E41083">
      <w:pPr>
        <w:pStyle w:val="GvdeMetni"/>
        <w:spacing w:before="4"/>
        <w:rPr>
          <w:b/>
          <w:sz w:val="20"/>
        </w:rPr>
      </w:pPr>
    </w:p>
    <w:p w:rsidR="00E41083" w:rsidRDefault="00E41083" w:rsidP="00E41083">
      <w:pPr>
        <w:pStyle w:val="GvdeMetni"/>
        <w:ind w:left="317"/>
        <w:jc w:val="both"/>
      </w:pPr>
      <w:r>
        <w:rPr>
          <w:w w:val="105"/>
        </w:rPr>
        <w:t>Bu deneyin amacı, su - fenol gibi kısmen karışan sıvılarda üst kritik çözünme sıcaklığını belirlemektir.</w:t>
      </w:r>
    </w:p>
    <w:p w:rsidR="00E41083" w:rsidRDefault="00E41083" w:rsidP="00E41083">
      <w:pPr>
        <w:pStyle w:val="GvdeMetni"/>
        <w:spacing w:before="4"/>
        <w:rPr>
          <w:sz w:val="20"/>
        </w:rPr>
      </w:pPr>
    </w:p>
    <w:p w:rsidR="00E41083" w:rsidRDefault="00E41083" w:rsidP="00E41083">
      <w:pPr>
        <w:pStyle w:val="GvdeMetni"/>
        <w:spacing w:line="292" w:lineRule="auto"/>
        <w:ind w:left="317" w:right="159"/>
        <w:jc w:val="both"/>
      </w:pPr>
      <w:r>
        <w:pict>
          <v:group id="_x0000_s1026" style="position:absolute;left:0;text-align:left;margin-left:76.8pt;margin-top:47.45pt;width:439.85pt;height:443.95pt;z-index:-251655168;mso-position-horizontal-relative:page" coordorigin="1536,949" coordsize="8797,88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36;top:949;width:8797;height:8879">
              <v:imagedata r:id="rId5" o:title=""/>
            </v:shape>
            <v:shape id="_x0000_s1028" type="#_x0000_t75" style="position:absolute;left:3852;top:3797;width:4188;height:5100">
              <v:imagedata r:id="rId6" o:title=""/>
            </v:shape>
            <w10:wrap anchorx="page"/>
          </v:group>
        </w:pict>
      </w:r>
      <w:r>
        <w:rPr>
          <w:w w:val="105"/>
        </w:rPr>
        <w:t xml:space="preserve">Ayrı moleküller arasındaki itme kuvvetlerinin aynı moleküller arasındaki itme kuvvetlerine göre daha etkin olmasından dolayı </w:t>
      </w:r>
      <w:proofErr w:type="spellStart"/>
      <w:r>
        <w:rPr>
          <w:w w:val="105"/>
        </w:rPr>
        <w:t>Raoult</w:t>
      </w:r>
      <w:proofErr w:type="spellEnd"/>
      <w:r>
        <w:rPr>
          <w:w w:val="105"/>
        </w:rPr>
        <w:t xml:space="preserve"> Yasası’ndan büyük ölçüde artı sapma gösteren iki bileşenli homojen sıvı karışımlar sabit sıcaklıkta iki faza ayrılır.</w:t>
      </w:r>
    </w:p>
    <w:p w:rsidR="00E41083" w:rsidRDefault="00E41083" w:rsidP="00E41083">
      <w:pPr>
        <w:pStyle w:val="GvdeMetni"/>
        <w:spacing w:before="191" w:line="288" w:lineRule="auto"/>
        <w:ind w:left="317" w:right="162"/>
        <w:jc w:val="both"/>
      </w:pPr>
      <w:r>
        <w:rPr>
          <w:w w:val="105"/>
        </w:rPr>
        <w:t xml:space="preserve">Sabit sıcaklıkta şöyle yürütülen bir işlemi göz önüne alalım. Belli sıcaklıkta su içine az miktarda fenol eklenip karışım çalkalanırsa Şekil </w:t>
      </w:r>
      <w:proofErr w:type="gramStart"/>
      <w:r>
        <w:rPr>
          <w:w w:val="105"/>
        </w:rPr>
        <w:t>3.1’de</w:t>
      </w:r>
      <w:proofErr w:type="gramEnd"/>
      <w:r>
        <w:rPr>
          <w:w w:val="105"/>
        </w:rPr>
        <w:t xml:space="preserve"> a noktası ile simgelenen fenolün sudaki seyreltik çözeltisi oluşur. Fenol eklemeye devam edilirse belli bir derişimden sonra bulanıklık gözlenir ve örneğin x ile simgelenen iki fazlı bir karışım ortaya çıkar. Bu fazlardan b su içinde doygun fenol çözeltisi, c ise fenol içinde doygun su çözeltisidir. Bu doygun çözeltilerin eğrileri sırasıyla s</w:t>
      </w:r>
      <w:r>
        <w:rPr>
          <w:w w:val="105"/>
          <w:vertAlign w:val="subscript"/>
        </w:rPr>
        <w:t>1</w:t>
      </w:r>
      <w:r>
        <w:rPr>
          <w:w w:val="105"/>
        </w:rPr>
        <w:t xml:space="preserve"> ve s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ile gösterilmiştir. Yani her iki bileşen, birbirini karşılıklı çözerek iki ayrı faz halinde iki doygun çözelti oluşturur. Eklenen fenol arttırılırsa, belli bir derişimde yine bir faz gözlenir. Şekil </w:t>
      </w:r>
      <w:proofErr w:type="gramStart"/>
      <w:r>
        <w:rPr>
          <w:w w:val="105"/>
        </w:rPr>
        <w:t>3.1’de</w:t>
      </w:r>
      <w:proofErr w:type="gramEnd"/>
      <w:r>
        <w:rPr>
          <w:w w:val="105"/>
        </w:rPr>
        <w:t xml:space="preserve"> b ve c noktaları iki fazlı sistemden bir fazlı sisteme geçişi, a ve d noktaları ise bir fazlı bölgeyi göstermektedir.</w:t>
      </w: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rPr>
          <w:sz w:val="22"/>
        </w:rPr>
      </w:pPr>
    </w:p>
    <w:p w:rsidR="00E41083" w:rsidRDefault="00E41083" w:rsidP="00E41083">
      <w:pPr>
        <w:pStyle w:val="GvdeMetni"/>
        <w:spacing w:before="190"/>
        <w:ind w:left="2035"/>
      </w:pPr>
      <w:r>
        <w:rPr>
          <w:w w:val="105"/>
        </w:rPr>
        <w:t xml:space="preserve">Şekil </w:t>
      </w:r>
      <w:proofErr w:type="gramStart"/>
      <w:r>
        <w:rPr>
          <w:w w:val="105"/>
        </w:rPr>
        <w:t>3.1</w:t>
      </w:r>
      <w:proofErr w:type="gramEnd"/>
      <w:r>
        <w:rPr>
          <w:w w:val="105"/>
        </w:rPr>
        <w:t xml:space="preserve"> Su(1)-Fenol(2) sisteminin sıcaklık-bileşim faz diyagramı</w:t>
      </w:r>
    </w:p>
    <w:p w:rsidR="00E41083" w:rsidRDefault="00E41083" w:rsidP="00E41083">
      <w:pPr>
        <w:pStyle w:val="GvdeMetni"/>
        <w:spacing w:before="3"/>
        <w:rPr>
          <w:sz w:val="20"/>
        </w:rPr>
      </w:pPr>
    </w:p>
    <w:p w:rsidR="00E41083" w:rsidRDefault="00E41083" w:rsidP="00E41083">
      <w:pPr>
        <w:pStyle w:val="GvdeMetni"/>
        <w:spacing w:before="1" w:line="292" w:lineRule="auto"/>
        <w:ind w:left="317" w:right="164"/>
        <w:jc w:val="both"/>
      </w:pPr>
      <w:r>
        <w:rPr>
          <w:w w:val="105"/>
        </w:rPr>
        <w:t xml:space="preserve">Heterojen bölgede yer alan sistemdeki fazların toplamı ve oranı için yazılan eşitliklerin ortak çözümünden </w:t>
      </w:r>
      <w:r>
        <w:rPr>
          <w:b/>
          <w:w w:val="105"/>
        </w:rPr>
        <w:t>faz analizi</w:t>
      </w:r>
      <w:r>
        <w:rPr>
          <w:w w:val="105"/>
        </w:rPr>
        <w:t xml:space="preserve">, her bir fazın kütlesi ya da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miktarı ile bileşenlerin kütle ya da </w:t>
      </w:r>
      <w:proofErr w:type="spellStart"/>
      <w:r>
        <w:rPr>
          <w:w w:val="105"/>
        </w:rPr>
        <w:t>mol</w:t>
      </w:r>
      <w:proofErr w:type="spellEnd"/>
      <w:r>
        <w:rPr>
          <w:w w:val="105"/>
        </w:rPr>
        <w:t xml:space="preserve"> kesirlerinin çarpımı ile de </w:t>
      </w:r>
      <w:r>
        <w:rPr>
          <w:b/>
          <w:w w:val="105"/>
        </w:rPr>
        <w:t xml:space="preserve">bileşen analizi </w:t>
      </w:r>
      <w:r>
        <w:rPr>
          <w:w w:val="105"/>
        </w:rPr>
        <w:t>yapılır.</w:t>
      </w:r>
    </w:p>
    <w:p w:rsidR="00E41083" w:rsidRDefault="00E41083" w:rsidP="00E41083">
      <w:pPr>
        <w:pStyle w:val="GvdeMetni"/>
        <w:spacing w:before="190" w:line="292" w:lineRule="auto"/>
        <w:ind w:left="317" w:right="161"/>
        <w:jc w:val="both"/>
      </w:pPr>
      <w:r>
        <w:rPr>
          <w:w w:val="105"/>
        </w:rPr>
        <w:t xml:space="preserve">Eğrinin içinde heterojen sistem, dışında ise homojen sistem söz konusudur. Eğrinin maksimum noktasına karşılık gelen Şekil </w:t>
      </w:r>
      <w:proofErr w:type="gramStart"/>
      <w:r>
        <w:rPr>
          <w:w w:val="105"/>
        </w:rPr>
        <w:t>3.1’deki</w:t>
      </w:r>
      <w:proofErr w:type="gramEnd"/>
      <w:r>
        <w:rPr>
          <w:w w:val="105"/>
        </w:rPr>
        <w:t xml:space="preserve"> K noktasına </w:t>
      </w:r>
      <w:r>
        <w:rPr>
          <w:b/>
          <w:w w:val="105"/>
        </w:rPr>
        <w:t xml:space="preserve">üst kritik çözünme sıcaklığı </w:t>
      </w:r>
      <w:r>
        <w:rPr>
          <w:w w:val="105"/>
        </w:rPr>
        <w:t>denir. Bu sıcaklığın üstünde su ve fenol her oranda homojen olarak karışabilmektedir.</w:t>
      </w:r>
    </w:p>
    <w:p w:rsidR="00E41083" w:rsidRDefault="00E41083" w:rsidP="00E41083">
      <w:pPr>
        <w:spacing w:line="292" w:lineRule="auto"/>
        <w:jc w:val="both"/>
        <w:sectPr w:rsidR="00E41083">
          <w:pgSz w:w="11910" w:h="16840"/>
          <w:pgMar w:top="1380" w:right="1240" w:bottom="1180" w:left="1100" w:header="0" w:footer="995" w:gutter="0"/>
          <w:cols w:space="708"/>
        </w:sectPr>
      </w:pPr>
    </w:p>
    <w:p w:rsidR="00E41083" w:rsidRDefault="00E41083" w:rsidP="00E41083">
      <w:pPr>
        <w:pStyle w:val="Heading7"/>
        <w:spacing w:before="45"/>
        <w:jc w:val="both"/>
      </w:pPr>
      <w:r>
        <w:rPr>
          <w:w w:val="105"/>
        </w:rPr>
        <w:lastRenderedPageBreak/>
        <w:t>Kullanılan Malzeme ve Cihazlar</w:t>
      </w:r>
    </w:p>
    <w:p w:rsidR="00E41083" w:rsidRDefault="00E41083" w:rsidP="00E41083">
      <w:pPr>
        <w:pStyle w:val="GvdeMetni"/>
        <w:spacing w:before="4"/>
        <w:rPr>
          <w:b/>
          <w:sz w:val="20"/>
        </w:rPr>
      </w:pPr>
    </w:p>
    <w:p w:rsidR="00E41083" w:rsidRDefault="00E41083" w:rsidP="00E41083">
      <w:pPr>
        <w:pStyle w:val="GvdeMetni"/>
        <w:ind w:left="317"/>
        <w:jc w:val="both"/>
      </w:pPr>
      <w:r>
        <w:rPr>
          <w:w w:val="105"/>
        </w:rPr>
        <w:t>Su banyosu amacıyla kullanılan büyük bir beher, deney tüpü, termometre, karıştırıcı, bek ve pipet</w:t>
      </w:r>
    </w:p>
    <w:p w:rsidR="00E41083" w:rsidRDefault="00E41083" w:rsidP="00E41083">
      <w:pPr>
        <w:pStyle w:val="GvdeMetni"/>
        <w:spacing w:before="3"/>
      </w:pPr>
    </w:p>
    <w:p w:rsidR="00E41083" w:rsidRDefault="00E41083" w:rsidP="00E41083">
      <w:pPr>
        <w:pStyle w:val="Heading7"/>
        <w:spacing w:before="1"/>
        <w:jc w:val="both"/>
      </w:pPr>
      <w:r>
        <w:rPr>
          <w:w w:val="105"/>
        </w:rPr>
        <w:t>Kullanılan Kimyasallar</w:t>
      </w:r>
    </w:p>
    <w:p w:rsidR="00E41083" w:rsidRDefault="00E41083" w:rsidP="00E41083">
      <w:pPr>
        <w:pStyle w:val="GvdeMetni"/>
        <w:spacing w:before="3"/>
        <w:rPr>
          <w:b/>
          <w:sz w:val="20"/>
        </w:rPr>
      </w:pPr>
    </w:p>
    <w:p w:rsidR="00E41083" w:rsidRDefault="00E41083" w:rsidP="00E41083">
      <w:pPr>
        <w:pStyle w:val="GvdeMetni"/>
        <w:spacing w:before="1"/>
        <w:ind w:left="317"/>
        <w:jc w:val="both"/>
      </w:pPr>
      <w:r>
        <w:rPr>
          <w:w w:val="105"/>
        </w:rPr>
        <w:t>Yüzdesi 60, 50, 40, 30, 20 ve 10 olan sulu fenol çözeltileri</w:t>
      </w:r>
    </w:p>
    <w:p w:rsidR="00E41083" w:rsidRDefault="00E41083" w:rsidP="00E41083">
      <w:pPr>
        <w:pStyle w:val="GvdeMetni"/>
        <w:spacing w:before="3"/>
      </w:pPr>
    </w:p>
    <w:p w:rsidR="00E41083" w:rsidRDefault="00E41083" w:rsidP="00E41083">
      <w:pPr>
        <w:pStyle w:val="GvdeMetni"/>
        <w:spacing w:line="288" w:lineRule="auto"/>
        <w:ind w:left="317" w:right="163"/>
        <w:jc w:val="both"/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328390</wp:posOffset>
            </wp:positionV>
            <wp:extent cx="5585972" cy="5638037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Çeşitli yüzdelerde fenol çözeltisi hazırlamak için gerekli su miktarı kolaylıkla hesaplanabilir. Örneğin % 60’lık fenol çözeltisi hazırlamak için m</w:t>
      </w:r>
      <w:r>
        <w:rPr>
          <w:w w:val="105"/>
          <w:vertAlign w:val="subscript"/>
        </w:rPr>
        <w:t>2</w:t>
      </w:r>
      <w:r>
        <w:rPr>
          <w:w w:val="105"/>
        </w:rPr>
        <w:t>=3 alınır. Bu kütlede fenol içeren % 60’lık fenol karışımının kütlesi m=(100x3)/60=5 g, gerekli suyun kütlesi ise m</w:t>
      </w:r>
      <w:r>
        <w:rPr>
          <w:w w:val="105"/>
          <w:vertAlign w:val="subscript"/>
        </w:rPr>
        <w:t>1</w:t>
      </w:r>
      <w:r>
        <w:rPr>
          <w:w w:val="105"/>
        </w:rPr>
        <w:t>=m-m</w:t>
      </w:r>
      <w:r>
        <w:rPr>
          <w:w w:val="105"/>
          <w:vertAlign w:val="subscript"/>
        </w:rPr>
        <w:t>2</w:t>
      </w:r>
      <w:r>
        <w:rPr>
          <w:w w:val="105"/>
        </w:rPr>
        <w:t>=5-3=2 g olarak bulunur. Buradan x</w:t>
      </w:r>
      <w:r>
        <w:rPr>
          <w:w w:val="105"/>
          <w:vertAlign w:val="subscript"/>
        </w:rPr>
        <w:t>2</w:t>
      </w:r>
      <w:r>
        <w:rPr>
          <w:w w:val="105"/>
        </w:rPr>
        <w:t>=m</w:t>
      </w:r>
      <w:r>
        <w:rPr>
          <w:w w:val="105"/>
          <w:vertAlign w:val="subscript"/>
        </w:rPr>
        <w:t>2</w:t>
      </w:r>
      <w:r>
        <w:rPr>
          <w:w w:val="105"/>
        </w:rPr>
        <w:t>/(m</w:t>
      </w:r>
      <w:r>
        <w:rPr>
          <w:w w:val="105"/>
          <w:vertAlign w:val="subscript"/>
        </w:rPr>
        <w:t>1</w:t>
      </w:r>
      <w:r>
        <w:rPr>
          <w:w w:val="105"/>
        </w:rPr>
        <w:t>+m</w:t>
      </w:r>
      <w:r>
        <w:rPr>
          <w:w w:val="105"/>
          <w:vertAlign w:val="subscript"/>
        </w:rPr>
        <w:t>2</w:t>
      </w:r>
      <w:r>
        <w:rPr>
          <w:w w:val="105"/>
        </w:rPr>
        <w:t>)=m</w:t>
      </w:r>
      <w:r>
        <w:rPr>
          <w:w w:val="105"/>
          <w:vertAlign w:val="subscript"/>
        </w:rPr>
        <w:t>2</w:t>
      </w:r>
      <w:r>
        <w:rPr>
          <w:w w:val="105"/>
        </w:rPr>
        <w:t>/m bağıntısıyla fenolün kütle kesrine geçilir.</w:t>
      </w:r>
    </w:p>
    <w:p w:rsidR="00E41083" w:rsidRDefault="00E41083" w:rsidP="00E41083">
      <w:pPr>
        <w:pStyle w:val="GvdeMetni"/>
        <w:spacing w:before="3"/>
        <w:rPr>
          <w:sz w:val="16"/>
        </w:rPr>
      </w:pPr>
    </w:p>
    <w:p w:rsidR="00E41083" w:rsidRDefault="00E41083" w:rsidP="00E41083">
      <w:pPr>
        <w:pStyle w:val="GvdeMetni"/>
        <w:ind w:left="317"/>
      </w:pPr>
      <w:r>
        <w:rPr>
          <w:w w:val="105"/>
        </w:rPr>
        <w:t>Diğer yüzdeler için (% 50, 40, 30, 20, 10) gerekli su miktarı da benzer yoldan hesaplanır.</w:t>
      </w:r>
    </w:p>
    <w:p w:rsidR="00E41083" w:rsidRDefault="00E41083" w:rsidP="00E41083">
      <w:pPr>
        <w:pStyle w:val="GvdeMetni"/>
        <w:spacing w:before="4"/>
      </w:pPr>
    </w:p>
    <w:p w:rsidR="00E41083" w:rsidRDefault="00E41083" w:rsidP="00E41083">
      <w:pPr>
        <w:pStyle w:val="Heading7"/>
      </w:pPr>
      <w:r>
        <w:rPr>
          <w:w w:val="105"/>
        </w:rPr>
        <w:t>Deneyin Yapılışı</w:t>
      </w:r>
    </w:p>
    <w:p w:rsidR="00E41083" w:rsidRDefault="00E41083" w:rsidP="00E41083">
      <w:pPr>
        <w:pStyle w:val="GvdeMetni"/>
        <w:spacing w:before="4"/>
        <w:rPr>
          <w:b/>
          <w:sz w:val="20"/>
        </w:rPr>
      </w:pPr>
    </w:p>
    <w:p w:rsidR="00E41083" w:rsidRDefault="00E41083" w:rsidP="00E41083">
      <w:pPr>
        <w:pStyle w:val="GvdeMetni"/>
        <w:spacing w:line="290" w:lineRule="auto"/>
        <w:ind w:left="317" w:right="163"/>
        <w:jc w:val="both"/>
      </w:pPr>
      <w:r>
        <w:rPr>
          <w:w w:val="105"/>
        </w:rPr>
        <w:t xml:space="preserve">Deney </w:t>
      </w:r>
      <w:r>
        <w:rPr>
          <w:spacing w:val="-3"/>
          <w:w w:val="105"/>
        </w:rPr>
        <w:t xml:space="preserve">tüpü </w:t>
      </w:r>
      <w:r>
        <w:rPr>
          <w:w w:val="105"/>
        </w:rPr>
        <w:t xml:space="preserve">içine, fenol ve istenilen </w:t>
      </w:r>
      <w:r>
        <w:rPr>
          <w:spacing w:val="-3"/>
          <w:w w:val="105"/>
        </w:rPr>
        <w:t xml:space="preserve">bileşimde </w:t>
      </w:r>
      <w:r>
        <w:rPr>
          <w:w w:val="105"/>
        </w:rPr>
        <w:t xml:space="preserve">su(1) – fenol(2) karışımı hazırlamak için gerekli </w:t>
      </w:r>
      <w:proofErr w:type="gramStart"/>
      <w:r>
        <w:rPr>
          <w:w w:val="105"/>
        </w:rPr>
        <w:t xml:space="preserve">su  </w:t>
      </w:r>
      <w:r>
        <w:rPr>
          <w:spacing w:val="-3"/>
          <w:w w:val="105"/>
        </w:rPr>
        <w:t>konur</w:t>
      </w:r>
      <w:proofErr w:type="gramEnd"/>
      <w:r>
        <w:rPr>
          <w:spacing w:val="-3"/>
          <w:w w:val="105"/>
        </w:rPr>
        <w:t xml:space="preserve">. </w:t>
      </w:r>
      <w:r>
        <w:rPr>
          <w:w w:val="105"/>
        </w:rPr>
        <w:t xml:space="preserve">Uygun sıcaklıktaki su </w:t>
      </w:r>
      <w:r>
        <w:rPr>
          <w:spacing w:val="-3"/>
          <w:w w:val="105"/>
        </w:rPr>
        <w:t xml:space="preserve">banyosuna </w:t>
      </w:r>
      <w:r>
        <w:rPr>
          <w:w w:val="105"/>
        </w:rPr>
        <w:t xml:space="preserve">daldırılarak karışım homojen hale </w:t>
      </w:r>
      <w:r>
        <w:rPr>
          <w:spacing w:val="-3"/>
          <w:w w:val="105"/>
        </w:rPr>
        <w:t xml:space="preserve">getirilir. </w:t>
      </w:r>
      <w:r>
        <w:rPr>
          <w:w w:val="105"/>
        </w:rPr>
        <w:t xml:space="preserve">Berraklaştığı </w:t>
      </w:r>
      <w:r>
        <w:rPr>
          <w:spacing w:val="-3"/>
          <w:w w:val="105"/>
        </w:rPr>
        <w:t xml:space="preserve">bu </w:t>
      </w:r>
      <w:r>
        <w:rPr>
          <w:w w:val="105"/>
        </w:rPr>
        <w:t xml:space="preserve">sıcaklık </w:t>
      </w:r>
      <w:r>
        <w:rPr>
          <w:spacing w:val="-3"/>
          <w:w w:val="105"/>
        </w:rPr>
        <w:t xml:space="preserve">okunur. </w:t>
      </w:r>
      <w:r>
        <w:rPr>
          <w:w w:val="105"/>
        </w:rPr>
        <w:t xml:space="preserve">Daha sonra tüp banyodan çıkarılarak </w:t>
      </w:r>
      <w:r>
        <w:rPr>
          <w:spacing w:val="-3"/>
          <w:w w:val="105"/>
        </w:rPr>
        <w:t xml:space="preserve">bulanmaya </w:t>
      </w:r>
      <w:r>
        <w:rPr>
          <w:w w:val="105"/>
        </w:rPr>
        <w:t xml:space="preserve">başladığı sıcaklık </w:t>
      </w:r>
      <w:r>
        <w:rPr>
          <w:spacing w:val="-3"/>
          <w:w w:val="105"/>
        </w:rPr>
        <w:t xml:space="preserve">okunur. </w:t>
      </w:r>
      <w:r>
        <w:rPr>
          <w:w w:val="105"/>
        </w:rPr>
        <w:t>Bu iki sıcaklık tamamıyla özdeş olmayıp 1°C-2°</w:t>
      </w:r>
      <w:proofErr w:type="spellStart"/>
      <w:r>
        <w:rPr>
          <w:w w:val="105"/>
        </w:rPr>
        <w:t>C’lik</w:t>
      </w:r>
      <w:proofErr w:type="spellEnd"/>
      <w:r>
        <w:rPr>
          <w:w w:val="105"/>
        </w:rPr>
        <w:t xml:space="preserve"> fark olabilir. Deney, </w:t>
      </w:r>
      <w:r>
        <w:rPr>
          <w:spacing w:val="-3"/>
          <w:w w:val="105"/>
        </w:rPr>
        <w:t xml:space="preserve">kütle yüzdesi </w:t>
      </w:r>
      <w:r>
        <w:rPr>
          <w:w w:val="105"/>
        </w:rPr>
        <w:t xml:space="preserve">60, 50, 40, 30, 20 ve 10 olan </w:t>
      </w:r>
      <w:r>
        <w:rPr>
          <w:spacing w:val="-3"/>
          <w:w w:val="105"/>
        </w:rPr>
        <w:t xml:space="preserve">sulu </w:t>
      </w:r>
      <w:r>
        <w:rPr>
          <w:w w:val="105"/>
        </w:rPr>
        <w:t>fenol çözeltileri için</w:t>
      </w:r>
      <w:r>
        <w:rPr>
          <w:spacing w:val="-21"/>
          <w:w w:val="105"/>
        </w:rPr>
        <w:t xml:space="preserve"> </w:t>
      </w:r>
      <w:r>
        <w:rPr>
          <w:w w:val="105"/>
        </w:rPr>
        <w:t>tekrarlanır.</w:t>
      </w:r>
    </w:p>
    <w:p w:rsidR="00E41083" w:rsidRDefault="00E41083" w:rsidP="00E41083">
      <w:pPr>
        <w:pStyle w:val="Heading7"/>
        <w:spacing w:before="190"/>
      </w:pPr>
      <w:r>
        <w:rPr>
          <w:w w:val="105"/>
        </w:rPr>
        <w:t>Sonuçların Değerlendirilmesi</w:t>
      </w:r>
    </w:p>
    <w:p w:rsidR="00E41083" w:rsidRDefault="00E41083" w:rsidP="00E41083">
      <w:pPr>
        <w:pStyle w:val="GvdeMetni"/>
        <w:spacing w:before="4"/>
        <w:rPr>
          <w:b/>
        </w:rPr>
      </w:pPr>
    </w:p>
    <w:p w:rsidR="00E41083" w:rsidRDefault="00E41083" w:rsidP="00E41083">
      <w:pPr>
        <w:pStyle w:val="GvdeMetni"/>
        <w:spacing w:line="285" w:lineRule="auto"/>
        <w:ind w:left="317" w:right="164"/>
        <w:jc w:val="both"/>
      </w:pPr>
      <w:r>
        <w:rPr>
          <w:w w:val="105"/>
        </w:rPr>
        <w:t xml:space="preserve">Deney </w:t>
      </w:r>
      <w:r>
        <w:rPr>
          <w:spacing w:val="-3"/>
          <w:w w:val="105"/>
        </w:rPr>
        <w:t xml:space="preserve">sonunda </w:t>
      </w:r>
      <w:r>
        <w:rPr>
          <w:w w:val="105"/>
        </w:rPr>
        <w:t xml:space="preserve">elde edilen berraklık ve </w:t>
      </w:r>
      <w:r>
        <w:rPr>
          <w:spacing w:val="-3"/>
          <w:w w:val="105"/>
        </w:rPr>
        <w:t xml:space="preserve">bulanıklık </w:t>
      </w:r>
      <w:r>
        <w:rPr>
          <w:w w:val="105"/>
        </w:rPr>
        <w:t xml:space="preserve">sıcaklıklarının ortalaması alınarak, </w:t>
      </w:r>
      <w:r>
        <w:rPr>
          <w:spacing w:val="-3"/>
          <w:w w:val="105"/>
        </w:rPr>
        <w:t xml:space="preserve">kütle </w:t>
      </w:r>
      <w:proofErr w:type="gramStart"/>
      <w:r>
        <w:rPr>
          <w:spacing w:val="-3"/>
          <w:w w:val="105"/>
        </w:rPr>
        <w:t xml:space="preserve">kesrine  </w:t>
      </w:r>
      <w:r>
        <w:rPr>
          <w:w w:val="105"/>
        </w:rPr>
        <w:t>karşı</w:t>
      </w:r>
      <w:proofErr w:type="gramEnd"/>
      <w:r>
        <w:rPr>
          <w:w w:val="105"/>
        </w:rPr>
        <w:t xml:space="preserve"> grafiğe geçirilir. Elde edilen </w:t>
      </w:r>
      <w:r>
        <w:rPr>
          <w:spacing w:val="-3"/>
          <w:w w:val="105"/>
        </w:rPr>
        <w:t xml:space="preserve">çözünürlük eğrisinden </w:t>
      </w:r>
      <w:r>
        <w:rPr>
          <w:w w:val="105"/>
        </w:rPr>
        <w:t xml:space="preserve">su(1)-fenol(2) karışımı için </w:t>
      </w:r>
      <w:r>
        <w:rPr>
          <w:spacing w:val="-3"/>
          <w:w w:val="105"/>
        </w:rPr>
        <w:t xml:space="preserve">üst </w:t>
      </w:r>
      <w:r>
        <w:rPr>
          <w:w w:val="105"/>
        </w:rPr>
        <w:t>kritik çözünme sıcaklığı</w:t>
      </w:r>
      <w:r>
        <w:rPr>
          <w:spacing w:val="18"/>
          <w:w w:val="105"/>
        </w:rPr>
        <w:t xml:space="preserve"> </w:t>
      </w:r>
      <w:r>
        <w:rPr>
          <w:spacing w:val="-3"/>
          <w:w w:val="105"/>
        </w:rPr>
        <w:t>belirlenir.</w:t>
      </w:r>
    </w:p>
    <w:p w:rsidR="00E41083" w:rsidRDefault="00E41083"/>
    <w:p w:rsidR="00D61B01" w:rsidRDefault="00E41083">
      <w:pPr>
        <w:rPr>
          <w:b/>
        </w:rPr>
      </w:pPr>
      <w:r w:rsidRPr="00C715EC">
        <w:rPr>
          <w:b/>
        </w:rPr>
        <w:t>SORULAR</w:t>
      </w:r>
    </w:p>
    <w:p w:rsidR="00C715EC" w:rsidRDefault="00C715EC">
      <w:pPr>
        <w:rPr>
          <w:b/>
        </w:rPr>
      </w:pPr>
    </w:p>
    <w:p w:rsidR="00C715EC" w:rsidRDefault="00C715EC" w:rsidP="00C715EC">
      <w:pPr>
        <w:pStyle w:val="ListeParagraf"/>
        <w:numPr>
          <w:ilvl w:val="0"/>
          <w:numId w:val="1"/>
        </w:numPr>
        <w:tabs>
          <w:tab w:val="left" w:pos="1038"/>
        </w:tabs>
        <w:spacing w:line="292" w:lineRule="auto"/>
        <w:ind w:right="178"/>
        <w:rPr>
          <w:sz w:val="21"/>
        </w:rPr>
      </w:pPr>
      <w:r>
        <w:rPr>
          <w:spacing w:val="-3"/>
          <w:w w:val="105"/>
          <w:sz w:val="21"/>
        </w:rPr>
        <w:t xml:space="preserve">Kısmen </w:t>
      </w:r>
      <w:r>
        <w:rPr>
          <w:w w:val="105"/>
          <w:sz w:val="21"/>
        </w:rPr>
        <w:t xml:space="preserve">karışan iki </w:t>
      </w:r>
      <w:r>
        <w:rPr>
          <w:spacing w:val="-3"/>
          <w:w w:val="105"/>
          <w:sz w:val="21"/>
        </w:rPr>
        <w:t xml:space="preserve">sıvının çözünürlük eğrisini </w:t>
      </w:r>
      <w:r>
        <w:rPr>
          <w:w w:val="105"/>
          <w:sz w:val="21"/>
        </w:rPr>
        <w:t xml:space="preserve">açıklayınız. Heterojen bölgede yan yana ve </w:t>
      </w:r>
      <w:r>
        <w:rPr>
          <w:spacing w:val="-3"/>
          <w:w w:val="105"/>
          <w:sz w:val="21"/>
        </w:rPr>
        <w:t xml:space="preserve">üst </w:t>
      </w:r>
      <w:r>
        <w:rPr>
          <w:w w:val="105"/>
          <w:sz w:val="21"/>
        </w:rPr>
        <w:t>üste iki noktada benzerlik ve farklılıklar</w:t>
      </w:r>
      <w:r>
        <w:rPr>
          <w:spacing w:val="15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nelerdir?</w:t>
      </w:r>
    </w:p>
    <w:p w:rsidR="00C715EC" w:rsidRDefault="00C715EC" w:rsidP="00C715EC">
      <w:pPr>
        <w:pStyle w:val="ListeParagraf"/>
        <w:numPr>
          <w:ilvl w:val="0"/>
          <w:numId w:val="1"/>
        </w:numPr>
        <w:tabs>
          <w:tab w:val="left" w:pos="1038"/>
        </w:tabs>
        <w:spacing w:line="292" w:lineRule="auto"/>
        <w:ind w:right="168"/>
        <w:rPr>
          <w:sz w:val="21"/>
        </w:rPr>
      </w:pPr>
      <w:r>
        <w:rPr>
          <w:spacing w:val="-3"/>
          <w:w w:val="105"/>
          <w:sz w:val="21"/>
        </w:rPr>
        <w:t xml:space="preserve">Kısmen </w:t>
      </w:r>
      <w:r>
        <w:rPr>
          <w:w w:val="105"/>
          <w:sz w:val="21"/>
        </w:rPr>
        <w:t xml:space="preserve">karışan sıvılar için çizilen </w:t>
      </w:r>
      <w:r>
        <w:rPr>
          <w:spacing w:val="2"/>
          <w:w w:val="105"/>
          <w:sz w:val="21"/>
        </w:rPr>
        <w:t xml:space="preserve">t-x </w:t>
      </w:r>
      <w:r>
        <w:rPr>
          <w:spacing w:val="1"/>
          <w:w w:val="105"/>
          <w:sz w:val="21"/>
        </w:rPr>
        <w:t xml:space="preserve">faz </w:t>
      </w:r>
      <w:r>
        <w:rPr>
          <w:spacing w:val="-3"/>
          <w:w w:val="105"/>
          <w:sz w:val="21"/>
        </w:rPr>
        <w:t xml:space="preserve">diyagramındaki </w:t>
      </w:r>
      <w:r>
        <w:rPr>
          <w:w w:val="105"/>
          <w:sz w:val="21"/>
        </w:rPr>
        <w:t xml:space="preserve">heterojen bölgede yer alan </w:t>
      </w:r>
      <w:r>
        <w:rPr>
          <w:spacing w:val="-3"/>
          <w:w w:val="105"/>
          <w:sz w:val="21"/>
        </w:rPr>
        <w:t xml:space="preserve">bir </w:t>
      </w:r>
      <w:r>
        <w:rPr>
          <w:w w:val="105"/>
          <w:sz w:val="21"/>
        </w:rPr>
        <w:t xml:space="preserve">karışımın </w:t>
      </w:r>
      <w:r>
        <w:rPr>
          <w:spacing w:val="1"/>
          <w:w w:val="105"/>
          <w:sz w:val="21"/>
        </w:rPr>
        <w:t xml:space="preserve">faz </w:t>
      </w:r>
      <w:r>
        <w:rPr>
          <w:w w:val="105"/>
          <w:sz w:val="21"/>
        </w:rPr>
        <w:t>ve bileşen analizi nasıl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yapılır?</w:t>
      </w:r>
    </w:p>
    <w:p w:rsidR="00C715EC" w:rsidRDefault="00C715EC" w:rsidP="00C715EC">
      <w:pPr>
        <w:pStyle w:val="ListeParagraf"/>
        <w:numPr>
          <w:ilvl w:val="0"/>
          <w:numId w:val="1"/>
        </w:numPr>
        <w:tabs>
          <w:tab w:val="left" w:pos="1038"/>
        </w:tabs>
        <w:spacing w:line="285" w:lineRule="auto"/>
        <w:ind w:right="163"/>
        <w:jc w:val="both"/>
        <w:rPr>
          <w:sz w:val="21"/>
        </w:rPr>
      </w:pPr>
      <w:r>
        <w:rPr>
          <w:spacing w:val="-3"/>
          <w:w w:val="105"/>
          <w:sz w:val="21"/>
        </w:rPr>
        <w:t>20°</w:t>
      </w:r>
      <w:proofErr w:type="spellStart"/>
      <w:r>
        <w:rPr>
          <w:spacing w:val="-3"/>
          <w:w w:val="105"/>
          <w:sz w:val="21"/>
        </w:rPr>
        <w:t>C’da</w:t>
      </w:r>
      <w:proofErr w:type="spellEnd"/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 xml:space="preserve">50 g fenol, 50 g su ile </w:t>
      </w:r>
      <w:r>
        <w:rPr>
          <w:spacing w:val="-3"/>
          <w:w w:val="105"/>
          <w:sz w:val="21"/>
        </w:rPr>
        <w:t xml:space="preserve">karıştırıldığında </w:t>
      </w:r>
      <w:r>
        <w:rPr>
          <w:w w:val="105"/>
          <w:sz w:val="21"/>
        </w:rPr>
        <w:t xml:space="preserve">iki </w:t>
      </w:r>
      <w:r>
        <w:rPr>
          <w:spacing w:val="1"/>
          <w:w w:val="105"/>
          <w:sz w:val="21"/>
        </w:rPr>
        <w:t xml:space="preserve">faz </w:t>
      </w:r>
      <w:r>
        <w:rPr>
          <w:w w:val="105"/>
          <w:sz w:val="21"/>
        </w:rPr>
        <w:t xml:space="preserve">oluşmaktadır. Fazlardan </w:t>
      </w:r>
      <w:r>
        <w:rPr>
          <w:spacing w:val="-3"/>
          <w:w w:val="105"/>
          <w:sz w:val="21"/>
        </w:rPr>
        <w:t xml:space="preserve">biri </w:t>
      </w:r>
      <w:r>
        <w:rPr>
          <w:w w:val="105"/>
          <w:sz w:val="21"/>
        </w:rPr>
        <w:t xml:space="preserve">kütlece % 8 fenol, </w:t>
      </w:r>
      <w:r>
        <w:rPr>
          <w:spacing w:val="-3"/>
          <w:w w:val="105"/>
          <w:sz w:val="21"/>
        </w:rPr>
        <w:t xml:space="preserve">diğeri </w:t>
      </w:r>
      <w:r>
        <w:rPr>
          <w:w w:val="105"/>
          <w:sz w:val="21"/>
        </w:rPr>
        <w:t xml:space="preserve">ise % 72 fenol içermektedir. Her </w:t>
      </w:r>
      <w:r>
        <w:rPr>
          <w:spacing w:val="-3"/>
          <w:w w:val="105"/>
          <w:sz w:val="21"/>
        </w:rPr>
        <w:t xml:space="preserve">bir </w:t>
      </w:r>
      <w:r>
        <w:rPr>
          <w:w w:val="105"/>
          <w:sz w:val="21"/>
        </w:rPr>
        <w:t xml:space="preserve">fazın kütlesi ve </w:t>
      </w:r>
      <w:r>
        <w:rPr>
          <w:spacing w:val="-3"/>
          <w:w w:val="105"/>
          <w:sz w:val="21"/>
        </w:rPr>
        <w:t xml:space="preserve">bu </w:t>
      </w:r>
      <w:r>
        <w:rPr>
          <w:w w:val="105"/>
          <w:sz w:val="21"/>
        </w:rPr>
        <w:t xml:space="preserve">fazlarda </w:t>
      </w:r>
      <w:r>
        <w:rPr>
          <w:spacing w:val="-4"/>
          <w:w w:val="105"/>
          <w:sz w:val="21"/>
        </w:rPr>
        <w:t xml:space="preserve">bulunan </w:t>
      </w:r>
      <w:r>
        <w:rPr>
          <w:w w:val="105"/>
          <w:sz w:val="21"/>
        </w:rPr>
        <w:t xml:space="preserve">bileşenlerin </w:t>
      </w:r>
      <w:r>
        <w:rPr>
          <w:spacing w:val="-3"/>
          <w:w w:val="105"/>
          <w:sz w:val="21"/>
        </w:rPr>
        <w:t>kütlelerini</w:t>
      </w:r>
      <w:r>
        <w:rPr>
          <w:spacing w:val="20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bulunuz.</w:t>
      </w:r>
    </w:p>
    <w:p w:rsidR="00C715EC" w:rsidRPr="00C715EC" w:rsidRDefault="00C715EC">
      <w:pPr>
        <w:rPr>
          <w:b/>
        </w:rPr>
      </w:pPr>
    </w:p>
    <w:sectPr w:rsidR="00C715EC" w:rsidRPr="00C715EC" w:rsidSect="00D6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568DC"/>
    <w:multiLevelType w:val="hybridMultilevel"/>
    <w:tmpl w:val="076272FA"/>
    <w:lvl w:ilvl="0" w:tplc="70060D04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9FF4C274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3EAC536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5688FF60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96A26B4E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FFD671E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D82A6628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A8BE0250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F9A489B8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41083"/>
    <w:rsid w:val="000017A3"/>
    <w:rsid w:val="00005DA8"/>
    <w:rsid w:val="00010F12"/>
    <w:rsid w:val="00011286"/>
    <w:rsid w:val="0001133F"/>
    <w:rsid w:val="0001252B"/>
    <w:rsid w:val="000154CD"/>
    <w:rsid w:val="000161B3"/>
    <w:rsid w:val="00022329"/>
    <w:rsid w:val="00023535"/>
    <w:rsid w:val="00023FF5"/>
    <w:rsid w:val="000253B0"/>
    <w:rsid w:val="00031A01"/>
    <w:rsid w:val="00031CDF"/>
    <w:rsid w:val="00036375"/>
    <w:rsid w:val="000409FF"/>
    <w:rsid w:val="00041A3A"/>
    <w:rsid w:val="00041F7F"/>
    <w:rsid w:val="00042274"/>
    <w:rsid w:val="000446A5"/>
    <w:rsid w:val="00051C70"/>
    <w:rsid w:val="000523B1"/>
    <w:rsid w:val="0005267F"/>
    <w:rsid w:val="00054E6B"/>
    <w:rsid w:val="00054FC8"/>
    <w:rsid w:val="00055B16"/>
    <w:rsid w:val="000560F5"/>
    <w:rsid w:val="00056921"/>
    <w:rsid w:val="00057806"/>
    <w:rsid w:val="0006024D"/>
    <w:rsid w:val="00061FBC"/>
    <w:rsid w:val="0006671F"/>
    <w:rsid w:val="000711B8"/>
    <w:rsid w:val="00074D69"/>
    <w:rsid w:val="00080C5A"/>
    <w:rsid w:val="00080CA1"/>
    <w:rsid w:val="0008576E"/>
    <w:rsid w:val="00085D6C"/>
    <w:rsid w:val="000902AC"/>
    <w:rsid w:val="0009114C"/>
    <w:rsid w:val="00096EF0"/>
    <w:rsid w:val="000A015B"/>
    <w:rsid w:val="000A25FE"/>
    <w:rsid w:val="000B0A63"/>
    <w:rsid w:val="000B1042"/>
    <w:rsid w:val="000B2795"/>
    <w:rsid w:val="000B615F"/>
    <w:rsid w:val="000B6B29"/>
    <w:rsid w:val="000C7189"/>
    <w:rsid w:val="000C7342"/>
    <w:rsid w:val="000D0266"/>
    <w:rsid w:val="000D0521"/>
    <w:rsid w:val="000D0627"/>
    <w:rsid w:val="000D6B0A"/>
    <w:rsid w:val="000D7BEA"/>
    <w:rsid w:val="000E1FC3"/>
    <w:rsid w:val="000E3BED"/>
    <w:rsid w:val="000E68FC"/>
    <w:rsid w:val="000E71F0"/>
    <w:rsid w:val="000F06CB"/>
    <w:rsid w:val="000F0960"/>
    <w:rsid w:val="000F0AB8"/>
    <w:rsid w:val="000F334F"/>
    <w:rsid w:val="000F39E5"/>
    <w:rsid w:val="000F3D2B"/>
    <w:rsid w:val="000F4BED"/>
    <w:rsid w:val="001012B1"/>
    <w:rsid w:val="00102F7A"/>
    <w:rsid w:val="00104876"/>
    <w:rsid w:val="00105301"/>
    <w:rsid w:val="00106BBC"/>
    <w:rsid w:val="001079BE"/>
    <w:rsid w:val="00112436"/>
    <w:rsid w:val="00113722"/>
    <w:rsid w:val="001178D9"/>
    <w:rsid w:val="00123C75"/>
    <w:rsid w:val="0012538D"/>
    <w:rsid w:val="0012586E"/>
    <w:rsid w:val="001333AA"/>
    <w:rsid w:val="00137097"/>
    <w:rsid w:val="00141C11"/>
    <w:rsid w:val="00142F4E"/>
    <w:rsid w:val="0015201E"/>
    <w:rsid w:val="001520F9"/>
    <w:rsid w:val="0015377B"/>
    <w:rsid w:val="00155137"/>
    <w:rsid w:val="001603B7"/>
    <w:rsid w:val="00161E5C"/>
    <w:rsid w:val="00163293"/>
    <w:rsid w:val="001661DC"/>
    <w:rsid w:val="001723D8"/>
    <w:rsid w:val="00172A04"/>
    <w:rsid w:val="001776AD"/>
    <w:rsid w:val="0018081D"/>
    <w:rsid w:val="00184BC3"/>
    <w:rsid w:val="00184CA1"/>
    <w:rsid w:val="001861BF"/>
    <w:rsid w:val="00186326"/>
    <w:rsid w:val="0019109F"/>
    <w:rsid w:val="001910AC"/>
    <w:rsid w:val="001962DD"/>
    <w:rsid w:val="00196E7D"/>
    <w:rsid w:val="001A06FD"/>
    <w:rsid w:val="001A37EB"/>
    <w:rsid w:val="001A3EE0"/>
    <w:rsid w:val="001A67BA"/>
    <w:rsid w:val="001A74FC"/>
    <w:rsid w:val="001B15FB"/>
    <w:rsid w:val="001B227C"/>
    <w:rsid w:val="001B25BB"/>
    <w:rsid w:val="001B69CC"/>
    <w:rsid w:val="001B6FBE"/>
    <w:rsid w:val="001C0325"/>
    <w:rsid w:val="001C1F4E"/>
    <w:rsid w:val="001C2780"/>
    <w:rsid w:val="001C4BCF"/>
    <w:rsid w:val="001C79B0"/>
    <w:rsid w:val="001D2A9E"/>
    <w:rsid w:val="001D3F11"/>
    <w:rsid w:val="001E1B7B"/>
    <w:rsid w:val="001E7D77"/>
    <w:rsid w:val="001F0A46"/>
    <w:rsid w:val="001F1772"/>
    <w:rsid w:val="001F19B4"/>
    <w:rsid w:val="001F355C"/>
    <w:rsid w:val="001F52F5"/>
    <w:rsid w:val="001F5407"/>
    <w:rsid w:val="0020005C"/>
    <w:rsid w:val="0020113C"/>
    <w:rsid w:val="0021154F"/>
    <w:rsid w:val="0021273F"/>
    <w:rsid w:val="00214281"/>
    <w:rsid w:val="002145E1"/>
    <w:rsid w:val="00222F36"/>
    <w:rsid w:val="00225EB0"/>
    <w:rsid w:val="00230072"/>
    <w:rsid w:val="002313A2"/>
    <w:rsid w:val="00234336"/>
    <w:rsid w:val="002412BE"/>
    <w:rsid w:val="00241A33"/>
    <w:rsid w:val="002426C7"/>
    <w:rsid w:val="00242A70"/>
    <w:rsid w:val="0024578B"/>
    <w:rsid w:val="00246C6E"/>
    <w:rsid w:val="0025163E"/>
    <w:rsid w:val="002605E2"/>
    <w:rsid w:val="002611AF"/>
    <w:rsid w:val="0026324A"/>
    <w:rsid w:val="00264686"/>
    <w:rsid w:val="0027516F"/>
    <w:rsid w:val="0027606F"/>
    <w:rsid w:val="0027656E"/>
    <w:rsid w:val="00277A41"/>
    <w:rsid w:val="00277E32"/>
    <w:rsid w:val="00281A21"/>
    <w:rsid w:val="00281DF5"/>
    <w:rsid w:val="002866FE"/>
    <w:rsid w:val="002867AE"/>
    <w:rsid w:val="00290AE5"/>
    <w:rsid w:val="00294E9C"/>
    <w:rsid w:val="002A0F46"/>
    <w:rsid w:val="002A16CB"/>
    <w:rsid w:val="002A3F25"/>
    <w:rsid w:val="002A5153"/>
    <w:rsid w:val="002A6663"/>
    <w:rsid w:val="002A7EAA"/>
    <w:rsid w:val="002B2BE3"/>
    <w:rsid w:val="002B471D"/>
    <w:rsid w:val="002C7FF7"/>
    <w:rsid w:val="002D13A7"/>
    <w:rsid w:val="002D441E"/>
    <w:rsid w:val="002D47ED"/>
    <w:rsid w:val="002D48E0"/>
    <w:rsid w:val="002D6A43"/>
    <w:rsid w:val="002D6BE7"/>
    <w:rsid w:val="002D79AA"/>
    <w:rsid w:val="002E069A"/>
    <w:rsid w:val="002E1F56"/>
    <w:rsid w:val="002E2619"/>
    <w:rsid w:val="002E2972"/>
    <w:rsid w:val="002E380E"/>
    <w:rsid w:val="002E716A"/>
    <w:rsid w:val="002F0212"/>
    <w:rsid w:val="002F0BB8"/>
    <w:rsid w:val="002F0C96"/>
    <w:rsid w:val="002F66D7"/>
    <w:rsid w:val="00306BF3"/>
    <w:rsid w:val="00312E8A"/>
    <w:rsid w:val="00313B72"/>
    <w:rsid w:val="00314C16"/>
    <w:rsid w:val="00316F75"/>
    <w:rsid w:val="00317C8C"/>
    <w:rsid w:val="003207A2"/>
    <w:rsid w:val="003265CC"/>
    <w:rsid w:val="003268DB"/>
    <w:rsid w:val="00336B5E"/>
    <w:rsid w:val="003434C8"/>
    <w:rsid w:val="003450DD"/>
    <w:rsid w:val="0034655B"/>
    <w:rsid w:val="003506AF"/>
    <w:rsid w:val="00352453"/>
    <w:rsid w:val="003536B0"/>
    <w:rsid w:val="0035549E"/>
    <w:rsid w:val="0035702B"/>
    <w:rsid w:val="003575B8"/>
    <w:rsid w:val="00360462"/>
    <w:rsid w:val="0036169E"/>
    <w:rsid w:val="003640D0"/>
    <w:rsid w:val="003650A0"/>
    <w:rsid w:val="00366E9A"/>
    <w:rsid w:val="00367D14"/>
    <w:rsid w:val="00370F4B"/>
    <w:rsid w:val="00373B1C"/>
    <w:rsid w:val="003740AD"/>
    <w:rsid w:val="00374709"/>
    <w:rsid w:val="00381F75"/>
    <w:rsid w:val="0038251C"/>
    <w:rsid w:val="003836A9"/>
    <w:rsid w:val="00385502"/>
    <w:rsid w:val="00386B34"/>
    <w:rsid w:val="00387FC3"/>
    <w:rsid w:val="00390C30"/>
    <w:rsid w:val="00392BBE"/>
    <w:rsid w:val="00393483"/>
    <w:rsid w:val="003934DA"/>
    <w:rsid w:val="00393A94"/>
    <w:rsid w:val="00395D83"/>
    <w:rsid w:val="003A1069"/>
    <w:rsid w:val="003A1A62"/>
    <w:rsid w:val="003A2750"/>
    <w:rsid w:val="003A2E1A"/>
    <w:rsid w:val="003B12B9"/>
    <w:rsid w:val="003B2B55"/>
    <w:rsid w:val="003B367F"/>
    <w:rsid w:val="003B61FE"/>
    <w:rsid w:val="003C1E18"/>
    <w:rsid w:val="003C206B"/>
    <w:rsid w:val="003C3247"/>
    <w:rsid w:val="003C3E3F"/>
    <w:rsid w:val="003C4D9E"/>
    <w:rsid w:val="003C506F"/>
    <w:rsid w:val="003C5A83"/>
    <w:rsid w:val="003C62A3"/>
    <w:rsid w:val="003D15BC"/>
    <w:rsid w:val="003D4E12"/>
    <w:rsid w:val="003D75E1"/>
    <w:rsid w:val="003E2E68"/>
    <w:rsid w:val="003E7105"/>
    <w:rsid w:val="003F57CD"/>
    <w:rsid w:val="003F668B"/>
    <w:rsid w:val="003F7048"/>
    <w:rsid w:val="00400E1A"/>
    <w:rsid w:val="00401532"/>
    <w:rsid w:val="00404334"/>
    <w:rsid w:val="00405CF0"/>
    <w:rsid w:val="00405F41"/>
    <w:rsid w:val="00406A10"/>
    <w:rsid w:val="00412CEE"/>
    <w:rsid w:val="00417463"/>
    <w:rsid w:val="00420668"/>
    <w:rsid w:val="00420BEC"/>
    <w:rsid w:val="00422468"/>
    <w:rsid w:val="00423BFB"/>
    <w:rsid w:val="00425BD2"/>
    <w:rsid w:val="00427A44"/>
    <w:rsid w:val="00430C29"/>
    <w:rsid w:val="00431275"/>
    <w:rsid w:val="00434689"/>
    <w:rsid w:val="0043492E"/>
    <w:rsid w:val="00441466"/>
    <w:rsid w:val="0044329F"/>
    <w:rsid w:val="00443440"/>
    <w:rsid w:val="00444570"/>
    <w:rsid w:val="00445326"/>
    <w:rsid w:val="0044776E"/>
    <w:rsid w:val="00457E36"/>
    <w:rsid w:val="00460488"/>
    <w:rsid w:val="004607FF"/>
    <w:rsid w:val="004614ED"/>
    <w:rsid w:val="00461EED"/>
    <w:rsid w:val="0046281A"/>
    <w:rsid w:val="00463B87"/>
    <w:rsid w:val="00464BAF"/>
    <w:rsid w:val="004712CF"/>
    <w:rsid w:val="00471A36"/>
    <w:rsid w:val="004741C8"/>
    <w:rsid w:val="00475858"/>
    <w:rsid w:val="004828D7"/>
    <w:rsid w:val="004916D0"/>
    <w:rsid w:val="0049176C"/>
    <w:rsid w:val="00492502"/>
    <w:rsid w:val="00492D32"/>
    <w:rsid w:val="00495131"/>
    <w:rsid w:val="00495699"/>
    <w:rsid w:val="00496100"/>
    <w:rsid w:val="004967B4"/>
    <w:rsid w:val="00496C92"/>
    <w:rsid w:val="004A496A"/>
    <w:rsid w:val="004A6909"/>
    <w:rsid w:val="004A7A72"/>
    <w:rsid w:val="004B0B00"/>
    <w:rsid w:val="004B0E2B"/>
    <w:rsid w:val="004B17DA"/>
    <w:rsid w:val="004B3F62"/>
    <w:rsid w:val="004B793D"/>
    <w:rsid w:val="004C76F1"/>
    <w:rsid w:val="004D08CC"/>
    <w:rsid w:val="004D2275"/>
    <w:rsid w:val="004D2BC2"/>
    <w:rsid w:val="004D3EFF"/>
    <w:rsid w:val="004D6BC4"/>
    <w:rsid w:val="004E2AAD"/>
    <w:rsid w:val="004E44C0"/>
    <w:rsid w:val="004E7235"/>
    <w:rsid w:val="004F2055"/>
    <w:rsid w:val="004F472D"/>
    <w:rsid w:val="00500E5C"/>
    <w:rsid w:val="00502014"/>
    <w:rsid w:val="00504873"/>
    <w:rsid w:val="00506293"/>
    <w:rsid w:val="0050714C"/>
    <w:rsid w:val="00511FCD"/>
    <w:rsid w:val="00512584"/>
    <w:rsid w:val="00512B4B"/>
    <w:rsid w:val="00514046"/>
    <w:rsid w:val="00521CBC"/>
    <w:rsid w:val="0052574A"/>
    <w:rsid w:val="00527AAC"/>
    <w:rsid w:val="00530DFE"/>
    <w:rsid w:val="0053234E"/>
    <w:rsid w:val="00537992"/>
    <w:rsid w:val="00537C0F"/>
    <w:rsid w:val="0054015D"/>
    <w:rsid w:val="0054102E"/>
    <w:rsid w:val="0054177A"/>
    <w:rsid w:val="00541E6C"/>
    <w:rsid w:val="005439E4"/>
    <w:rsid w:val="005450F9"/>
    <w:rsid w:val="005545F5"/>
    <w:rsid w:val="0056595C"/>
    <w:rsid w:val="00566117"/>
    <w:rsid w:val="00566B5E"/>
    <w:rsid w:val="00572635"/>
    <w:rsid w:val="00573554"/>
    <w:rsid w:val="00574691"/>
    <w:rsid w:val="00575BCD"/>
    <w:rsid w:val="005837BF"/>
    <w:rsid w:val="00586B46"/>
    <w:rsid w:val="005915B3"/>
    <w:rsid w:val="005937B9"/>
    <w:rsid w:val="00596B0E"/>
    <w:rsid w:val="00596CD1"/>
    <w:rsid w:val="005A04F3"/>
    <w:rsid w:val="005A0D24"/>
    <w:rsid w:val="005A1F5A"/>
    <w:rsid w:val="005A220F"/>
    <w:rsid w:val="005A3269"/>
    <w:rsid w:val="005A468D"/>
    <w:rsid w:val="005A735B"/>
    <w:rsid w:val="005A7FD0"/>
    <w:rsid w:val="005B05DF"/>
    <w:rsid w:val="005B3A32"/>
    <w:rsid w:val="005C2F2B"/>
    <w:rsid w:val="005C5BA1"/>
    <w:rsid w:val="005C6819"/>
    <w:rsid w:val="005C7A51"/>
    <w:rsid w:val="005D0440"/>
    <w:rsid w:val="005D09C6"/>
    <w:rsid w:val="005E1704"/>
    <w:rsid w:val="005E3775"/>
    <w:rsid w:val="005E3EED"/>
    <w:rsid w:val="005E4A39"/>
    <w:rsid w:val="005E4DCE"/>
    <w:rsid w:val="005E563A"/>
    <w:rsid w:val="005E6F08"/>
    <w:rsid w:val="005E6F4D"/>
    <w:rsid w:val="005E76A5"/>
    <w:rsid w:val="005F0334"/>
    <w:rsid w:val="005F0815"/>
    <w:rsid w:val="005F1297"/>
    <w:rsid w:val="005F1AEA"/>
    <w:rsid w:val="005F5140"/>
    <w:rsid w:val="00600A2D"/>
    <w:rsid w:val="00600F18"/>
    <w:rsid w:val="00603198"/>
    <w:rsid w:val="00604C88"/>
    <w:rsid w:val="006052EB"/>
    <w:rsid w:val="006065FD"/>
    <w:rsid w:val="0060680C"/>
    <w:rsid w:val="0061020B"/>
    <w:rsid w:val="00610F84"/>
    <w:rsid w:val="0061131F"/>
    <w:rsid w:val="00620E66"/>
    <w:rsid w:val="00621A48"/>
    <w:rsid w:val="0062218E"/>
    <w:rsid w:val="0062307B"/>
    <w:rsid w:val="006328F1"/>
    <w:rsid w:val="006350EC"/>
    <w:rsid w:val="00636827"/>
    <w:rsid w:val="006370BE"/>
    <w:rsid w:val="00637BA0"/>
    <w:rsid w:val="00637D44"/>
    <w:rsid w:val="00641422"/>
    <w:rsid w:val="00650C10"/>
    <w:rsid w:val="006516CA"/>
    <w:rsid w:val="00657784"/>
    <w:rsid w:val="00657C42"/>
    <w:rsid w:val="006606B0"/>
    <w:rsid w:val="00663564"/>
    <w:rsid w:val="00664B82"/>
    <w:rsid w:val="00672FFD"/>
    <w:rsid w:val="00677B83"/>
    <w:rsid w:val="00682309"/>
    <w:rsid w:val="006841D4"/>
    <w:rsid w:val="00687725"/>
    <w:rsid w:val="00693437"/>
    <w:rsid w:val="006950BF"/>
    <w:rsid w:val="00696E25"/>
    <w:rsid w:val="00697C4D"/>
    <w:rsid w:val="006A6895"/>
    <w:rsid w:val="006A77C9"/>
    <w:rsid w:val="006A78D3"/>
    <w:rsid w:val="006A7F17"/>
    <w:rsid w:val="006B01D7"/>
    <w:rsid w:val="006B168C"/>
    <w:rsid w:val="006B27D5"/>
    <w:rsid w:val="006B338D"/>
    <w:rsid w:val="006B4939"/>
    <w:rsid w:val="006B7877"/>
    <w:rsid w:val="006C7FEE"/>
    <w:rsid w:val="006D0149"/>
    <w:rsid w:val="006D27FD"/>
    <w:rsid w:val="006D38FC"/>
    <w:rsid w:val="006D5130"/>
    <w:rsid w:val="006D751E"/>
    <w:rsid w:val="006E093C"/>
    <w:rsid w:val="006E209D"/>
    <w:rsid w:val="006E69B3"/>
    <w:rsid w:val="007011E2"/>
    <w:rsid w:val="00701846"/>
    <w:rsid w:val="00704BF8"/>
    <w:rsid w:val="00706AE3"/>
    <w:rsid w:val="00707D42"/>
    <w:rsid w:val="00707DED"/>
    <w:rsid w:val="007106CD"/>
    <w:rsid w:val="00712246"/>
    <w:rsid w:val="00712ABC"/>
    <w:rsid w:val="00713CAE"/>
    <w:rsid w:val="00721B3B"/>
    <w:rsid w:val="00721BEF"/>
    <w:rsid w:val="00721D6C"/>
    <w:rsid w:val="007235FD"/>
    <w:rsid w:val="007239A7"/>
    <w:rsid w:val="00727F60"/>
    <w:rsid w:val="00730DD6"/>
    <w:rsid w:val="0073247C"/>
    <w:rsid w:val="00732B57"/>
    <w:rsid w:val="00732CE7"/>
    <w:rsid w:val="00732F78"/>
    <w:rsid w:val="007340EF"/>
    <w:rsid w:val="00735B63"/>
    <w:rsid w:val="0073694B"/>
    <w:rsid w:val="00736C17"/>
    <w:rsid w:val="00742765"/>
    <w:rsid w:val="00744AA8"/>
    <w:rsid w:val="00747992"/>
    <w:rsid w:val="00747B84"/>
    <w:rsid w:val="00750ADD"/>
    <w:rsid w:val="00753A48"/>
    <w:rsid w:val="00755317"/>
    <w:rsid w:val="00757246"/>
    <w:rsid w:val="007610C6"/>
    <w:rsid w:val="0076133A"/>
    <w:rsid w:val="00761909"/>
    <w:rsid w:val="00762A1B"/>
    <w:rsid w:val="0076395E"/>
    <w:rsid w:val="00765C95"/>
    <w:rsid w:val="00770892"/>
    <w:rsid w:val="00770B65"/>
    <w:rsid w:val="00771170"/>
    <w:rsid w:val="00776807"/>
    <w:rsid w:val="00777766"/>
    <w:rsid w:val="00781963"/>
    <w:rsid w:val="007830FA"/>
    <w:rsid w:val="00784188"/>
    <w:rsid w:val="00784E9A"/>
    <w:rsid w:val="0078721F"/>
    <w:rsid w:val="007873A1"/>
    <w:rsid w:val="00791577"/>
    <w:rsid w:val="0079313C"/>
    <w:rsid w:val="007A17F6"/>
    <w:rsid w:val="007A4635"/>
    <w:rsid w:val="007A4982"/>
    <w:rsid w:val="007A4FA7"/>
    <w:rsid w:val="007A599F"/>
    <w:rsid w:val="007A79B3"/>
    <w:rsid w:val="007B02D3"/>
    <w:rsid w:val="007B22A2"/>
    <w:rsid w:val="007B3CE4"/>
    <w:rsid w:val="007B3F16"/>
    <w:rsid w:val="007B52DE"/>
    <w:rsid w:val="007C209D"/>
    <w:rsid w:val="007C2384"/>
    <w:rsid w:val="007C2E04"/>
    <w:rsid w:val="007C57CE"/>
    <w:rsid w:val="007D17C2"/>
    <w:rsid w:val="007D1CE7"/>
    <w:rsid w:val="007D3342"/>
    <w:rsid w:val="007D51BA"/>
    <w:rsid w:val="007D60DE"/>
    <w:rsid w:val="007D6AB9"/>
    <w:rsid w:val="007E0FFE"/>
    <w:rsid w:val="007E1EFF"/>
    <w:rsid w:val="007F3BAE"/>
    <w:rsid w:val="007F3DF0"/>
    <w:rsid w:val="007F45D1"/>
    <w:rsid w:val="007F4FEE"/>
    <w:rsid w:val="00800D0B"/>
    <w:rsid w:val="0080168B"/>
    <w:rsid w:val="00802337"/>
    <w:rsid w:val="00806E56"/>
    <w:rsid w:val="0081078E"/>
    <w:rsid w:val="00811368"/>
    <w:rsid w:val="00811843"/>
    <w:rsid w:val="00811C0A"/>
    <w:rsid w:val="0081298A"/>
    <w:rsid w:val="0081323B"/>
    <w:rsid w:val="0081757F"/>
    <w:rsid w:val="00817BC9"/>
    <w:rsid w:val="00820A36"/>
    <w:rsid w:val="008255BF"/>
    <w:rsid w:val="008256A5"/>
    <w:rsid w:val="00831124"/>
    <w:rsid w:val="00831ECE"/>
    <w:rsid w:val="0083328F"/>
    <w:rsid w:val="008363EC"/>
    <w:rsid w:val="008467E2"/>
    <w:rsid w:val="00853617"/>
    <w:rsid w:val="00853643"/>
    <w:rsid w:val="00853B5F"/>
    <w:rsid w:val="00855D4E"/>
    <w:rsid w:val="008622D5"/>
    <w:rsid w:val="00862BD7"/>
    <w:rsid w:val="00862EAB"/>
    <w:rsid w:val="008656D7"/>
    <w:rsid w:val="0086578A"/>
    <w:rsid w:val="00865FD2"/>
    <w:rsid w:val="00866032"/>
    <w:rsid w:val="00867EA7"/>
    <w:rsid w:val="0087026D"/>
    <w:rsid w:val="00870B53"/>
    <w:rsid w:val="008734D7"/>
    <w:rsid w:val="008747DD"/>
    <w:rsid w:val="00874F13"/>
    <w:rsid w:val="008759BB"/>
    <w:rsid w:val="00876274"/>
    <w:rsid w:val="00880B1B"/>
    <w:rsid w:val="00883D13"/>
    <w:rsid w:val="00884D9E"/>
    <w:rsid w:val="00885DE6"/>
    <w:rsid w:val="00886F76"/>
    <w:rsid w:val="008924EB"/>
    <w:rsid w:val="00892B71"/>
    <w:rsid w:val="00894E85"/>
    <w:rsid w:val="008A1258"/>
    <w:rsid w:val="008A2F38"/>
    <w:rsid w:val="008A2FD4"/>
    <w:rsid w:val="008A30E1"/>
    <w:rsid w:val="008A3346"/>
    <w:rsid w:val="008A48A3"/>
    <w:rsid w:val="008B13A1"/>
    <w:rsid w:val="008B1B2D"/>
    <w:rsid w:val="008B30D9"/>
    <w:rsid w:val="008B4321"/>
    <w:rsid w:val="008B68CF"/>
    <w:rsid w:val="008B7709"/>
    <w:rsid w:val="008C0C19"/>
    <w:rsid w:val="008C1890"/>
    <w:rsid w:val="008C331F"/>
    <w:rsid w:val="008C6D5E"/>
    <w:rsid w:val="008D1DCE"/>
    <w:rsid w:val="008D4BBE"/>
    <w:rsid w:val="008E1A15"/>
    <w:rsid w:val="008E5987"/>
    <w:rsid w:val="008E60AA"/>
    <w:rsid w:val="008E72C3"/>
    <w:rsid w:val="008E7D8F"/>
    <w:rsid w:val="008F2F1B"/>
    <w:rsid w:val="008F41C7"/>
    <w:rsid w:val="00901A76"/>
    <w:rsid w:val="00902663"/>
    <w:rsid w:val="00903A37"/>
    <w:rsid w:val="00904484"/>
    <w:rsid w:val="00911284"/>
    <w:rsid w:val="0091418E"/>
    <w:rsid w:val="009147C9"/>
    <w:rsid w:val="00923E67"/>
    <w:rsid w:val="00924F4A"/>
    <w:rsid w:val="00925C3C"/>
    <w:rsid w:val="009268F2"/>
    <w:rsid w:val="00926A15"/>
    <w:rsid w:val="00926C50"/>
    <w:rsid w:val="009273E5"/>
    <w:rsid w:val="00927851"/>
    <w:rsid w:val="0093032A"/>
    <w:rsid w:val="009321D2"/>
    <w:rsid w:val="009325EC"/>
    <w:rsid w:val="00933670"/>
    <w:rsid w:val="00933762"/>
    <w:rsid w:val="009343BD"/>
    <w:rsid w:val="009374AD"/>
    <w:rsid w:val="00940352"/>
    <w:rsid w:val="00945FD3"/>
    <w:rsid w:val="0094687D"/>
    <w:rsid w:val="009506E7"/>
    <w:rsid w:val="0095279B"/>
    <w:rsid w:val="0095370F"/>
    <w:rsid w:val="009549AD"/>
    <w:rsid w:val="0095575F"/>
    <w:rsid w:val="00955C46"/>
    <w:rsid w:val="00960688"/>
    <w:rsid w:val="0096190F"/>
    <w:rsid w:val="00962940"/>
    <w:rsid w:val="0096577D"/>
    <w:rsid w:val="00972E42"/>
    <w:rsid w:val="00973F58"/>
    <w:rsid w:val="00977A5A"/>
    <w:rsid w:val="00980054"/>
    <w:rsid w:val="0098134F"/>
    <w:rsid w:val="00984E09"/>
    <w:rsid w:val="00987AF8"/>
    <w:rsid w:val="0099186C"/>
    <w:rsid w:val="009928D9"/>
    <w:rsid w:val="00997729"/>
    <w:rsid w:val="009979C6"/>
    <w:rsid w:val="00997BCB"/>
    <w:rsid w:val="009A26C9"/>
    <w:rsid w:val="009A3950"/>
    <w:rsid w:val="009A6F8D"/>
    <w:rsid w:val="009A708C"/>
    <w:rsid w:val="009B0659"/>
    <w:rsid w:val="009B18FE"/>
    <w:rsid w:val="009B65C2"/>
    <w:rsid w:val="009B77D1"/>
    <w:rsid w:val="009C03DC"/>
    <w:rsid w:val="009C1851"/>
    <w:rsid w:val="009C3EFC"/>
    <w:rsid w:val="009C5C4A"/>
    <w:rsid w:val="009C7F0B"/>
    <w:rsid w:val="009D2319"/>
    <w:rsid w:val="009D3653"/>
    <w:rsid w:val="009D3C6A"/>
    <w:rsid w:val="009D6D58"/>
    <w:rsid w:val="009E016D"/>
    <w:rsid w:val="009E4BCE"/>
    <w:rsid w:val="009E63C6"/>
    <w:rsid w:val="009E6B84"/>
    <w:rsid w:val="009F1175"/>
    <w:rsid w:val="009F28CE"/>
    <w:rsid w:val="009F6F33"/>
    <w:rsid w:val="009F74D7"/>
    <w:rsid w:val="009F7962"/>
    <w:rsid w:val="00A01B1A"/>
    <w:rsid w:val="00A02E47"/>
    <w:rsid w:val="00A07231"/>
    <w:rsid w:val="00A10352"/>
    <w:rsid w:val="00A10580"/>
    <w:rsid w:val="00A1227C"/>
    <w:rsid w:val="00A126C7"/>
    <w:rsid w:val="00A139D7"/>
    <w:rsid w:val="00A15FB0"/>
    <w:rsid w:val="00A16068"/>
    <w:rsid w:val="00A167A3"/>
    <w:rsid w:val="00A17AA0"/>
    <w:rsid w:val="00A20A58"/>
    <w:rsid w:val="00A241E7"/>
    <w:rsid w:val="00A2647D"/>
    <w:rsid w:val="00A277BC"/>
    <w:rsid w:val="00A3299A"/>
    <w:rsid w:val="00A331D3"/>
    <w:rsid w:val="00A33227"/>
    <w:rsid w:val="00A335BB"/>
    <w:rsid w:val="00A350BE"/>
    <w:rsid w:val="00A40E4A"/>
    <w:rsid w:val="00A41B15"/>
    <w:rsid w:val="00A4205B"/>
    <w:rsid w:val="00A43C9C"/>
    <w:rsid w:val="00A44C33"/>
    <w:rsid w:val="00A45A82"/>
    <w:rsid w:val="00A463FA"/>
    <w:rsid w:val="00A47615"/>
    <w:rsid w:val="00A50B39"/>
    <w:rsid w:val="00A53071"/>
    <w:rsid w:val="00A532E1"/>
    <w:rsid w:val="00A5474C"/>
    <w:rsid w:val="00A549C9"/>
    <w:rsid w:val="00A5539B"/>
    <w:rsid w:val="00A55740"/>
    <w:rsid w:val="00A567EC"/>
    <w:rsid w:val="00A57609"/>
    <w:rsid w:val="00A65EDC"/>
    <w:rsid w:val="00A67112"/>
    <w:rsid w:val="00A701D4"/>
    <w:rsid w:val="00A708E4"/>
    <w:rsid w:val="00A73BC1"/>
    <w:rsid w:val="00A77658"/>
    <w:rsid w:val="00A8153C"/>
    <w:rsid w:val="00A83495"/>
    <w:rsid w:val="00A83B82"/>
    <w:rsid w:val="00A90496"/>
    <w:rsid w:val="00A946ED"/>
    <w:rsid w:val="00A95AC9"/>
    <w:rsid w:val="00AA3481"/>
    <w:rsid w:val="00AA4B28"/>
    <w:rsid w:val="00AA654F"/>
    <w:rsid w:val="00AA6A3C"/>
    <w:rsid w:val="00AB1526"/>
    <w:rsid w:val="00AB497D"/>
    <w:rsid w:val="00AB4AD5"/>
    <w:rsid w:val="00AB540E"/>
    <w:rsid w:val="00AB7393"/>
    <w:rsid w:val="00AC0E14"/>
    <w:rsid w:val="00AC170B"/>
    <w:rsid w:val="00AC6571"/>
    <w:rsid w:val="00AD1C5E"/>
    <w:rsid w:val="00AD3C3F"/>
    <w:rsid w:val="00AD5974"/>
    <w:rsid w:val="00AD60A4"/>
    <w:rsid w:val="00AE3263"/>
    <w:rsid w:val="00AE55A2"/>
    <w:rsid w:val="00AF1BD9"/>
    <w:rsid w:val="00AF447F"/>
    <w:rsid w:val="00AF4A9B"/>
    <w:rsid w:val="00AF6F0F"/>
    <w:rsid w:val="00B04220"/>
    <w:rsid w:val="00B066A4"/>
    <w:rsid w:val="00B06E99"/>
    <w:rsid w:val="00B10D21"/>
    <w:rsid w:val="00B1490C"/>
    <w:rsid w:val="00B21255"/>
    <w:rsid w:val="00B222B0"/>
    <w:rsid w:val="00B2395E"/>
    <w:rsid w:val="00B23D24"/>
    <w:rsid w:val="00B24427"/>
    <w:rsid w:val="00B30FFD"/>
    <w:rsid w:val="00B33151"/>
    <w:rsid w:val="00B33C9C"/>
    <w:rsid w:val="00B3719A"/>
    <w:rsid w:val="00B420DB"/>
    <w:rsid w:val="00B428E0"/>
    <w:rsid w:val="00B43B62"/>
    <w:rsid w:val="00B447EE"/>
    <w:rsid w:val="00B476E2"/>
    <w:rsid w:val="00B52F0C"/>
    <w:rsid w:val="00B63C8A"/>
    <w:rsid w:val="00B65E2B"/>
    <w:rsid w:val="00B66D5B"/>
    <w:rsid w:val="00B7157A"/>
    <w:rsid w:val="00B7160F"/>
    <w:rsid w:val="00B71C0C"/>
    <w:rsid w:val="00B753EB"/>
    <w:rsid w:val="00B760DB"/>
    <w:rsid w:val="00B7649B"/>
    <w:rsid w:val="00B77E07"/>
    <w:rsid w:val="00B819E6"/>
    <w:rsid w:val="00B82FAA"/>
    <w:rsid w:val="00B91030"/>
    <w:rsid w:val="00B91077"/>
    <w:rsid w:val="00B91AA4"/>
    <w:rsid w:val="00B92F5D"/>
    <w:rsid w:val="00B964FF"/>
    <w:rsid w:val="00BA31AF"/>
    <w:rsid w:val="00BA4E2B"/>
    <w:rsid w:val="00BA7FAF"/>
    <w:rsid w:val="00BB2C3C"/>
    <w:rsid w:val="00BB2F6A"/>
    <w:rsid w:val="00BB7098"/>
    <w:rsid w:val="00BC0BD2"/>
    <w:rsid w:val="00BC102A"/>
    <w:rsid w:val="00BC22E9"/>
    <w:rsid w:val="00BC50C0"/>
    <w:rsid w:val="00BC5D4A"/>
    <w:rsid w:val="00BD13D0"/>
    <w:rsid w:val="00BD1498"/>
    <w:rsid w:val="00BD1CBE"/>
    <w:rsid w:val="00BD307B"/>
    <w:rsid w:val="00BE327C"/>
    <w:rsid w:val="00BE33AF"/>
    <w:rsid w:val="00BE402C"/>
    <w:rsid w:val="00BE59EB"/>
    <w:rsid w:val="00BE7820"/>
    <w:rsid w:val="00BF3156"/>
    <w:rsid w:val="00BF4AC1"/>
    <w:rsid w:val="00BF6FA2"/>
    <w:rsid w:val="00BF7C8F"/>
    <w:rsid w:val="00BF7FB8"/>
    <w:rsid w:val="00C0492C"/>
    <w:rsid w:val="00C06468"/>
    <w:rsid w:val="00C068CA"/>
    <w:rsid w:val="00C07ED6"/>
    <w:rsid w:val="00C102F7"/>
    <w:rsid w:val="00C10BD0"/>
    <w:rsid w:val="00C10EEC"/>
    <w:rsid w:val="00C12BD7"/>
    <w:rsid w:val="00C12DC4"/>
    <w:rsid w:val="00C14811"/>
    <w:rsid w:val="00C15D00"/>
    <w:rsid w:val="00C162E4"/>
    <w:rsid w:val="00C17FFC"/>
    <w:rsid w:val="00C21D19"/>
    <w:rsid w:val="00C24DFA"/>
    <w:rsid w:val="00C27208"/>
    <w:rsid w:val="00C30695"/>
    <w:rsid w:val="00C3314C"/>
    <w:rsid w:val="00C345BA"/>
    <w:rsid w:val="00C356D2"/>
    <w:rsid w:val="00C41691"/>
    <w:rsid w:val="00C42215"/>
    <w:rsid w:val="00C448A1"/>
    <w:rsid w:val="00C4527A"/>
    <w:rsid w:val="00C45F6F"/>
    <w:rsid w:val="00C52F3A"/>
    <w:rsid w:val="00C56BD2"/>
    <w:rsid w:val="00C64330"/>
    <w:rsid w:val="00C64DE3"/>
    <w:rsid w:val="00C65662"/>
    <w:rsid w:val="00C66204"/>
    <w:rsid w:val="00C715EC"/>
    <w:rsid w:val="00C75632"/>
    <w:rsid w:val="00C77A2C"/>
    <w:rsid w:val="00C822A6"/>
    <w:rsid w:val="00C841A9"/>
    <w:rsid w:val="00C86C2F"/>
    <w:rsid w:val="00C8751C"/>
    <w:rsid w:val="00C919F9"/>
    <w:rsid w:val="00C91B61"/>
    <w:rsid w:val="00C979A6"/>
    <w:rsid w:val="00CA27E2"/>
    <w:rsid w:val="00CA5660"/>
    <w:rsid w:val="00CB1C60"/>
    <w:rsid w:val="00CB2768"/>
    <w:rsid w:val="00CB59F4"/>
    <w:rsid w:val="00CC13E4"/>
    <w:rsid w:val="00CC32D5"/>
    <w:rsid w:val="00CC55B3"/>
    <w:rsid w:val="00CC5FB6"/>
    <w:rsid w:val="00CC6901"/>
    <w:rsid w:val="00CC7308"/>
    <w:rsid w:val="00CD2008"/>
    <w:rsid w:val="00CD2CC6"/>
    <w:rsid w:val="00CD5219"/>
    <w:rsid w:val="00CD59F4"/>
    <w:rsid w:val="00CD7FA2"/>
    <w:rsid w:val="00CE0B30"/>
    <w:rsid w:val="00CE2F57"/>
    <w:rsid w:val="00CF05CB"/>
    <w:rsid w:val="00CF1AAB"/>
    <w:rsid w:val="00CF1E46"/>
    <w:rsid w:val="00CF6854"/>
    <w:rsid w:val="00CF7174"/>
    <w:rsid w:val="00D03500"/>
    <w:rsid w:val="00D03701"/>
    <w:rsid w:val="00D05CA4"/>
    <w:rsid w:val="00D05DE0"/>
    <w:rsid w:val="00D06729"/>
    <w:rsid w:val="00D11E76"/>
    <w:rsid w:val="00D135EB"/>
    <w:rsid w:val="00D22DCF"/>
    <w:rsid w:val="00D23687"/>
    <w:rsid w:val="00D23AD5"/>
    <w:rsid w:val="00D248A0"/>
    <w:rsid w:val="00D3066D"/>
    <w:rsid w:val="00D412E6"/>
    <w:rsid w:val="00D4254F"/>
    <w:rsid w:val="00D42B3C"/>
    <w:rsid w:val="00D54755"/>
    <w:rsid w:val="00D55293"/>
    <w:rsid w:val="00D56D1D"/>
    <w:rsid w:val="00D6032B"/>
    <w:rsid w:val="00D61B01"/>
    <w:rsid w:val="00D62E0F"/>
    <w:rsid w:val="00D6321C"/>
    <w:rsid w:val="00D669C4"/>
    <w:rsid w:val="00D670AD"/>
    <w:rsid w:val="00D72785"/>
    <w:rsid w:val="00D74DBA"/>
    <w:rsid w:val="00D74F93"/>
    <w:rsid w:val="00D76979"/>
    <w:rsid w:val="00D81783"/>
    <w:rsid w:val="00D87DB0"/>
    <w:rsid w:val="00D905CC"/>
    <w:rsid w:val="00D907A7"/>
    <w:rsid w:val="00D90EA4"/>
    <w:rsid w:val="00D9174C"/>
    <w:rsid w:val="00D92E6D"/>
    <w:rsid w:val="00D93BA7"/>
    <w:rsid w:val="00D94C84"/>
    <w:rsid w:val="00DA2213"/>
    <w:rsid w:val="00DA24D0"/>
    <w:rsid w:val="00DA5066"/>
    <w:rsid w:val="00DA57EA"/>
    <w:rsid w:val="00DA658F"/>
    <w:rsid w:val="00DA699A"/>
    <w:rsid w:val="00DA6E1D"/>
    <w:rsid w:val="00DA7CBE"/>
    <w:rsid w:val="00DB0E16"/>
    <w:rsid w:val="00DB21EC"/>
    <w:rsid w:val="00DB2E54"/>
    <w:rsid w:val="00DB536F"/>
    <w:rsid w:val="00DB5739"/>
    <w:rsid w:val="00DB6A82"/>
    <w:rsid w:val="00DB7096"/>
    <w:rsid w:val="00DB7EBA"/>
    <w:rsid w:val="00DC4984"/>
    <w:rsid w:val="00DC675A"/>
    <w:rsid w:val="00DC77A8"/>
    <w:rsid w:val="00DD058B"/>
    <w:rsid w:val="00DD0C9A"/>
    <w:rsid w:val="00DD1071"/>
    <w:rsid w:val="00DD1C4C"/>
    <w:rsid w:val="00DD334C"/>
    <w:rsid w:val="00DD3F5C"/>
    <w:rsid w:val="00DE3EA8"/>
    <w:rsid w:val="00DE4A2C"/>
    <w:rsid w:val="00DF001A"/>
    <w:rsid w:val="00DF247B"/>
    <w:rsid w:val="00E013DF"/>
    <w:rsid w:val="00E046D9"/>
    <w:rsid w:val="00E06D83"/>
    <w:rsid w:val="00E15070"/>
    <w:rsid w:val="00E16D20"/>
    <w:rsid w:val="00E174E1"/>
    <w:rsid w:val="00E21572"/>
    <w:rsid w:val="00E2494D"/>
    <w:rsid w:val="00E24CA8"/>
    <w:rsid w:val="00E26B13"/>
    <w:rsid w:val="00E26E46"/>
    <w:rsid w:val="00E26E95"/>
    <w:rsid w:val="00E3322F"/>
    <w:rsid w:val="00E34F09"/>
    <w:rsid w:val="00E37744"/>
    <w:rsid w:val="00E40D05"/>
    <w:rsid w:val="00E41083"/>
    <w:rsid w:val="00E43154"/>
    <w:rsid w:val="00E444ED"/>
    <w:rsid w:val="00E44DAC"/>
    <w:rsid w:val="00E45301"/>
    <w:rsid w:val="00E503F0"/>
    <w:rsid w:val="00E52837"/>
    <w:rsid w:val="00E53FB9"/>
    <w:rsid w:val="00E706EA"/>
    <w:rsid w:val="00E7129A"/>
    <w:rsid w:val="00E7380D"/>
    <w:rsid w:val="00E75715"/>
    <w:rsid w:val="00E760A9"/>
    <w:rsid w:val="00E7649E"/>
    <w:rsid w:val="00E76964"/>
    <w:rsid w:val="00E80C77"/>
    <w:rsid w:val="00E82A42"/>
    <w:rsid w:val="00E82D10"/>
    <w:rsid w:val="00E84069"/>
    <w:rsid w:val="00E84FF0"/>
    <w:rsid w:val="00E87245"/>
    <w:rsid w:val="00E90428"/>
    <w:rsid w:val="00E90545"/>
    <w:rsid w:val="00E95497"/>
    <w:rsid w:val="00E9723D"/>
    <w:rsid w:val="00EA00EB"/>
    <w:rsid w:val="00EA0788"/>
    <w:rsid w:val="00EA1EF5"/>
    <w:rsid w:val="00EA3B7A"/>
    <w:rsid w:val="00EA7E56"/>
    <w:rsid w:val="00EB07A4"/>
    <w:rsid w:val="00EB103A"/>
    <w:rsid w:val="00EB3127"/>
    <w:rsid w:val="00EB428D"/>
    <w:rsid w:val="00EB73CC"/>
    <w:rsid w:val="00EC0EA0"/>
    <w:rsid w:val="00EC1106"/>
    <w:rsid w:val="00EC2534"/>
    <w:rsid w:val="00EC389B"/>
    <w:rsid w:val="00EC68A5"/>
    <w:rsid w:val="00ED1AB2"/>
    <w:rsid w:val="00ED2FBE"/>
    <w:rsid w:val="00ED3187"/>
    <w:rsid w:val="00EE1DAA"/>
    <w:rsid w:val="00EE44C3"/>
    <w:rsid w:val="00EE4B24"/>
    <w:rsid w:val="00EE4F6F"/>
    <w:rsid w:val="00EE504D"/>
    <w:rsid w:val="00EE5F64"/>
    <w:rsid w:val="00EE6F7A"/>
    <w:rsid w:val="00EF792B"/>
    <w:rsid w:val="00EF7DFD"/>
    <w:rsid w:val="00F01E02"/>
    <w:rsid w:val="00F033EE"/>
    <w:rsid w:val="00F10BA2"/>
    <w:rsid w:val="00F13231"/>
    <w:rsid w:val="00F14711"/>
    <w:rsid w:val="00F1558C"/>
    <w:rsid w:val="00F233C2"/>
    <w:rsid w:val="00F33681"/>
    <w:rsid w:val="00F34B2C"/>
    <w:rsid w:val="00F354E7"/>
    <w:rsid w:val="00F36686"/>
    <w:rsid w:val="00F410A6"/>
    <w:rsid w:val="00F410C8"/>
    <w:rsid w:val="00F45D10"/>
    <w:rsid w:val="00F475D0"/>
    <w:rsid w:val="00F553DE"/>
    <w:rsid w:val="00F577C9"/>
    <w:rsid w:val="00F62B60"/>
    <w:rsid w:val="00F63E0C"/>
    <w:rsid w:val="00F6699F"/>
    <w:rsid w:val="00F66FE6"/>
    <w:rsid w:val="00F70584"/>
    <w:rsid w:val="00F71E4B"/>
    <w:rsid w:val="00F72203"/>
    <w:rsid w:val="00F7356D"/>
    <w:rsid w:val="00F73F8B"/>
    <w:rsid w:val="00F75F31"/>
    <w:rsid w:val="00F834E3"/>
    <w:rsid w:val="00F84F98"/>
    <w:rsid w:val="00F87D19"/>
    <w:rsid w:val="00F91BFF"/>
    <w:rsid w:val="00F929DB"/>
    <w:rsid w:val="00F9654F"/>
    <w:rsid w:val="00FA1243"/>
    <w:rsid w:val="00FA18D8"/>
    <w:rsid w:val="00FA66D4"/>
    <w:rsid w:val="00FA6745"/>
    <w:rsid w:val="00FA6934"/>
    <w:rsid w:val="00FA6D02"/>
    <w:rsid w:val="00FA7917"/>
    <w:rsid w:val="00FB01A1"/>
    <w:rsid w:val="00FB4EA9"/>
    <w:rsid w:val="00FC1888"/>
    <w:rsid w:val="00FC1FBA"/>
    <w:rsid w:val="00FC32F2"/>
    <w:rsid w:val="00FC5F1D"/>
    <w:rsid w:val="00FD0476"/>
    <w:rsid w:val="00FD14BC"/>
    <w:rsid w:val="00FD17AE"/>
    <w:rsid w:val="00FD211E"/>
    <w:rsid w:val="00FD2889"/>
    <w:rsid w:val="00FD3264"/>
    <w:rsid w:val="00FD3618"/>
    <w:rsid w:val="00FD4C57"/>
    <w:rsid w:val="00FD7005"/>
    <w:rsid w:val="00FE0F84"/>
    <w:rsid w:val="00FE29E6"/>
    <w:rsid w:val="00FE31FB"/>
    <w:rsid w:val="00FE4CB5"/>
    <w:rsid w:val="00FE61EE"/>
    <w:rsid w:val="00FE6609"/>
    <w:rsid w:val="00FF4EC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0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41083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1083"/>
    <w:rPr>
      <w:rFonts w:ascii="Calibri" w:eastAsia="Calibri" w:hAnsi="Calibri" w:cs="Calibri"/>
      <w:sz w:val="21"/>
      <w:szCs w:val="21"/>
      <w:lang w:eastAsia="tr-TR" w:bidi="tr-TR"/>
    </w:rPr>
  </w:style>
  <w:style w:type="paragraph" w:customStyle="1" w:styleId="Heading3">
    <w:name w:val="Heading 3"/>
    <w:basedOn w:val="Normal"/>
    <w:uiPriority w:val="1"/>
    <w:qFormat/>
    <w:rsid w:val="00E41083"/>
    <w:pPr>
      <w:spacing w:before="28"/>
      <w:ind w:left="317"/>
      <w:outlineLvl w:val="3"/>
    </w:pPr>
    <w:rPr>
      <w:b/>
      <w:bCs/>
      <w:sz w:val="27"/>
      <w:szCs w:val="27"/>
    </w:rPr>
  </w:style>
  <w:style w:type="paragraph" w:customStyle="1" w:styleId="Heading7">
    <w:name w:val="Heading 7"/>
    <w:basedOn w:val="Normal"/>
    <w:uiPriority w:val="1"/>
    <w:qFormat/>
    <w:rsid w:val="00E41083"/>
    <w:pPr>
      <w:ind w:left="317"/>
      <w:outlineLvl w:val="7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  <w:rsid w:val="00C715EC"/>
    <w:pPr>
      <w:ind w:left="1038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</dc:creator>
  <cp:lastModifiedBy>Meryem</cp:lastModifiedBy>
  <cp:revision>2</cp:revision>
  <dcterms:created xsi:type="dcterms:W3CDTF">2017-11-24T13:57:00Z</dcterms:created>
  <dcterms:modified xsi:type="dcterms:W3CDTF">2017-11-24T13:59:00Z</dcterms:modified>
</cp:coreProperties>
</file>