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563D8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Bozkır Halklarının Karakteristik Özellikleri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C78DD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Bozkır Devletinin Özellikleri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C78D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Konar-Göçerlerin Yerleşiklerle İlişkileri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B41A5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İskitler ve Avrupa Hun Devleti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B41A5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Sabarlar-Avarlar-Bulgarlar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B41A5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Hazarlar-Macarlar-Peçenekler-Kıpçaklar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B41A5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Uzlar-Başgırtlar-Türgeşler-Kırgızlar-Karluklar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7B41A5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Slavların Genel Özellikleri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B41A5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Vikingler ve Varegler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14838" w:rsidP="00832AEF">
            <w:pPr>
              <w:pStyle w:val="OkumaParas"/>
            </w:pPr>
            <w:r>
              <w:t>Rus Adı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F1483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Rus Devleti'nin Kuruluşu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1483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Moskova Rusyası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1483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Altın Orda ve Kazan Hakimiyeti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1483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Rusya'da Karışıklık Dönemi ve Romanovların Tahta Çıkması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563D8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563D8A"/>
    <w:rsid w:val="007B41A5"/>
    <w:rsid w:val="00832BE3"/>
    <w:rsid w:val="00AC78DD"/>
    <w:rsid w:val="00F1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78D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78DD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Gökberk</dc:creator>
  <cp:keywords/>
  <dc:description/>
  <cp:lastModifiedBy>Gökberk</cp:lastModifiedBy>
  <cp:revision>3</cp:revision>
  <cp:lastPrinted>2017-12-06T09:53:00Z</cp:lastPrinted>
  <dcterms:created xsi:type="dcterms:W3CDTF">2017-12-06T10:25:00Z</dcterms:created>
  <dcterms:modified xsi:type="dcterms:W3CDTF">2017-12-06T10:28:00Z</dcterms:modified>
</cp:coreProperties>
</file>