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CE0A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565222A8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28085A47" w14:textId="77777777" w:rsidR="003B48EB" w:rsidRPr="001A2552" w:rsidRDefault="003B48EB" w:rsidP="003B48EB">
      <w:pPr>
        <w:rPr>
          <w:sz w:val="16"/>
          <w:szCs w:val="16"/>
        </w:rPr>
      </w:pPr>
    </w:p>
    <w:p w14:paraId="637C281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D19D896" w14:textId="77777777" w:rsidR="003B48EB" w:rsidRPr="001A2552" w:rsidRDefault="003B48EB" w:rsidP="003B48EB">
      <w:pPr>
        <w:rPr>
          <w:sz w:val="16"/>
          <w:szCs w:val="16"/>
        </w:rPr>
      </w:pPr>
    </w:p>
    <w:p w14:paraId="5E0DDE79" w14:textId="756FC386" w:rsidR="006B34FB" w:rsidRDefault="004E6C44" w:rsidP="003B48EB">
      <w:pPr>
        <w:pStyle w:val="Heading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Güvenli ve Etkin Laboratuvar Uygulamaları Dersi</w:t>
      </w:r>
      <w:bookmarkStart w:id="0" w:name="_GoBack"/>
      <w:bookmarkEnd w:id="0"/>
    </w:p>
    <w:p w14:paraId="5396C61C" w14:textId="551CB461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1C12A06F" w14:textId="77777777" w:rsidTr="002C78F3">
        <w:trPr>
          <w:cantSplit/>
          <w:trHeight w:val="496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A3B1549" w14:textId="77777777" w:rsidR="003B48EB" w:rsidRPr="001A2552" w:rsidRDefault="003B48EB" w:rsidP="0037531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7AC67B0" w14:textId="77777777" w:rsidR="003B48EB" w:rsidRPr="001A2552" w:rsidRDefault="003B48EB" w:rsidP="0037531D">
            <w:pPr>
              <w:spacing w:before="120" w:after="120"/>
              <w:ind w:left="72" w:right="19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7E182E" w:rsidRPr="001A2552" w14:paraId="5800BFBA" w14:textId="77777777" w:rsidTr="002C78F3">
        <w:trPr>
          <w:cantSplit/>
          <w:trHeight w:val="649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</w:tcPr>
          <w:p w14:paraId="11A17F78" w14:textId="77777777" w:rsidR="007E182E" w:rsidRPr="001A2552" w:rsidRDefault="007E182E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</w:tcPr>
          <w:p w14:paraId="7BA3DA75" w14:textId="45985651" w:rsidR="007E182E" w:rsidRPr="007E182E" w:rsidRDefault="007E182E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7E182E">
              <w:rPr>
                <w:sz w:val="16"/>
                <w:szCs w:val="16"/>
              </w:rPr>
              <w:t>Laboratuvar personeli; Laboratuvar rutinleri; Ortak çalışma mekanının kuralları (sağduyu ve nezaket); Değiştirilemez güvenlik kuralları</w:t>
            </w:r>
          </w:p>
        </w:tc>
      </w:tr>
      <w:tr w:rsidR="007E182E" w:rsidRPr="001A2552" w14:paraId="38C31A81" w14:textId="77777777" w:rsidTr="002C78F3">
        <w:trPr>
          <w:cantSplit/>
          <w:trHeight w:val="8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2FC81AE9" w14:textId="77777777" w:rsidR="007E182E" w:rsidRPr="001A2552" w:rsidRDefault="007E182E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</w:tcPr>
          <w:p w14:paraId="2ABD3C68" w14:textId="6D542293" w:rsidR="007E182E" w:rsidRPr="007E182E" w:rsidRDefault="007E182E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7E182E">
              <w:rPr>
                <w:sz w:val="16"/>
                <w:szCs w:val="16"/>
              </w:rPr>
              <w:t>Bir laboratuvarın fiziksel şartları; Bir cihazın kullanımı; Yeni bir cihaz nasıl alınır? Sarf malzemeleri nasıl seçilir?</w:t>
            </w:r>
          </w:p>
        </w:tc>
      </w:tr>
      <w:tr w:rsidR="007E182E" w:rsidRPr="001A2552" w14:paraId="5EDC2415" w14:textId="77777777" w:rsidTr="0037531D">
        <w:trPr>
          <w:cantSplit/>
          <w:trHeight w:val="75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2FDC8D99" w14:textId="77777777" w:rsidR="007E182E" w:rsidRPr="001A2552" w:rsidRDefault="007E182E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3B30EC0B" w14:textId="77E5E758" w:rsidR="007E182E" w:rsidRPr="007E182E" w:rsidRDefault="007E182E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7E182E">
              <w:rPr>
                <w:sz w:val="16"/>
                <w:szCs w:val="16"/>
              </w:rPr>
              <w:t>İşler bir laboratuvar tezgahı nasıl kurulur? Komuta merkezinin işletimi</w:t>
            </w:r>
          </w:p>
        </w:tc>
      </w:tr>
      <w:tr w:rsidR="007E182E" w:rsidRPr="001A2552" w14:paraId="031C4682" w14:textId="77777777" w:rsidTr="0037531D">
        <w:trPr>
          <w:cantSplit/>
          <w:trHeight w:val="586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14:paraId="3E611B69" w14:textId="77777777" w:rsidR="007E182E" w:rsidRPr="001A2552" w:rsidRDefault="007E182E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2E65668F" w14:textId="0D236B90" w:rsidR="007E182E" w:rsidRPr="007E182E" w:rsidRDefault="007E182E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7E182E">
              <w:rPr>
                <w:sz w:val="16"/>
                <w:szCs w:val="16"/>
              </w:rPr>
              <w:t>Deneyin amacı nedir? Deney nasıl planlanır? Deney nasıl yorumlanır?</w:t>
            </w:r>
          </w:p>
        </w:tc>
      </w:tr>
      <w:tr w:rsidR="007E182E" w:rsidRPr="001A2552" w14:paraId="156EE630" w14:textId="77777777" w:rsidTr="0037531D">
        <w:trPr>
          <w:cantSplit/>
          <w:trHeight w:val="71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6EC9926F" w14:textId="77777777" w:rsidR="007E182E" w:rsidRPr="001A2552" w:rsidRDefault="007E182E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4603A8C8" w14:textId="588C89D7" w:rsidR="007E182E" w:rsidRPr="007E182E" w:rsidRDefault="007E182E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7E182E">
              <w:rPr>
                <w:sz w:val="16"/>
                <w:szCs w:val="16"/>
              </w:rPr>
              <w:t>Tip ve formatı; İçeriği; Bir laboratuvar defteri nasıl tutulur? Etik Kurallar</w:t>
            </w:r>
          </w:p>
        </w:tc>
      </w:tr>
      <w:tr w:rsidR="007E182E" w:rsidRPr="001A2552" w14:paraId="693897B6" w14:textId="77777777" w:rsidTr="0037531D">
        <w:trPr>
          <w:cantSplit/>
          <w:trHeight w:val="432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14:paraId="5A8177A2" w14:textId="77777777" w:rsidR="007E182E" w:rsidRPr="001A2552" w:rsidRDefault="007E182E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33D76488" w14:textId="295C360B" w:rsidR="007E182E" w:rsidRPr="007E182E" w:rsidRDefault="007E182E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7E182E">
              <w:rPr>
                <w:sz w:val="16"/>
                <w:szCs w:val="16"/>
              </w:rPr>
              <w:t>İletişim ipuçları/tavsiyeleri; Sözlü sunumlar; Yazılı sunumlar</w:t>
            </w:r>
          </w:p>
        </w:tc>
      </w:tr>
      <w:tr w:rsidR="007E182E" w:rsidRPr="001A2552" w14:paraId="0DCDA6BF" w14:textId="77777777" w:rsidTr="0037531D">
        <w:trPr>
          <w:cantSplit/>
          <w:trHeight w:val="45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3B2106F2" w14:textId="77777777" w:rsidR="007E182E" w:rsidRPr="001A2552" w:rsidRDefault="007E182E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7D1445FB" w14:textId="6DBA8A79" w:rsidR="007E182E" w:rsidRPr="007E182E" w:rsidRDefault="007E182E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7E182E">
              <w:rPr>
                <w:sz w:val="16"/>
                <w:szCs w:val="16"/>
              </w:rPr>
              <w:t>İhtiyaçların belirlenmesi; İhtiyaçların hesaplanması; Tartma ve karıştırma; pH ölçümü; Solüsyonların sterilizasyonu; Tampon ve solüsyonların saklanması</w:t>
            </w:r>
          </w:p>
        </w:tc>
      </w:tr>
      <w:tr w:rsidR="007E182E" w:rsidRPr="001A2552" w14:paraId="48E670BE" w14:textId="77777777" w:rsidTr="00CF080B">
        <w:trPr>
          <w:cantSplit/>
          <w:trHeight w:val="459"/>
          <w:jc w:val="center"/>
        </w:trPr>
        <w:tc>
          <w:tcPr>
            <w:tcW w:w="952" w:type="dxa"/>
            <w:tcBorders>
              <w:bottom w:val="single" w:sz="4" w:space="0" w:color="auto"/>
            </w:tcBorders>
          </w:tcPr>
          <w:p w14:paraId="2582AAE8" w14:textId="77777777" w:rsidR="007E182E" w:rsidRPr="001A2552" w:rsidRDefault="007E182E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</w:tcPr>
          <w:p w14:paraId="20E33EA1" w14:textId="6631B3D2" w:rsidR="007E182E" w:rsidRPr="007E182E" w:rsidRDefault="007E182E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7E182E">
              <w:rPr>
                <w:sz w:val="16"/>
                <w:szCs w:val="16"/>
              </w:rPr>
              <w:t>Acil durum deposu; Reaktiflerin depolanması; Bölerek saklama; Buzdolapları, soğuk odalar, derin dondurucular; Atıkların uzaklaştırılması</w:t>
            </w:r>
          </w:p>
        </w:tc>
      </w:tr>
      <w:tr w:rsidR="007E182E" w:rsidRPr="001A2552" w14:paraId="13F5E287" w14:textId="77777777" w:rsidTr="006B34FB">
        <w:trPr>
          <w:cantSplit/>
          <w:trHeight w:val="557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4B800316" w14:textId="77777777" w:rsidR="007E182E" w:rsidRPr="001A2552" w:rsidRDefault="007E182E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09034993" w14:textId="77777777" w:rsidR="007E182E" w:rsidRPr="001A2552" w:rsidRDefault="007E182E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5E2A3310" w14:textId="0AFCA7B9" w:rsidR="007E182E" w:rsidRPr="007E182E" w:rsidRDefault="007E182E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7E182E">
              <w:rPr>
                <w:sz w:val="16"/>
                <w:szCs w:val="16"/>
              </w:rPr>
              <w:t>Ne zaman steril çalışmak gerekir? Sterilizasyon teknikleri; Kendinizi nasıl korumalısınız? Class II Biogüvenlik Kabinlerinde steril çalışma teknikleri</w:t>
            </w:r>
          </w:p>
        </w:tc>
      </w:tr>
      <w:tr w:rsidR="007E182E" w:rsidRPr="001A2552" w14:paraId="17B6204B" w14:textId="77777777" w:rsidTr="00CF080B">
        <w:trPr>
          <w:cantSplit/>
          <w:trHeight w:val="45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5B00163B" w14:textId="77777777" w:rsidR="007E182E" w:rsidRPr="001A2552" w:rsidRDefault="007E182E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</w:tcPr>
          <w:p w14:paraId="2D61B053" w14:textId="390CCBCF" w:rsidR="007E182E" w:rsidRPr="007E182E" w:rsidRDefault="007E182E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7E182E">
              <w:rPr>
                <w:sz w:val="16"/>
                <w:szCs w:val="16"/>
              </w:rPr>
              <w:t>Kültür ve Hücre hattı çeşitleri; Hücrelerin gözlemlenmesi; Hücrelerin elde edilmesi; Hücrelerin bakımı, beslenmesi; Hücrelerin dondurulması ve depolanması; Kontaminasyon; CO2 inkübatörler ve tanklar</w:t>
            </w:r>
          </w:p>
        </w:tc>
      </w:tr>
      <w:tr w:rsidR="007E182E" w:rsidRPr="001A2552" w14:paraId="73255802" w14:textId="77777777" w:rsidTr="00CF080B">
        <w:trPr>
          <w:cantSplit/>
          <w:trHeight w:val="5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4101A34E" w14:textId="77777777" w:rsidR="007E182E" w:rsidRPr="001A2552" w:rsidRDefault="007E182E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</w:tcPr>
          <w:p w14:paraId="76E2BACE" w14:textId="2CC0F14D" w:rsidR="007E182E" w:rsidRPr="007E182E" w:rsidRDefault="007E182E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7E182E">
              <w:rPr>
                <w:sz w:val="16"/>
                <w:szCs w:val="16"/>
              </w:rPr>
              <w:t>Mikrobiyoloji laboratuvarının düzeni; Çalışma kuralları; Bakterinin elde edilmesi; Bakterinin büyütülmesi ve bakımı; Antibiyotikler; Kültürleri canlandırmak; İzole koloni eldesi; Bakteri sayımı; Depolama; Bakterilerin dondurulması; Kontaminasyon</w:t>
            </w:r>
          </w:p>
        </w:tc>
      </w:tr>
      <w:tr w:rsidR="007E182E" w:rsidRPr="001A2552" w14:paraId="1A2EE6E9" w14:textId="77777777" w:rsidTr="00CF080B">
        <w:trPr>
          <w:cantSplit/>
          <w:trHeight w:val="61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7AAE4992" w14:textId="77777777" w:rsidR="007E182E" w:rsidRPr="001A2552" w:rsidRDefault="007E182E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0B496831" w14:textId="73BA2909" w:rsidR="007E182E" w:rsidRPr="007E182E" w:rsidRDefault="007E182E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7E182E">
              <w:rPr>
                <w:sz w:val="16"/>
                <w:szCs w:val="16"/>
              </w:rPr>
              <w:t>Moleküler Biyoloji ile ilgili ipuçları; DNA; Hücre ve mikroorganizmalara DNA aktarımı; RNA; Protein</w:t>
            </w:r>
          </w:p>
        </w:tc>
      </w:tr>
      <w:tr w:rsidR="007E182E" w:rsidRPr="001A2552" w14:paraId="45C5E91D" w14:textId="77777777" w:rsidTr="00CF080B">
        <w:trPr>
          <w:cantSplit/>
          <w:trHeight w:val="557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14:paraId="145D3A96" w14:textId="77777777" w:rsidR="007E182E" w:rsidRPr="001A2552" w:rsidRDefault="007E182E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579D39F9" w14:textId="75761F9B" w:rsidR="007E182E" w:rsidRPr="007E182E" w:rsidRDefault="007E182E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7E182E">
              <w:rPr>
                <w:sz w:val="16"/>
                <w:szCs w:val="16"/>
              </w:rPr>
              <w:t>Çalışma kuralları; Nasıl çevirmeli?; Gradientler; Santrifüj ve rotorların bakımı</w:t>
            </w:r>
          </w:p>
        </w:tc>
      </w:tr>
      <w:tr w:rsidR="007E182E" w:rsidRPr="001A2552" w14:paraId="152F02A6" w14:textId="77777777" w:rsidTr="00CF080B">
        <w:trPr>
          <w:cantSplit/>
          <w:trHeight w:val="529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14:paraId="548CC757" w14:textId="77777777" w:rsidR="007E182E" w:rsidRPr="001A2552" w:rsidRDefault="007E182E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37C82B39" w14:textId="63BE27FE" w:rsidR="007E182E" w:rsidRPr="007E182E" w:rsidRDefault="007E182E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7E182E">
              <w:rPr>
                <w:sz w:val="16"/>
                <w:szCs w:val="16"/>
              </w:rPr>
              <w:t>Temel kurallar; Horizontal jel elektroforezleri; Vertikal jel elektroforezleri; Kapiller elektroforez; Boyama/görüntüleme yöntemleri; Jel içeriğinin membrana transferi</w:t>
            </w:r>
          </w:p>
        </w:tc>
      </w:tr>
    </w:tbl>
    <w:p w14:paraId="47856515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6383BB1B" w14:textId="77777777" w:rsidR="00EB0AE2" w:rsidRDefault="004E6C4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D278F"/>
    <w:rsid w:val="002C78F3"/>
    <w:rsid w:val="002D6F73"/>
    <w:rsid w:val="00347293"/>
    <w:rsid w:val="0037531D"/>
    <w:rsid w:val="003B48EB"/>
    <w:rsid w:val="004167B0"/>
    <w:rsid w:val="004E6C44"/>
    <w:rsid w:val="004F684C"/>
    <w:rsid w:val="005A21A9"/>
    <w:rsid w:val="006B34FB"/>
    <w:rsid w:val="007E182E"/>
    <w:rsid w:val="00832BE3"/>
    <w:rsid w:val="00C82F52"/>
    <w:rsid w:val="00CF080B"/>
    <w:rsid w:val="00DE3320"/>
    <w:rsid w:val="00E3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C38C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Hilal Özdağ</cp:lastModifiedBy>
  <cp:revision>3</cp:revision>
  <dcterms:created xsi:type="dcterms:W3CDTF">2017-12-07T07:31:00Z</dcterms:created>
  <dcterms:modified xsi:type="dcterms:W3CDTF">2017-12-07T07:31:00Z</dcterms:modified>
</cp:coreProperties>
</file>