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52C2B" w14:textId="77777777" w:rsidR="003723BD" w:rsidRPr="00323823" w:rsidRDefault="003723BD" w:rsidP="00323823">
      <w:pPr>
        <w:pStyle w:val="Title"/>
        <w:spacing w:line="240" w:lineRule="auto"/>
        <w:jc w:val="right"/>
        <w:rPr>
          <w:rFonts w:ascii="Times New Roman" w:hAnsi="Times New Roman"/>
          <w:bCs/>
          <w:sz w:val="22"/>
          <w:szCs w:val="22"/>
        </w:rPr>
      </w:pPr>
    </w:p>
    <w:p w14:paraId="336C3687" w14:textId="1164A3FF" w:rsidR="003723BD" w:rsidRPr="00323823" w:rsidRDefault="003B4816" w:rsidP="00323823">
      <w:pPr>
        <w:pStyle w:val="Title"/>
        <w:spacing w:line="240" w:lineRule="auto"/>
        <w:rPr>
          <w:rFonts w:ascii="Times New Roman" w:hAnsi="Times New Roman"/>
          <w:bCs/>
          <w:sz w:val="22"/>
          <w:szCs w:val="22"/>
        </w:rPr>
      </w:pPr>
      <w:r>
        <w:rPr>
          <w:rFonts w:ascii="Times New Roman" w:hAnsi="Times New Roman"/>
          <w:bCs/>
          <w:sz w:val="22"/>
          <w:szCs w:val="22"/>
        </w:rPr>
        <w:t>Prof</w:t>
      </w:r>
      <w:r w:rsidR="003723BD" w:rsidRPr="00323823">
        <w:rPr>
          <w:rFonts w:ascii="Times New Roman" w:hAnsi="Times New Roman"/>
          <w:bCs/>
          <w:sz w:val="22"/>
          <w:szCs w:val="22"/>
        </w:rPr>
        <w:t>. Dr. Hilâl Özdağ</w:t>
      </w:r>
      <w:r w:rsidR="003723BD" w:rsidRPr="00323823">
        <w:rPr>
          <w:sz w:val="22"/>
          <w:szCs w:val="22"/>
        </w:rPr>
        <w:t xml:space="preserve"> </w:t>
      </w:r>
    </w:p>
    <w:p w14:paraId="5974B444" w14:textId="77777777" w:rsidR="003723BD" w:rsidRPr="00323823" w:rsidRDefault="003723BD" w:rsidP="00970622">
      <w:pPr>
        <w:spacing w:line="276" w:lineRule="auto"/>
        <w:jc w:val="both"/>
        <w:rPr>
          <w:rFonts w:ascii="Times New Roman" w:hAnsi="Times New Roman"/>
          <w:sz w:val="22"/>
          <w:szCs w:val="22"/>
        </w:rPr>
      </w:pPr>
    </w:p>
    <w:p w14:paraId="6D348761" w14:textId="77777777" w:rsidR="00667324" w:rsidRDefault="00667324" w:rsidP="00970622">
      <w:pPr>
        <w:pStyle w:val="Heading1"/>
        <w:spacing w:line="276" w:lineRule="auto"/>
        <w:rPr>
          <w:rFonts w:ascii="Times New Roman" w:hAnsi="Times New Roman"/>
          <w:sz w:val="22"/>
          <w:szCs w:val="22"/>
        </w:rPr>
      </w:pPr>
    </w:p>
    <w:p w14:paraId="133A8156"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Adres:</w:t>
      </w:r>
      <w:r w:rsidRPr="00323823">
        <w:rPr>
          <w:rFonts w:ascii="Times New Roman" w:hAnsi="Times New Roman"/>
          <w:sz w:val="22"/>
          <w:szCs w:val="22"/>
        </w:rPr>
        <w:tab/>
      </w:r>
      <w:r w:rsidRPr="00323823">
        <w:rPr>
          <w:rFonts w:ascii="Times New Roman" w:hAnsi="Times New Roman"/>
          <w:sz w:val="22"/>
          <w:szCs w:val="22"/>
        </w:rPr>
        <w:tab/>
      </w:r>
      <w:r w:rsidRPr="00323823">
        <w:rPr>
          <w:rFonts w:ascii="Times New Roman" w:hAnsi="Times New Roman"/>
          <w:sz w:val="22"/>
          <w:szCs w:val="22"/>
        </w:rPr>
        <w:tab/>
        <w:t>Ankara Üniversitesi</w:t>
      </w:r>
    </w:p>
    <w:p w14:paraId="468085B3"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ab/>
      </w:r>
      <w:r w:rsidRPr="00323823">
        <w:rPr>
          <w:rFonts w:ascii="Times New Roman" w:hAnsi="Times New Roman"/>
          <w:sz w:val="22"/>
          <w:szCs w:val="22"/>
        </w:rPr>
        <w:tab/>
      </w:r>
      <w:r w:rsidRPr="00323823">
        <w:rPr>
          <w:rFonts w:ascii="Times New Roman" w:hAnsi="Times New Roman"/>
          <w:sz w:val="22"/>
          <w:szCs w:val="22"/>
        </w:rPr>
        <w:tab/>
        <w:t>Biyoteknoloji Enstitüsü</w:t>
      </w:r>
    </w:p>
    <w:p w14:paraId="4B960C7A" w14:textId="77777777" w:rsidR="00667324" w:rsidRPr="00323823" w:rsidRDefault="00667324" w:rsidP="00667324">
      <w:pPr>
        <w:ind w:left="1440" w:firstLine="720"/>
        <w:jc w:val="both"/>
        <w:rPr>
          <w:rFonts w:ascii="Times New Roman" w:hAnsi="Times New Roman"/>
          <w:sz w:val="22"/>
          <w:szCs w:val="22"/>
        </w:rPr>
      </w:pPr>
      <w:r w:rsidRPr="00323823">
        <w:rPr>
          <w:rFonts w:ascii="Times New Roman" w:hAnsi="Times New Roman"/>
          <w:sz w:val="22"/>
          <w:szCs w:val="22"/>
        </w:rPr>
        <w:t>Beşevler 06500</w:t>
      </w:r>
    </w:p>
    <w:p w14:paraId="5669861A" w14:textId="77777777" w:rsidR="00667324" w:rsidRPr="00323823" w:rsidRDefault="00667324" w:rsidP="00667324">
      <w:pPr>
        <w:ind w:left="1440" w:firstLine="720"/>
        <w:jc w:val="both"/>
        <w:rPr>
          <w:rFonts w:ascii="Times New Roman" w:hAnsi="Times New Roman"/>
          <w:sz w:val="22"/>
          <w:szCs w:val="22"/>
        </w:rPr>
      </w:pPr>
      <w:r w:rsidRPr="00323823">
        <w:rPr>
          <w:rFonts w:ascii="Times New Roman" w:hAnsi="Times New Roman"/>
          <w:sz w:val="22"/>
          <w:szCs w:val="22"/>
        </w:rPr>
        <w:t>Ankara TURKEY</w:t>
      </w:r>
    </w:p>
    <w:p w14:paraId="294A6EDC"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 xml:space="preserve">Telefon: </w:t>
      </w:r>
      <w:r w:rsidRPr="00323823">
        <w:rPr>
          <w:rFonts w:ascii="Times New Roman" w:hAnsi="Times New Roman"/>
          <w:sz w:val="22"/>
          <w:szCs w:val="22"/>
        </w:rPr>
        <w:tab/>
      </w:r>
      <w:r w:rsidRPr="00323823">
        <w:rPr>
          <w:rFonts w:ascii="Times New Roman" w:hAnsi="Times New Roman"/>
          <w:sz w:val="22"/>
          <w:szCs w:val="22"/>
        </w:rPr>
        <w:tab/>
        <w:t>+90 312 2225826/125</w:t>
      </w:r>
    </w:p>
    <w:p w14:paraId="278BB87A"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Cep:</w:t>
      </w:r>
      <w:r w:rsidRPr="00323823">
        <w:rPr>
          <w:rFonts w:ascii="Times New Roman" w:hAnsi="Times New Roman"/>
          <w:sz w:val="22"/>
          <w:szCs w:val="22"/>
        </w:rPr>
        <w:tab/>
      </w:r>
      <w:r w:rsidRPr="00323823">
        <w:rPr>
          <w:rFonts w:ascii="Times New Roman" w:hAnsi="Times New Roman"/>
          <w:sz w:val="22"/>
          <w:szCs w:val="22"/>
        </w:rPr>
        <w:tab/>
      </w:r>
      <w:r w:rsidRPr="00323823">
        <w:rPr>
          <w:rFonts w:ascii="Times New Roman" w:hAnsi="Times New Roman"/>
          <w:sz w:val="22"/>
          <w:szCs w:val="22"/>
        </w:rPr>
        <w:tab/>
        <w:t>+90 533 3717401</w:t>
      </w:r>
    </w:p>
    <w:p w14:paraId="3630EFE5"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 xml:space="preserve">Faks: </w:t>
      </w:r>
      <w:r w:rsidRPr="00323823">
        <w:rPr>
          <w:rFonts w:ascii="Times New Roman" w:hAnsi="Times New Roman"/>
          <w:sz w:val="22"/>
          <w:szCs w:val="22"/>
        </w:rPr>
        <w:tab/>
      </w:r>
      <w:r w:rsidRPr="00323823">
        <w:rPr>
          <w:rFonts w:ascii="Times New Roman" w:hAnsi="Times New Roman"/>
          <w:sz w:val="22"/>
          <w:szCs w:val="22"/>
        </w:rPr>
        <w:tab/>
      </w:r>
      <w:r w:rsidRPr="00323823">
        <w:rPr>
          <w:rFonts w:ascii="Times New Roman" w:hAnsi="Times New Roman"/>
          <w:sz w:val="22"/>
          <w:szCs w:val="22"/>
        </w:rPr>
        <w:tab/>
        <w:t>+90 312 2225872</w:t>
      </w:r>
    </w:p>
    <w:p w14:paraId="0E6FFA4A"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Eposta:</w:t>
      </w:r>
      <w:r w:rsidRPr="00323823">
        <w:rPr>
          <w:rFonts w:ascii="Times New Roman" w:hAnsi="Times New Roman"/>
          <w:sz w:val="22"/>
          <w:szCs w:val="22"/>
        </w:rPr>
        <w:tab/>
      </w:r>
      <w:r w:rsidRPr="00323823">
        <w:rPr>
          <w:rFonts w:ascii="Times New Roman" w:hAnsi="Times New Roman"/>
          <w:sz w:val="22"/>
          <w:szCs w:val="22"/>
        </w:rPr>
        <w:tab/>
      </w:r>
      <w:r w:rsidRPr="00323823">
        <w:rPr>
          <w:rFonts w:ascii="Times New Roman" w:hAnsi="Times New Roman"/>
          <w:sz w:val="22"/>
          <w:szCs w:val="22"/>
        </w:rPr>
        <w:tab/>
      </w:r>
      <w:r>
        <w:rPr>
          <w:rFonts w:ascii="Times New Roman" w:hAnsi="Times New Roman"/>
          <w:sz w:val="22"/>
          <w:szCs w:val="22"/>
        </w:rPr>
        <w:t>h</w:t>
      </w:r>
      <w:r w:rsidRPr="00323823">
        <w:rPr>
          <w:rFonts w:ascii="Times New Roman" w:hAnsi="Times New Roman"/>
          <w:sz w:val="22"/>
          <w:szCs w:val="22"/>
        </w:rPr>
        <w:t>ozdag@ankara.edu.tr</w:t>
      </w:r>
    </w:p>
    <w:p w14:paraId="78E1910B"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ab/>
      </w:r>
      <w:r w:rsidRPr="00323823">
        <w:rPr>
          <w:rFonts w:ascii="Times New Roman" w:hAnsi="Times New Roman"/>
          <w:sz w:val="22"/>
          <w:szCs w:val="22"/>
        </w:rPr>
        <w:tab/>
      </w:r>
      <w:r w:rsidRPr="00323823">
        <w:rPr>
          <w:rFonts w:ascii="Times New Roman" w:hAnsi="Times New Roman"/>
          <w:sz w:val="22"/>
          <w:szCs w:val="22"/>
        </w:rPr>
        <w:tab/>
        <w:t>hilalozdag@gmail.com</w:t>
      </w:r>
    </w:p>
    <w:p w14:paraId="00863AA0"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Doğum Tarihi:</w:t>
      </w:r>
      <w:r w:rsidRPr="00323823">
        <w:rPr>
          <w:rFonts w:ascii="Times New Roman" w:hAnsi="Times New Roman"/>
          <w:sz w:val="22"/>
          <w:szCs w:val="22"/>
        </w:rPr>
        <w:tab/>
      </w:r>
      <w:r w:rsidRPr="00323823">
        <w:rPr>
          <w:rFonts w:ascii="Times New Roman" w:hAnsi="Times New Roman"/>
          <w:sz w:val="22"/>
          <w:szCs w:val="22"/>
        </w:rPr>
        <w:tab/>
        <w:t>21.01.1972</w:t>
      </w:r>
    </w:p>
    <w:p w14:paraId="3883C7B2" w14:textId="77777777" w:rsidR="00667324" w:rsidRPr="00323823" w:rsidRDefault="00667324" w:rsidP="00667324">
      <w:pPr>
        <w:jc w:val="both"/>
        <w:rPr>
          <w:rFonts w:ascii="Times New Roman" w:hAnsi="Times New Roman"/>
          <w:sz w:val="22"/>
          <w:szCs w:val="22"/>
        </w:rPr>
      </w:pPr>
      <w:r w:rsidRPr="00323823">
        <w:rPr>
          <w:rFonts w:ascii="Times New Roman" w:hAnsi="Times New Roman"/>
          <w:sz w:val="22"/>
          <w:szCs w:val="22"/>
        </w:rPr>
        <w:t>Doğum Yeri:</w:t>
      </w:r>
      <w:r w:rsidRPr="00323823">
        <w:rPr>
          <w:rFonts w:ascii="Times New Roman" w:hAnsi="Times New Roman"/>
          <w:sz w:val="22"/>
          <w:szCs w:val="22"/>
        </w:rPr>
        <w:tab/>
      </w:r>
      <w:r w:rsidRPr="00323823">
        <w:rPr>
          <w:rFonts w:ascii="Times New Roman" w:hAnsi="Times New Roman"/>
          <w:sz w:val="22"/>
          <w:szCs w:val="22"/>
        </w:rPr>
        <w:tab/>
        <w:t>Ankara</w:t>
      </w:r>
    </w:p>
    <w:p w14:paraId="3290BAA7" w14:textId="77777777" w:rsidR="00667324" w:rsidRDefault="00667324" w:rsidP="00970622">
      <w:pPr>
        <w:pStyle w:val="Heading1"/>
        <w:spacing w:line="276" w:lineRule="auto"/>
        <w:rPr>
          <w:rFonts w:ascii="Times New Roman" w:hAnsi="Times New Roman"/>
          <w:sz w:val="22"/>
          <w:szCs w:val="22"/>
        </w:rPr>
      </w:pPr>
    </w:p>
    <w:p w14:paraId="75556671" w14:textId="77777777" w:rsidR="00667324" w:rsidRDefault="00667324" w:rsidP="00970622">
      <w:pPr>
        <w:pStyle w:val="Heading1"/>
        <w:spacing w:line="276" w:lineRule="auto"/>
        <w:rPr>
          <w:rFonts w:ascii="Times New Roman" w:hAnsi="Times New Roman"/>
          <w:sz w:val="22"/>
          <w:szCs w:val="22"/>
        </w:rPr>
      </w:pPr>
    </w:p>
    <w:p w14:paraId="6847EBB8" w14:textId="77777777" w:rsidR="00667324" w:rsidRDefault="00667324" w:rsidP="00970622">
      <w:pPr>
        <w:pStyle w:val="Heading1"/>
        <w:spacing w:line="276" w:lineRule="auto"/>
        <w:rPr>
          <w:rFonts w:ascii="Times New Roman" w:hAnsi="Times New Roman"/>
          <w:sz w:val="22"/>
          <w:szCs w:val="22"/>
        </w:rPr>
      </w:pPr>
    </w:p>
    <w:p w14:paraId="2A2AD6A0" w14:textId="77777777" w:rsidR="003723BD" w:rsidRDefault="003723BD" w:rsidP="00970622">
      <w:pPr>
        <w:pStyle w:val="Heading1"/>
        <w:spacing w:line="276" w:lineRule="auto"/>
        <w:rPr>
          <w:rFonts w:ascii="Times New Roman" w:hAnsi="Times New Roman"/>
          <w:sz w:val="22"/>
          <w:szCs w:val="22"/>
        </w:rPr>
      </w:pPr>
      <w:r w:rsidRPr="00323823">
        <w:rPr>
          <w:rFonts w:ascii="Times New Roman" w:hAnsi="Times New Roman"/>
          <w:sz w:val="22"/>
          <w:szCs w:val="22"/>
        </w:rPr>
        <w:t>EĞİTİM ve DERECELER</w:t>
      </w:r>
    </w:p>
    <w:p w14:paraId="4878775D" w14:textId="77777777" w:rsidR="003723BD" w:rsidRPr="00323823" w:rsidRDefault="003723BD" w:rsidP="00970622">
      <w:pPr>
        <w:spacing w:line="276" w:lineRule="auto"/>
        <w:rPr>
          <w:sz w:val="22"/>
          <w:szCs w:val="22"/>
        </w:rPr>
      </w:pPr>
      <w:r w:rsidRPr="00323823">
        <w:rPr>
          <w:sz w:val="22"/>
          <w:szCs w:val="22"/>
        </w:rPr>
        <w:t>2006</w:t>
      </w:r>
      <w:r w:rsidRPr="00323823">
        <w:rPr>
          <w:sz w:val="22"/>
          <w:szCs w:val="22"/>
        </w:rPr>
        <w:tab/>
      </w:r>
      <w:r w:rsidRPr="00323823">
        <w:rPr>
          <w:sz w:val="22"/>
          <w:szCs w:val="22"/>
        </w:rPr>
        <w:tab/>
      </w:r>
      <w:r w:rsidRPr="00323823">
        <w:rPr>
          <w:sz w:val="22"/>
          <w:szCs w:val="22"/>
        </w:rPr>
        <w:tab/>
        <w:t>Doçent YÖK</w:t>
      </w:r>
    </w:p>
    <w:p w14:paraId="50881050" w14:textId="77777777" w:rsidR="003723BD" w:rsidRPr="00323823" w:rsidRDefault="003723BD" w:rsidP="00970622">
      <w:pPr>
        <w:numPr>
          <w:ilvl w:val="1"/>
          <w:numId w:val="2"/>
        </w:numPr>
        <w:spacing w:line="276" w:lineRule="auto"/>
        <w:jc w:val="both"/>
        <w:rPr>
          <w:rFonts w:ascii="Times New Roman" w:hAnsi="Times New Roman"/>
          <w:sz w:val="22"/>
          <w:szCs w:val="22"/>
        </w:rPr>
      </w:pPr>
      <w:r w:rsidRPr="00323823">
        <w:rPr>
          <w:rFonts w:ascii="Times New Roman" w:hAnsi="Times New Roman"/>
          <w:b/>
          <w:bCs/>
          <w:sz w:val="22"/>
          <w:szCs w:val="22"/>
        </w:rPr>
        <w:t>Bilkent Üniversitesi</w:t>
      </w:r>
      <w:r w:rsidRPr="00323823">
        <w:rPr>
          <w:rFonts w:ascii="Times New Roman" w:hAnsi="Times New Roman"/>
          <w:sz w:val="22"/>
          <w:szCs w:val="22"/>
        </w:rPr>
        <w:t>, Fen Fakültesi, Moleküler Biyoloji ve Genetik Bölümü (Doktora)</w:t>
      </w:r>
    </w:p>
    <w:p w14:paraId="0EE6ABA0" w14:textId="245D4403" w:rsidR="003723BD" w:rsidRPr="00323823" w:rsidRDefault="003723BD" w:rsidP="00970622">
      <w:pPr>
        <w:numPr>
          <w:ilvl w:val="1"/>
          <w:numId w:val="3"/>
        </w:numPr>
        <w:spacing w:line="276" w:lineRule="auto"/>
        <w:jc w:val="both"/>
        <w:rPr>
          <w:rFonts w:ascii="Times New Roman" w:hAnsi="Times New Roman"/>
          <w:sz w:val="22"/>
          <w:szCs w:val="22"/>
        </w:rPr>
      </w:pPr>
      <w:r w:rsidRPr="00323823">
        <w:rPr>
          <w:rFonts w:ascii="Times New Roman" w:hAnsi="Times New Roman"/>
          <w:b/>
          <w:bCs/>
          <w:sz w:val="22"/>
          <w:szCs w:val="22"/>
        </w:rPr>
        <w:t>Hacettepe Üniversitesi</w:t>
      </w:r>
      <w:r w:rsidRPr="00323823">
        <w:rPr>
          <w:rFonts w:ascii="Times New Roman" w:hAnsi="Times New Roman"/>
          <w:sz w:val="22"/>
          <w:szCs w:val="22"/>
        </w:rPr>
        <w:t xml:space="preserve">, Fen Fakültesi, </w:t>
      </w:r>
      <w:r w:rsidR="00357946">
        <w:rPr>
          <w:rFonts w:ascii="Times New Roman" w:hAnsi="Times New Roman"/>
          <w:sz w:val="22"/>
          <w:szCs w:val="22"/>
        </w:rPr>
        <w:t>Biyoteknoloji ABD</w:t>
      </w:r>
      <w:r w:rsidRPr="00323823">
        <w:rPr>
          <w:rFonts w:ascii="Times New Roman" w:hAnsi="Times New Roman"/>
          <w:sz w:val="22"/>
          <w:szCs w:val="22"/>
        </w:rPr>
        <w:t xml:space="preserve"> (Yüksek Lisans)</w:t>
      </w:r>
    </w:p>
    <w:p w14:paraId="4252D571" w14:textId="77777777" w:rsidR="003723BD" w:rsidRPr="00323823" w:rsidRDefault="003723BD" w:rsidP="00970622">
      <w:pPr>
        <w:numPr>
          <w:ilvl w:val="1"/>
          <w:numId w:val="3"/>
        </w:numPr>
        <w:spacing w:line="276" w:lineRule="auto"/>
        <w:jc w:val="both"/>
        <w:rPr>
          <w:rFonts w:ascii="Times New Roman" w:hAnsi="Times New Roman"/>
          <w:sz w:val="22"/>
          <w:szCs w:val="22"/>
        </w:rPr>
      </w:pPr>
      <w:r w:rsidRPr="00323823">
        <w:rPr>
          <w:rFonts w:ascii="Times New Roman" w:hAnsi="Times New Roman"/>
          <w:b/>
          <w:bCs/>
          <w:sz w:val="22"/>
          <w:szCs w:val="22"/>
        </w:rPr>
        <w:t>Hacettepe Üniversitesi</w:t>
      </w:r>
      <w:r w:rsidRPr="00323823">
        <w:rPr>
          <w:rFonts w:ascii="Times New Roman" w:hAnsi="Times New Roman"/>
          <w:sz w:val="22"/>
          <w:szCs w:val="22"/>
        </w:rPr>
        <w:t>, Fen Fakültesi, Biyoloji Bölümü (Lisans)</w:t>
      </w:r>
    </w:p>
    <w:p w14:paraId="7ED3325A" w14:textId="77777777" w:rsidR="003723BD" w:rsidRPr="00323823" w:rsidRDefault="003723BD" w:rsidP="00970622">
      <w:pPr>
        <w:numPr>
          <w:ilvl w:val="1"/>
          <w:numId w:val="7"/>
        </w:numPr>
        <w:spacing w:line="276" w:lineRule="auto"/>
        <w:jc w:val="both"/>
        <w:rPr>
          <w:rFonts w:ascii="Times New Roman" w:hAnsi="Times New Roman"/>
          <w:sz w:val="22"/>
          <w:szCs w:val="22"/>
        </w:rPr>
      </w:pPr>
      <w:r w:rsidRPr="00323823">
        <w:rPr>
          <w:rFonts w:ascii="Times New Roman" w:hAnsi="Times New Roman"/>
          <w:sz w:val="22"/>
          <w:szCs w:val="22"/>
        </w:rPr>
        <w:t xml:space="preserve">A.Ö.D TEFEV Ankara Özel Tevfik Fikret Lisesi </w:t>
      </w:r>
    </w:p>
    <w:p w14:paraId="073FB2E4" w14:textId="77777777" w:rsidR="003723BD" w:rsidRPr="00323823" w:rsidRDefault="003723BD" w:rsidP="00970622">
      <w:pPr>
        <w:spacing w:line="276" w:lineRule="auto"/>
        <w:jc w:val="both"/>
        <w:rPr>
          <w:rFonts w:ascii="Times New Roman" w:hAnsi="Times New Roman"/>
          <w:sz w:val="22"/>
          <w:szCs w:val="22"/>
        </w:rPr>
      </w:pPr>
    </w:p>
    <w:p w14:paraId="31BE829C" w14:textId="77777777" w:rsidR="003723BD" w:rsidRPr="00323823" w:rsidRDefault="003723BD" w:rsidP="00970622">
      <w:pPr>
        <w:pStyle w:val="Heading1"/>
        <w:spacing w:line="276" w:lineRule="auto"/>
        <w:rPr>
          <w:rFonts w:ascii="Times New Roman" w:hAnsi="Times New Roman"/>
          <w:bCs/>
          <w:sz w:val="22"/>
          <w:szCs w:val="22"/>
        </w:rPr>
      </w:pPr>
    </w:p>
    <w:p w14:paraId="74A573D5" w14:textId="77777777" w:rsidR="003723BD" w:rsidRDefault="003723BD" w:rsidP="00970622">
      <w:pPr>
        <w:pStyle w:val="Heading1"/>
        <w:spacing w:line="276" w:lineRule="auto"/>
        <w:rPr>
          <w:rFonts w:ascii="Times New Roman" w:hAnsi="Times New Roman"/>
          <w:bCs/>
          <w:sz w:val="22"/>
          <w:szCs w:val="22"/>
        </w:rPr>
      </w:pPr>
      <w:r w:rsidRPr="00323823">
        <w:rPr>
          <w:rFonts w:ascii="Times New Roman" w:hAnsi="Times New Roman"/>
          <w:bCs/>
          <w:sz w:val="22"/>
          <w:szCs w:val="22"/>
        </w:rPr>
        <w:t>GÖREVLER:</w:t>
      </w:r>
    </w:p>
    <w:p w14:paraId="0A59B86E" w14:textId="77777777" w:rsidR="00B716A3" w:rsidRDefault="00B716A3" w:rsidP="00B716A3">
      <w:pPr>
        <w:rPr>
          <w:sz w:val="22"/>
          <w:szCs w:val="22"/>
        </w:rPr>
      </w:pPr>
      <w:r>
        <w:rPr>
          <w:sz w:val="22"/>
          <w:szCs w:val="22"/>
        </w:rPr>
        <w:t xml:space="preserve">Haziran </w:t>
      </w:r>
      <w:r w:rsidRPr="00B716A3">
        <w:rPr>
          <w:sz w:val="22"/>
          <w:szCs w:val="22"/>
        </w:rPr>
        <w:t>2013</w:t>
      </w:r>
      <w:r>
        <w:rPr>
          <w:sz w:val="22"/>
          <w:szCs w:val="22"/>
        </w:rPr>
        <w:t>-:</w:t>
      </w:r>
      <w:r>
        <w:tab/>
      </w:r>
      <w:r>
        <w:tab/>
      </w:r>
      <w:r>
        <w:tab/>
      </w:r>
      <w:r w:rsidRPr="00B716A3">
        <w:rPr>
          <w:sz w:val="22"/>
          <w:szCs w:val="22"/>
        </w:rPr>
        <w:t>Profesör Ankara Üniversitesi Biyoteknoloji Enstitüsü</w:t>
      </w:r>
    </w:p>
    <w:p w14:paraId="2F0505CA" w14:textId="77777777" w:rsidR="00B716A3" w:rsidRPr="00B716A3" w:rsidRDefault="00B716A3" w:rsidP="00B716A3">
      <w:pPr>
        <w:rPr>
          <w:sz w:val="22"/>
          <w:szCs w:val="22"/>
        </w:rPr>
      </w:pPr>
    </w:p>
    <w:p w14:paraId="6EBBE834" w14:textId="77777777" w:rsidR="00E016C2" w:rsidRDefault="00E016C2" w:rsidP="00E016C2">
      <w:pPr>
        <w:rPr>
          <w:rFonts w:ascii="Times New Roman" w:hAnsi="Times New Roman"/>
          <w:sz w:val="22"/>
          <w:szCs w:val="22"/>
        </w:rPr>
      </w:pPr>
      <w:r w:rsidRPr="00E016C2">
        <w:rPr>
          <w:rFonts w:ascii="Times New Roman" w:hAnsi="Times New Roman"/>
          <w:sz w:val="22"/>
          <w:szCs w:val="22"/>
        </w:rPr>
        <w:t>Eylül 2012-:</w:t>
      </w:r>
      <w:r w:rsidRPr="00E016C2">
        <w:rPr>
          <w:rFonts w:ascii="Times New Roman" w:hAnsi="Times New Roman"/>
          <w:sz w:val="22"/>
          <w:szCs w:val="22"/>
        </w:rPr>
        <w:tab/>
      </w:r>
      <w:r w:rsidRPr="00E016C2">
        <w:rPr>
          <w:rFonts w:ascii="Times New Roman" w:hAnsi="Times New Roman"/>
          <w:sz w:val="22"/>
          <w:szCs w:val="22"/>
        </w:rPr>
        <w:tab/>
      </w:r>
      <w:r w:rsidRPr="00E016C2">
        <w:rPr>
          <w:rFonts w:ascii="Times New Roman" w:hAnsi="Times New Roman"/>
          <w:sz w:val="22"/>
          <w:szCs w:val="22"/>
        </w:rPr>
        <w:tab/>
        <w:t>Müdür Yardımcısı, Ankara Üniversitesi Biyoteknoloji Enstitüsü</w:t>
      </w:r>
    </w:p>
    <w:p w14:paraId="39C7FA38" w14:textId="77777777" w:rsidR="00B716A3" w:rsidRPr="00E016C2" w:rsidRDefault="00B716A3" w:rsidP="00E016C2">
      <w:pPr>
        <w:rPr>
          <w:rFonts w:ascii="Times New Roman" w:hAnsi="Times New Roman"/>
          <w:sz w:val="22"/>
          <w:szCs w:val="22"/>
        </w:rPr>
      </w:pPr>
    </w:p>
    <w:p w14:paraId="47D6FC67" w14:textId="77777777" w:rsidR="003723BD" w:rsidRPr="00323823" w:rsidRDefault="003723BD" w:rsidP="00970622">
      <w:pPr>
        <w:spacing w:line="276" w:lineRule="auto"/>
        <w:ind w:left="2160" w:hanging="2160"/>
        <w:jc w:val="both"/>
        <w:rPr>
          <w:rFonts w:ascii="Times New Roman" w:hAnsi="Times New Roman"/>
          <w:sz w:val="22"/>
          <w:szCs w:val="22"/>
        </w:rPr>
      </w:pPr>
      <w:r w:rsidRPr="00323823">
        <w:rPr>
          <w:rFonts w:ascii="Times New Roman" w:hAnsi="Times New Roman"/>
          <w:sz w:val="22"/>
          <w:szCs w:val="22"/>
        </w:rPr>
        <w:t>Şubat 2008-</w:t>
      </w:r>
      <w:r w:rsidR="00B716A3">
        <w:rPr>
          <w:rFonts w:ascii="Times New Roman" w:hAnsi="Times New Roman"/>
          <w:sz w:val="22"/>
          <w:szCs w:val="22"/>
        </w:rPr>
        <w:t>Mayıs 2013:</w:t>
      </w:r>
      <w:r w:rsidR="00B716A3">
        <w:rPr>
          <w:rFonts w:ascii="Times New Roman" w:hAnsi="Times New Roman"/>
          <w:sz w:val="22"/>
          <w:szCs w:val="22"/>
        </w:rPr>
        <w:tab/>
      </w:r>
      <w:r w:rsidRPr="00323823">
        <w:rPr>
          <w:rFonts w:ascii="Times New Roman" w:hAnsi="Times New Roman"/>
          <w:sz w:val="22"/>
          <w:szCs w:val="22"/>
        </w:rPr>
        <w:t xml:space="preserve">Doç. Dr. Ankara Üniversitesi Biyoteknoloji Enstitüsü </w:t>
      </w:r>
    </w:p>
    <w:p w14:paraId="1D9DCEE4" w14:textId="77777777" w:rsidR="003723BD" w:rsidRDefault="003723BD" w:rsidP="00970622">
      <w:pPr>
        <w:spacing w:line="276" w:lineRule="auto"/>
        <w:ind w:left="2880"/>
        <w:jc w:val="both"/>
        <w:rPr>
          <w:rFonts w:ascii="Times New Roman" w:hAnsi="Times New Roman"/>
          <w:sz w:val="22"/>
          <w:szCs w:val="22"/>
        </w:rPr>
      </w:pPr>
      <w:r w:rsidRPr="00323823">
        <w:rPr>
          <w:rFonts w:ascii="Times New Roman" w:hAnsi="Times New Roman"/>
          <w:sz w:val="22"/>
          <w:szCs w:val="22"/>
        </w:rPr>
        <w:t xml:space="preserve">Ankara Üniversitesi Biyoteknoloji Enstitüsü Merkez Laboratuvarı Genombilim Birim Koordinatörü </w:t>
      </w:r>
    </w:p>
    <w:p w14:paraId="4A16C1A4" w14:textId="77777777" w:rsidR="00970622" w:rsidRPr="00323823" w:rsidRDefault="00970622" w:rsidP="00970622">
      <w:pPr>
        <w:spacing w:line="276" w:lineRule="auto"/>
        <w:ind w:left="2880"/>
        <w:jc w:val="both"/>
        <w:rPr>
          <w:rFonts w:ascii="Times New Roman" w:hAnsi="Times New Roman"/>
          <w:sz w:val="22"/>
          <w:szCs w:val="22"/>
        </w:rPr>
      </w:pPr>
    </w:p>
    <w:p w14:paraId="660F8EFC" w14:textId="77777777" w:rsidR="003723BD" w:rsidRPr="00323823" w:rsidRDefault="003723BD" w:rsidP="00970622">
      <w:pPr>
        <w:spacing w:line="276" w:lineRule="auto"/>
        <w:ind w:left="2880" w:hanging="2880"/>
        <w:jc w:val="both"/>
        <w:rPr>
          <w:rFonts w:ascii="Times New Roman" w:hAnsi="Times New Roman"/>
          <w:sz w:val="22"/>
          <w:szCs w:val="22"/>
        </w:rPr>
      </w:pPr>
      <w:r w:rsidRPr="00323823">
        <w:rPr>
          <w:rFonts w:ascii="Times New Roman" w:hAnsi="Times New Roman"/>
          <w:sz w:val="22"/>
          <w:szCs w:val="22"/>
        </w:rPr>
        <w:t>Temmuz 2006- Ocak 2008:</w:t>
      </w:r>
      <w:r w:rsidRPr="00323823">
        <w:rPr>
          <w:rFonts w:ascii="Times New Roman" w:hAnsi="Times New Roman"/>
          <w:sz w:val="22"/>
          <w:szCs w:val="22"/>
        </w:rPr>
        <w:tab/>
        <w:t xml:space="preserve">Yrd. Doç. Dr. Ankara Üniversitesi Tıp Fakültesi Pediatrik Moleküler Genetik Bilim Dalı </w:t>
      </w:r>
    </w:p>
    <w:p w14:paraId="7DED54A7" w14:textId="77777777" w:rsidR="003723BD" w:rsidRDefault="003723BD" w:rsidP="00970622">
      <w:pPr>
        <w:spacing w:line="276" w:lineRule="auto"/>
        <w:ind w:left="2880"/>
        <w:jc w:val="both"/>
        <w:rPr>
          <w:rFonts w:ascii="Times New Roman" w:hAnsi="Times New Roman"/>
          <w:sz w:val="22"/>
          <w:szCs w:val="22"/>
        </w:rPr>
      </w:pPr>
      <w:r w:rsidRPr="00323823">
        <w:rPr>
          <w:rFonts w:ascii="Times New Roman" w:hAnsi="Times New Roman"/>
          <w:sz w:val="22"/>
          <w:szCs w:val="22"/>
        </w:rPr>
        <w:t xml:space="preserve">Ankara Üniversitesi Biyoteknoloji Enstitüsü Merkez Laboratuvarı Genombilim Birim Koordinatörü </w:t>
      </w:r>
    </w:p>
    <w:p w14:paraId="14D57538" w14:textId="77777777" w:rsidR="00970622" w:rsidRPr="00323823" w:rsidRDefault="00970622" w:rsidP="00970622">
      <w:pPr>
        <w:spacing w:line="276" w:lineRule="auto"/>
        <w:ind w:left="2880"/>
        <w:jc w:val="both"/>
        <w:rPr>
          <w:rFonts w:ascii="Times New Roman" w:hAnsi="Times New Roman"/>
          <w:sz w:val="22"/>
          <w:szCs w:val="22"/>
        </w:rPr>
      </w:pPr>
    </w:p>
    <w:p w14:paraId="5BFEA435" w14:textId="77777777" w:rsidR="003723BD" w:rsidRDefault="003723BD" w:rsidP="00970622">
      <w:pPr>
        <w:spacing w:line="276" w:lineRule="auto"/>
        <w:ind w:left="2880" w:hanging="2880"/>
        <w:jc w:val="both"/>
        <w:rPr>
          <w:rFonts w:ascii="Times New Roman" w:hAnsi="Times New Roman"/>
          <w:sz w:val="22"/>
          <w:szCs w:val="22"/>
        </w:rPr>
      </w:pPr>
      <w:r w:rsidRPr="00323823">
        <w:rPr>
          <w:rFonts w:ascii="Times New Roman" w:hAnsi="Times New Roman"/>
          <w:sz w:val="22"/>
          <w:szCs w:val="22"/>
        </w:rPr>
        <w:t xml:space="preserve">Mart 2005- Haziran </w:t>
      </w:r>
      <w:proofErr w:type="gramStart"/>
      <w:r w:rsidRPr="00323823">
        <w:rPr>
          <w:rFonts w:ascii="Times New Roman" w:hAnsi="Times New Roman"/>
          <w:sz w:val="22"/>
          <w:szCs w:val="22"/>
        </w:rPr>
        <w:t>2006 :</w:t>
      </w:r>
      <w:proofErr w:type="gramEnd"/>
      <w:r w:rsidRPr="00323823">
        <w:rPr>
          <w:rFonts w:ascii="Times New Roman" w:hAnsi="Times New Roman"/>
          <w:sz w:val="22"/>
          <w:szCs w:val="22"/>
        </w:rPr>
        <w:tab/>
        <w:t xml:space="preserve">Ankara Üniversitesi Biyoteknoloji Enstitüsü Merkez Laboratuvarı Genombilim Birim Koordinatörü </w:t>
      </w:r>
    </w:p>
    <w:p w14:paraId="52EE6E4D" w14:textId="77777777" w:rsidR="00970622" w:rsidRPr="00323823" w:rsidRDefault="00970622" w:rsidP="00970622">
      <w:pPr>
        <w:spacing w:line="276" w:lineRule="auto"/>
        <w:ind w:left="2880" w:hanging="2880"/>
        <w:jc w:val="both"/>
        <w:rPr>
          <w:rFonts w:ascii="Times New Roman" w:hAnsi="Times New Roman"/>
          <w:sz w:val="22"/>
          <w:szCs w:val="22"/>
        </w:rPr>
      </w:pPr>
    </w:p>
    <w:p w14:paraId="200A7324" w14:textId="77777777" w:rsidR="003723BD" w:rsidRDefault="003723BD" w:rsidP="00970622">
      <w:pPr>
        <w:spacing w:line="276" w:lineRule="auto"/>
        <w:ind w:left="2880" w:hanging="2880"/>
        <w:jc w:val="both"/>
        <w:rPr>
          <w:rFonts w:ascii="Times New Roman" w:hAnsi="Times New Roman"/>
          <w:sz w:val="22"/>
          <w:szCs w:val="22"/>
        </w:rPr>
      </w:pPr>
      <w:r w:rsidRPr="00323823">
        <w:rPr>
          <w:rFonts w:ascii="Times New Roman" w:hAnsi="Times New Roman"/>
          <w:sz w:val="22"/>
          <w:szCs w:val="22"/>
        </w:rPr>
        <w:t xml:space="preserve">2000-2004: </w:t>
      </w:r>
      <w:r w:rsidRPr="00323823">
        <w:rPr>
          <w:rFonts w:ascii="Times New Roman" w:hAnsi="Times New Roman"/>
          <w:sz w:val="22"/>
          <w:szCs w:val="22"/>
        </w:rPr>
        <w:tab/>
        <w:t xml:space="preserve">Doktora Sonrası Araştırmacı, Cambridge Üniversitesi Onkoloji Bölümü, Hutchison/MRC Araştırma Merkezi </w:t>
      </w:r>
    </w:p>
    <w:p w14:paraId="4BEFE686" w14:textId="77777777" w:rsidR="00970622" w:rsidRPr="00323823" w:rsidRDefault="00970622" w:rsidP="00970622">
      <w:pPr>
        <w:spacing w:line="276" w:lineRule="auto"/>
        <w:ind w:left="2880" w:hanging="2880"/>
        <w:jc w:val="both"/>
        <w:rPr>
          <w:rFonts w:ascii="Times New Roman" w:hAnsi="Times New Roman"/>
          <w:sz w:val="22"/>
          <w:szCs w:val="22"/>
        </w:rPr>
      </w:pPr>
    </w:p>
    <w:p w14:paraId="4D6B703B" w14:textId="77777777" w:rsidR="003723BD" w:rsidRDefault="003723BD" w:rsidP="00970622">
      <w:pPr>
        <w:spacing w:line="276" w:lineRule="auto"/>
        <w:ind w:left="2880" w:hanging="2880"/>
        <w:jc w:val="both"/>
        <w:rPr>
          <w:rFonts w:ascii="Times New Roman" w:hAnsi="Times New Roman"/>
          <w:sz w:val="22"/>
          <w:szCs w:val="22"/>
        </w:rPr>
      </w:pPr>
      <w:r w:rsidRPr="00323823">
        <w:rPr>
          <w:rFonts w:ascii="Times New Roman" w:hAnsi="Times New Roman"/>
          <w:sz w:val="22"/>
          <w:szCs w:val="22"/>
        </w:rPr>
        <w:lastRenderedPageBreak/>
        <w:t xml:space="preserve">1995-2000: </w:t>
      </w:r>
      <w:r w:rsidRPr="00323823">
        <w:rPr>
          <w:rFonts w:ascii="Times New Roman" w:hAnsi="Times New Roman"/>
          <w:sz w:val="22"/>
          <w:szCs w:val="22"/>
        </w:rPr>
        <w:tab/>
        <w:t xml:space="preserve">Araştırma Görevlisi, Bilkent Üniversitesi Fen Fakültesi, Moleküler Biyoloji ve Genetik Bölümü </w:t>
      </w:r>
    </w:p>
    <w:p w14:paraId="4A77A3DF" w14:textId="430FDD88" w:rsidR="00357946" w:rsidRPr="00323823" w:rsidRDefault="00357946" w:rsidP="00970622">
      <w:pPr>
        <w:spacing w:line="276" w:lineRule="auto"/>
        <w:ind w:left="2880" w:hanging="2880"/>
        <w:jc w:val="both"/>
        <w:rPr>
          <w:rFonts w:ascii="Times New Roman" w:hAnsi="Times New Roman"/>
          <w:sz w:val="22"/>
          <w:szCs w:val="22"/>
        </w:rPr>
      </w:pPr>
      <w:r>
        <w:rPr>
          <w:rFonts w:ascii="Times New Roman" w:hAnsi="Times New Roman"/>
          <w:sz w:val="22"/>
          <w:szCs w:val="22"/>
        </w:rPr>
        <w:t>1993-1995</w:t>
      </w:r>
      <w:r>
        <w:rPr>
          <w:rFonts w:ascii="Times New Roman" w:hAnsi="Times New Roman"/>
          <w:sz w:val="22"/>
          <w:szCs w:val="22"/>
        </w:rPr>
        <w:tab/>
        <w:t>TÜBİTAK Yurtiçi Yüksek Lisans Bursiyeri olarak Hacettepe Ü Biyoloji Bölümü Biyoteknoloji ABD’da yüksek lisans öğrencisi</w:t>
      </w:r>
    </w:p>
    <w:p w14:paraId="2DBD6133" w14:textId="77777777" w:rsidR="003723BD" w:rsidRPr="00323823" w:rsidRDefault="003723BD" w:rsidP="00970622">
      <w:pPr>
        <w:tabs>
          <w:tab w:val="left" w:pos="1749"/>
        </w:tabs>
        <w:spacing w:line="276" w:lineRule="auto"/>
        <w:jc w:val="both"/>
        <w:rPr>
          <w:rFonts w:ascii="Times New Roman" w:hAnsi="Times New Roman"/>
          <w:sz w:val="22"/>
          <w:szCs w:val="22"/>
        </w:rPr>
      </w:pPr>
    </w:p>
    <w:p w14:paraId="5546AC3B" w14:textId="4D7D7B59" w:rsidR="00323823" w:rsidRDefault="003B4816" w:rsidP="00970622">
      <w:pPr>
        <w:tabs>
          <w:tab w:val="left" w:pos="1749"/>
        </w:tabs>
        <w:spacing w:line="276" w:lineRule="auto"/>
        <w:jc w:val="both"/>
        <w:rPr>
          <w:rFonts w:ascii="Times New Roman" w:hAnsi="Times New Roman"/>
          <w:b/>
          <w:sz w:val="22"/>
          <w:szCs w:val="22"/>
        </w:rPr>
      </w:pPr>
      <w:r>
        <w:rPr>
          <w:rFonts w:ascii="Times New Roman" w:hAnsi="Times New Roman"/>
          <w:b/>
          <w:sz w:val="22"/>
          <w:szCs w:val="22"/>
        </w:rPr>
        <w:t>PROJELER</w:t>
      </w:r>
    </w:p>
    <w:p w14:paraId="402B0577" w14:textId="77777777" w:rsidR="003B4816" w:rsidRDefault="003B4816" w:rsidP="00970622">
      <w:pPr>
        <w:tabs>
          <w:tab w:val="left" w:pos="1749"/>
        </w:tabs>
        <w:spacing w:line="276" w:lineRule="auto"/>
        <w:jc w:val="both"/>
        <w:rPr>
          <w:rFonts w:ascii="Times New Roman" w:hAnsi="Times New Roman"/>
          <w:b/>
          <w:sz w:val="22"/>
          <w:szCs w:val="22"/>
        </w:rPr>
      </w:pPr>
    </w:p>
    <w:tbl>
      <w:tblPr>
        <w:tblW w:w="8505" w:type="dxa"/>
        <w:tblInd w:w="93" w:type="dxa"/>
        <w:tblLook w:val="04A0" w:firstRow="1" w:lastRow="0" w:firstColumn="1" w:lastColumn="0" w:noHBand="0" w:noVBand="1"/>
      </w:tblPr>
      <w:tblGrid>
        <w:gridCol w:w="920"/>
        <w:gridCol w:w="2028"/>
        <w:gridCol w:w="2946"/>
        <w:gridCol w:w="1402"/>
        <w:gridCol w:w="1209"/>
      </w:tblGrid>
      <w:tr w:rsidR="003B4816" w:rsidRPr="003B4816" w14:paraId="66FBE567" w14:textId="77777777" w:rsidTr="003B4816">
        <w:trPr>
          <w:trHeight w:val="440"/>
        </w:trPr>
        <w:tc>
          <w:tcPr>
            <w:tcW w:w="1100" w:type="dxa"/>
            <w:tcBorders>
              <w:top w:val="single" w:sz="4" w:space="0" w:color="auto"/>
              <w:left w:val="single" w:sz="4" w:space="0" w:color="auto"/>
              <w:bottom w:val="single" w:sz="4" w:space="0" w:color="auto"/>
              <w:right w:val="single" w:sz="4" w:space="0" w:color="auto"/>
            </w:tcBorders>
            <w:shd w:val="clear" w:color="000000" w:fill="F3F3F3"/>
            <w:vAlign w:val="center"/>
            <w:hideMark/>
          </w:tcPr>
          <w:p w14:paraId="53A10347"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YIL</w:t>
            </w:r>
          </w:p>
        </w:tc>
        <w:tc>
          <w:tcPr>
            <w:tcW w:w="2320" w:type="dxa"/>
            <w:tcBorders>
              <w:top w:val="single" w:sz="4" w:space="0" w:color="auto"/>
              <w:left w:val="nil"/>
              <w:bottom w:val="single" w:sz="4" w:space="0" w:color="auto"/>
              <w:right w:val="single" w:sz="4" w:space="0" w:color="auto"/>
            </w:tcBorders>
            <w:shd w:val="clear" w:color="000000" w:fill="F3F3F3"/>
            <w:vAlign w:val="center"/>
            <w:hideMark/>
          </w:tcPr>
          <w:p w14:paraId="63079860"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DESTEKLEYEN KURUM VE PROJE NO</w:t>
            </w:r>
          </w:p>
        </w:tc>
        <w:tc>
          <w:tcPr>
            <w:tcW w:w="3840" w:type="dxa"/>
            <w:tcBorders>
              <w:top w:val="single" w:sz="4" w:space="0" w:color="auto"/>
              <w:left w:val="nil"/>
              <w:bottom w:val="single" w:sz="4" w:space="0" w:color="auto"/>
              <w:right w:val="single" w:sz="4" w:space="0" w:color="auto"/>
            </w:tcBorders>
            <w:shd w:val="clear" w:color="000000" w:fill="F3F3F3"/>
            <w:vAlign w:val="center"/>
            <w:hideMark/>
          </w:tcPr>
          <w:p w14:paraId="356D960F"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PROJE BAŞLIĞI</w:t>
            </w:r>
          </w:p>
        </w:tc>
        <w:tc>
          <w:tcPr>
            <w:tcW w:w="1640" w:type="dxa"/>
            <w:tcBorders>
              <w:top w:val="single" w:sz="4" w:space="0" w:color="auto"/>
              <w:left w:val="nil"/>
              <w:bottom w:val="single" w:sz="4" w:space="0" w:color="auto"/>
              <w:right w:val="single" w:sz="4" w:space="0" w:color="auto"/>
            </w:tcBorders>
            <w:shd w:val="clear" w:color="000000" w:fill="F3F3F3"/>
            <w:vAlign w:val="center"/>
            <w:hideMark/>
          </w:tcPr>
          <w:p w14:paraId="4822889A"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BÜTÇE</w:t>
            </w:r>
          </w:p>
        </w:tc>
        <w:tc>
          <w:tcPr>
            <w:tcW w:w="1300" w:type="dxa"/>
            <w:tcBorders>
              <w:top w:val="single" w:sz="4" w:space="0" w:color="auto"/>
              <w:left w:val="nil"/>
              <w:bottom w:val="single" w:sz="4" w:space="0" w:color="auto"/>
              <w:right w:val="single" w:sz="4" w:space="0" w:color="999999"/>
            </w:tcBorders>
            <w:shd w:val="clear" w:color="000000" w:fill="F3F3F3"/>
            <w:vAlign w:val="center"/>
            <w:hideMark/>
          </w:tcPr>
          <w:p w14:paraId="6FDF5CE6"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GÖREV</w:t>
            </w:r>
          </w:p>
        </w:tc>
      </w:tr>
      <w:tr w:rsidR="003B4816" w:rsidRPr="003B4816" w14:paraId="2B72AC7F" w14:textId="77777777" w:rsidTr="003B4816">
        <w:trPr>
          <w:trHeight w:val="8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89C9860"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2008-2011</w:t>
            </w:r>
          </w:p>
        </w:tc>
        <w:tc>
          <w:tcPr>
            <w:tcW w:w="2320" w:type="dxa"/>
            <w:tcBorders>
              <w:top w:val="nil"/>
              <w:left w:val="nil"/>
              <w:bottom w:val="single" w:sz="4" w:space="0" w:color="auto"/>
              <w:right w:val="single" w:sz="4" w:space="0" w:color="auto"/>
            </w:tcBorders>
            <w:shd w:val="clear" w:color="auto" w:fill="auto"/>
            <w:vAlign w:val="center"/>
            <w:hideMark/>
          </w:tcPr>
          <w:p w14:paraId="5A8E93A8"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107S348</w:t>
            </w:r>
          </w:p>
        </w:tc>
        <w:tc>
          <w:tcPr>
            <w:tcW w:w="3840" w:type="dxa"/>
            <w:tcBorders>
              <w:top w:val="nil"/>
              <w:left w:val="nil"/>
              <w:bottom w:val="single" w:sz="4" w:space="0" w:color="auto"/>
              <w:right w:val="single" w:sz="4" w:space="0" w:color="auto"/>
            </w:tcBorders>
            <w:shd w:val="clear" w:color="auto" w:fill="auto"/>
            <w:vAlign w:val="center"/>
            <w:hideMark/>
          </w:tcPr>
          <w:p w14:paraId="2AC38CBE"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 xml:space="preserve">Sporadik kolorektal kanser vakalarında genom ebadında TNP profilinin belirlenmesi ile yeni genetik yatkınlık genlerinin ve kanserin gelişmesinde etken olan genlerin belirlenmesi </w:t>
            </w:r>
          </w:p>
        </w:tc>
        <w:tc>
          <w:tcPr>
            <w:tcW w:w="1640" w:type="dxa"/>
            <w:tcBorders>
              <w:top w:val="nil"/>
              <w:left w:val="nil"/>
              <w:bottom w:val="single" w:sz="4" w:space="0" w:color="auto"/>
              <w:right w:val="single" w:sz="4" w:space="0" w:color="auto"/>
            </w:tcBorders>
            <w:shd w:val="clear" w:color="auto" w:fill="auto"/>
            <w:vAlign w:val="center"/>
            <w:hideMark/>
          </w:tcPr>
          <w:p w14:paraId="2AFB2067"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336.000 TL</w:t>
            </w:r>
          </w:p>
        </w:tc>
        <w:tc>
          <w:tcPr>
            <w:tcW w:w="1300" w:type="dxa"/>
            <w:tcBorders>
              <w:top w:val="nil"/>
              <w:left w:val="nil"/>
              <w:bottom w:val="single" w:sz="4" w:space="0" w:color="auto"/>
              <w:right w:val="single" w:sz="4" w:space="0" w:color="999999"/>
            </w:tcBorders>
            <w:shd w:val="clear" w:color="auto" w:fill="auto"/>
            <w:vAlign w:val="center"/>
            <w:hideMark/>
          </w:tcPr>
          <w:p w14:paraId="7F16DEEA"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Yürütücü</w:t>
            </w:r>
          </w:p>
        </w:tc>
      </w:tr>
      <w:tr w:rsidR="003B4816" w:rsidRPr="003B4816" w14:paraId="155981F0" w14:textId="77777777" w:rsidTr="003B4816">
        <w:trPr>
          <w:trHeight w:val="6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95056C8"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2008-2011</w:t>
            </w:r>
          </w:p>
        </w:tc>
        <w:tc>
          <w:tcPr>
            <w:tcW w:w="2320" w:type="dxa"/>
            <w:tcBorders>
              <w:top w:val="nil"/>
              <w:left w:val="nil"/>
              <w:bottom w:val="single" w:sz="4" w:space="0" w:color="auto"/>
              <w:right w:val="single" w:sz="4" w:space="0" w:color="auto"/>
            </w:tcBorders>
            <w:shd w:val="clear" w:color="auto" w:fill="auto"/>
            <w:vAlign w:val="center"/>
            <w:hideMark/>
          </w:tcPr>
          <w:p w14:paraId="4A1E1DE8"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Ankara Üniversitesi BAP08B333007</w:t>
            </w:r>
          </w:p>
        </w:tc>
        <w:tc>
          <w:tcPr>
            <w:tcW w:w="3840" w:type="dxa"/>
            <w:tcBorders>
              <w:top w:val="nil"/>
              <w:left w:val="nil"/>
              <w:bottom w:val="single" w:sz="4" w:space="0" w:color="auto"/>
              <w:right w:val="single" w:sz="4" w:space="0" w:color="auto"/>
            </w:tcBorders>
            <w:shd w:val="clear" w:color="auto" w:fill="auto"/>
            <w:vAlign w:val="center"/>
            <w:hideMark/>
          </w:tcPr>
          <w:p w14:paraId="006E32AA"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Kanser ve venöz tromboz: tümor gelişimi İle tromboz İlişkisinde koagülomun genom ebadında İfade profillemesi yolu İle tanımlanması</w:t>
            </w:r>
          </w:p>
        </w:tc>
        <w:tc>
          <w:tcPr>
            <w:tcW w:w="1640" w:type="dxa"/>
            <w:tcBorders>
              <w:top w:val="nil"/>
              <w:left w:val="nil"/>
              <w:bottom w:val="single" w:sz="4" w:space="0" w:color="auto"/>
              <w:right w:val="single" w:sz="4" w:space="0" w:color="auto"/>
            </w:tcBorders>
            <w:shd w:val="clear" w:color="auto" w:fill="auto"/>
            <w:vAlign w:val="center"/>
            <w:hideMark/>
          </w:tcPr>
          <w:p w14:paraId="1E9A4E05"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199.000 TL</w:t>
            </w:r>
          </w:p>
        </w:tc>
        <w:tc>
          <w:tcPr>
            <w:tcW w:w="1300" w:type="dxa"/>
            <w:tcBorders>
              <w:top w:val="nil"/>
              <w:left w:val="nil"/>
              <w:bottom w:val="single" w:sz="4" w:space="0" w:color="auto"/>
              <w:right w:val="single" w:sz="4" w:space="0" w:color="999999"/>
            </w:tcBorders>
            <w:shd w:val="clear" w:color="auto" w:fill="auto"/>
            <w:vAlign w:val="center"/>
            <w:hideMark/>
          </w:tcPr>
          <w:p w14:paraId="20AFDA61"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Yürütücü</w:t>
            </w:r>
          </w:p>
        </w:tc>
      </w:tr>
      <w:tr w:rsidR="003B4816" w:rsidRPr="003B4816" w14:paraId="4E045BAC" w14:textId="77777777" w:rsidTr="003B4816">
        <w:trPr>
          <w:trHeight w:val="6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5DA82FB"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2008-2011</w:t>
            </w:r>
          </w:p>
        </w:tc>
        <w:tc>
          <w:tcPr>
            <w:tcW w:w="2320" w:type="dxa"/>
            <w:tcBorders>
              <w:top w:val="nil"/>
              <w:left w:val="nil"/>
              <w:bottom w:val="single" w:sz="4" w:space="0" w:color="auto"/>
              <w:right w:val="single" w:sz="4" w:space="0" w:color="auto"/>
            </w:tcBorders>
            <w:shd w:val="clear" w:color="auto" w:fill="auto"/>
            <w:vAlign w:val="center"/>
            <w:hideMark/>
          </w:tcPr>
          <w:p w14:paraId="4ADFAE83"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Ankara Üniversitesi BAP</w:t>
            </w:r>
          </w:p>
        </w:tc>
        <w:tc>
          <w:tcPr>
            <w:tcW w:w="3840" w:type="dxa"/>
            <w:tcBorders>
              <w:top w:val="nil"/>
              <w:left w:val="nil"/>
              <w:bottom w:val="single" w:sz="4" w:space="0" w:color="auto"/>
              <w:right w:val="single" w:sz="4" w:space="0" w:color="auto"/>
            </w:tcBorders>
            <w:shd w:val="clear" w:color="auto" w:fill="auto"/>
            <w:vAlign w:val="center"/>
            <w:hideMark/>
          </w:tcPr>
          <w:p w14:paraId="0236B930"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Akut Myeloid Lösemide Wnt sinyal yola_ındaki genlerin DNA Mikroarray Analizi ile tanımlanması</w:t>
            </w:r>
          </w:p>
        </w:tc>
        <w:tc>
          <w:tcPr>
            <w:tcW w:w="1640" w:type="dxa"/>
            <w:tcBorders>
              <w:top w:val="nil"/>
              <w:left w:val="nil"/>
              <w:bottom w:val="single" w:sz="4" w:space="0" w:color="auto"/>
              <w:right w:val="single" w:sz="4" w:space="0" w:color="auto"/>
            </w:tcBorders>
            <w:shd w:val="clear" w:color="auto" w:fill="auto"/>
            <w:vAlign w:val="center"/>
            <w:hideMark/>
          </w:tcPr>
          <w:p w14:paraId="086B1D4A"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180969.98 TL</w:t>
            </w:r>
          </w:p>
        </w:tc>
        <w:tc>
          <w:tcPr>
            <w:tcW w:w="1300" w:type="dxa"/>
            <w:tcBorders>
              <w:top w:val="nil"/>
              <w:left w:val="nil"/>
              <w:bottom w:val="single" w:sz="4" w:space="0" w:color="auto"/>
              <w:right w:val="single" w:sz="4" w:space="0" w:color="999999"/>
            </w:tcBorders>
            <w:shd w:val="clear" w:color="auto" w:fill="auto"/>
            <w:vAlign w:val="center"/>
            <w:hideMark/>
          </w:tcPr>
          <w:p w14:paraId="104F51DE"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2ECEF0F0" w14:textId="77777777" w:rsidTr="003B4816">
        <w:trPr>
          <w:trHeight w:val="6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83DC29F"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2006-2011</w:t>
            </w:r>
          </w:p>
        </w:tc>
        <w:tc>
          <w:tcPr>
            <w:tcW w:w="2320" w:type="dxa"/>
            <w:tcBorders>
              <w:top w:val="nil"/>
              <w:left w:val="nil"/>
              <w:bottom w:val="single" w:sz="4" w:space="0" w:color="auto"/>
              <w:right w:val="single" w:sz="4" w:space="0" w:color="auto"/>
            </w:tcBorders>
            <w:shd w:val="clear" w:color="auto" w:fill="auto"/>
            <w:vAlign w:val="center"/>
            <w:hideMark/>
          </w:tcPr>
          <w:p w14:paraId="14600390"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Uluslararası Atom Enerjisi Kurumu-IAEA CRP-E1.50.20</w:t>
            </w:r>
          </w:p>
        </w:tc>
        <w:tc>
          <w:tcPr>
            <w:tcW w:w="3840" w:type="dxa"/>
            <w:tcBorders>
              <w:top w:val="nil"/>
              <w:left w:val="nil"/>
              <w:bottom w:val="single" w:sz="4" w:space="0" w:color="auto"/>
              <w:right w:val="single" w:sz="4" w:space="0" w:color="auto"/>
            </w:tcBorders>
            <w:shd w:val="clear" w:color="auto" w:fill="auto"/>
            <w:vAlign w:val="center"/>
            <w:hideMark/>
          </w:tcPr>
          <w:p w14:paraId="42756ED3"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Farklı etnik popülasyonlarda Diffuse Large B-Cell Non-Hodgkin Lemfomaların tedavisinde FDG-PET ve moleküler gen profillemesinin uygulaması</w:t>
            </w:r>
          </w:p>
        </w:tc>
        <w:tc>
          <w:tcPr>
            <w:tcW w:w="1640" w:type="dxa"/>
            <w:tcBorders>
              <w:top w:val="nil"/>
              <w:left w:val="nil"/>
              <w:bottom w:val="single" w:sz="4" w:space="0" w:color="auto"/>
              <w:right w:val="single" w:sz="4" w:space="0" w:color="auto"/>
            </w:tcBorders>
            <w:shd w:val="clear" w:color="auto" w:fill="auto"/>
            <w:vAlign w:val="center"/>
            <w:hideMark/>
          </w:tcPr>
          <w:p w14:paraId="2E296161"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80.000 TL</w:t>
            </w:r>
          </w:p>
        </w:tc>
        <w:tc>
          <w:tcPr>
            <w:tcW w:w="1300" w:type="dxa"/>
            <w:tcBorders>
              <w:top w:val="nil"/>
              <w:left w:val="nil"/>
              <w:bottom w:val="single" w:sz="4" w:space="0" w:color="auto"/>
              <w:right w:val="single" w:sz="4" w:space="0" w:color="999999"/>
            </w:tcBorders>
            <w:shd w:val="clear" w:color="auto" w:fill="auto"/>
            <w:vAlign w:val="center"/>
            <w:hideMark/>
          </w:tcPr>
          <w:p w14:paraId="0489A015"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6FA07B0B" w14:textId="77777777" w:rsidTr="003B4816">
        <w:trPr>
          <w:trHeight w:val="8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3FE0093"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2010-2013</w:t>
            </w:r>
          </w:p>
        </w:tc>
        <w:tc>
          <w:tcPr>
            <w:tcW w:w="2320" w:type="dxa"/>
            <w:tcBorders>
              <w:top w:val="nil"/>
              <w:left w:val="nil"/>
              <w:bottom w:val="single" w:sz="4" w:space="0" w:color="auto"/>
              <w:right w:val="single" w:sz="4" w:space="0" w:color="auto"/>
            </w:tcBorders>
            <w:shd w:val="clear" w:color="auto" w:fill="auto"/>
            <w:vAlign w:val="center"/>
            <w:hideMark/>
          </w:tcPr>
          <w:p w14:paraId="5268FBFD"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109S477</w:t>
            </w:r>
          </w:p>
        </w:tc>
        <w:tc>
          <w:tcPr>
            <w:tcW w:w="3840" w:type="dxa"/>
            <w:tcBorders>
              <w:top w:val="nil"/>
              <w:left w:val="nil"/>
              <w:bottom w:val="single" w:sz="4" w:space="0" w:color="auto"/>
              <w:right w:val="single" w:sz="4" w:space="0" w:color="auto"/>
            </w:tcBorders>
            <w:shd w:val="clear" w:color="auto" w:fill="auto"/>
            <w:vAlign w:val="center"/>
            <w:hideMark/>
          </w:tcPr>
          <w:p w14:paraId="20980B07"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 xml:space="preserve">Sporadik kolorektal kanser vakalarında genom ebadında kopya sayısı değişimlerinin belirlenmesi ile kanser başlangıç ve gelişmesinde etken gen veya gen gruplarının tanımlanması </w:t>
            </w:r>
          </w:p>
        </w:tc>
        <w:tc>
          <w:tcPr>
            <w:tcW w:w="1640" w:type="dxa"/>
            <w:tcBorders>
              <w:top w:val="nil"/>
              <w:left w:val="nil"/>
              <w:bottom w:val="single" w:sz="4" w:space="0" w:color="auto"/>
              <w:right w:val="single" w:sz="4" w:space="0" w:color="auto"/>
            </w:tcBorders>
            <w:shd w:val="clear" w:color="auto" w:fill="auto"/>
            <w:vAlign w:val="center"/>
            <w:hideMark/>
          </w:tcPr>
          <w:p w14:paraId="03EBD786"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317.000 TL</w:t>
            </w:r>
          </w:p>
        </w:tc>
        <w:tc>
          <w:tcPr>
            <w:tcW w:w="1300" w:type="dxa"/>
            <w:tcBorders>
              <w:top w:val="nil"/>
              <w:left w:val="nil"/>
              <w:bottom w:val="single" w:sz="4" w:space="0" w:color="auto"/>
              <w:right w:val="single" w:sz="4" w:space="0" w:color="999999"/>
            </w:tcBorders>
            <w:shd w:val="clear" w:color="auto" w:fill="auto"/>
            <w:vAlign w:val="center"/>
            <w:hideMark/>
          </w:tcPr>
          <w:p w14:paraId="09B7EA34"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7CF5B546" w14:textId="77777777" w:rsidTr="003B4816">
        <w:trPr>
          <w:trHeight w:val="8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A9D5100"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2010-2013</w:t>
            </w:r>
          </w:p>
        </w:tc>
        <w:tc>
          <w:tcPr>
            <w:tcW w:w="2320" w:type="dxa"/>
            <w:tcBorders>
              <w:top w:val="nil"/>
              <w:left w:val="nil"/>
              <w:bottom w:val="single" w:sz="4" w:space="0" w:color="auto"/>
              <w:right w:val="single" w:sz="4" w:space="0" w:color="auto"/>
            </w:tcBorders>
            <w:shd w:val="clear" w:color="auto" w:fill="auto"/>
            <w:vAlign w:val="center"/>
            <w:hideMark/>
          </w:tcPr>
          <w:p w14:paraId="00395E85"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-COST 109S299</w:t>
            </w:r>
          </w:p>
        </w:tc>
        <w:tc>
          <w:tcPr>
            <w:tcW w:w="3840" w:type="dxa"/>
            <w:tcBorders>
              <w:top w:val="nil"/>
              <w:left w:val="nil"/>
              <w:bottom w:val="single" w:sz="4" w:space="0" w:color="auto"/>
              <w:right w:val="single" w:sz="4" w:space="0" w:color="auto"/>
            </w:tcBorders>
            <w:shd w:val="clear" w:color="auto" w:fill="auto"/>
            <w:vAlign w:val="center"/>
            <w:hideMark/>
          </w:tcPr>
          <w:p w14:paraId="33EBCEFC"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 xml:space="preserve">Myelodisplastik sendrom (MDS) ve akut myeloid löseminin (AML) epigenetik profillerinin belirlenmesi suretiyle MDS ve AML prognozunda yeni moleküler belirteçlerin tanımlanması </w:t>
            </w:r>
          </w:p>
        </w:tc>
        <w:tc>
          <w:tcPr>
            <w:tcW w:w="1640" w:type="dxa"/>
            <w:tcBorders>
              <w:top w:val="nil"/>
              <w:left w:val="nil"/>
              <w:bottom w:val="single" w:sz="4" w:space="0" w:color="auto"/>
              <w:right w:val="single" w:sz="4" w:space="0" w:color="auto"/>
            </w:tcBorders>
            <w:shd w:val="clear" w:color="auto" w:fill="auto"/>
            <w:vAlign w:val="center"/>
            <w:hideMark/>
          </w:tcPr>
          <w:p w14:paraId="78707C00"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340.000 TL</w:t>
            </w:r>
          </w:p>
        </w:tc>
        <w:tc>
          <w:tcPr>
            <w:tcW w:w="1300" w:type="dxa"/>
            <w:tcBorders>
              <w:top w:val="nil"/>
              <w:left w:val="nil"/>
              <w:bottom w:val="single" w:sz="4" w:space="0" w:color="auto"/>
              <w:right w:val="single" w:sz="4" w:space="0" w:color="999999"/>
            </w:tcBorders>
            <w:shd w:val="clear" w:color="auto" w:fill="auto"/>
            <w:vAlign w:val="center"/>
            <w:hideMark/>
          </w:tcPr>
          <w:p w14:paraId="0E520E27"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52AE43EB" w14:textId="77777777" w:rsidTr="003B4816">
        <w:trPr>
          <w:trHeight w:val="11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93826BA"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2009-2010</w:t>
            </w:r>
          </w:p>
        </w:tc>
        <w:tc>
          <w:tcPr>
            <w:tcW w:w="2320" w:type="dxa"/>
            <w:tcBorders>
              <w:top w:val="nil"/>
              <w:left w:val="nil"/>
              <w:bottom w:val="single" w:sz="4" w:space="0" w:color="auto"/>
              <w:right w:val="single" w:sz="4" w:space="0" w:color="auto"/>
            </w:tcBorders>
            <w:shd w:val="clear" w:color="auto" w:fill="auto"/>
            <w:vAlign w:val="center"/>
            <w:hideMark/>
          </w:tcPr>
          <w:p w14:paraId="7A32A7C6"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Sanayi Bakanlığı Teknogirişim Sermayesi Programı</w:t>
            </w:r>
          </w:p>
        </w:tc>
        <w:tc>
          <w:tcPr>
            <w:tcW w:w="3840" w:type="dxa"/>
            <w:tcBorders>
              <w:top w:val="nil"/>
              <w:left w:val="nil"/>
              <w:bottom w:val="single" w:sz="4" w:space="0" w:color="auto"/>
              <w:right w:val="single" w:sz="4" w:space="0" w:color="auto"/>
            </w:tcBorders>
            <w:shd w:val="clear" w:color="auto" w:fill="auto"/>
            <w:vAlign w:val="center"/>
            <w:hideMark/>
          </w:tcPr>
          <w:p w14:paraId="045B6107"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Tıpta kullanılacak yenİ biyobelirteçlerİn tanımlanmasında Mikrodizin (Microarray) platformunda gerçekleştirilen çalışmalarda elde edilen verinin paralel programlama teknikleriyle hızlı bir şekilde web tabanlı analizi hizmeti.</w:t>
            </w:r>
          </w:p>
        </w:tc>
        <w:tc>
          <w:tcPr>
            <w:tcW w:w="1640" w:type="dxa"/>
            <w:tcBorders>
              <w:top w:val="nil"/>
              <w:left w:val="nil"/>
              <w:bottom w:val="single" w:sz="4" w:space="0" w:color="auto"/>
              <w:right w:val="single" w:sz="4" w:space="0" w:color="auto"/>
            </w:tcBorders>
            <w:shd w:val="clear" w:color="auto" w:fill="auto"/>
            <w:vAlign w:val="center"/>
            <w:hideMark/>
          </w:tcPr>
          <w:p w14:paraId="40A5F407"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100.000 TL</w:t>
            </w:r>
          </w:p>
        </w:tc>
        <w:tc>
          <w:tcPr>
            <w:tcW w:w="1300" w:type="dxa"/>
            <w:tcBorders>
              <w:top w:val="nil"/>
              <w:left w:val="nil"/>
              <w:bottom w:val="single" w:sz="4" w:space="0" w:color="auto"/>
              <w:right w:val="single" w:sz="4" w:space="0" w:color="999999"/>
            </w:tcBorders>
            <w:shd w:val="clear" w:color="auto" w:fill="auto"/>
            <w:vAlign w:val="center"/>
            <w:hideMark/>
          </w:tcPr>
          <w:p w14:paraId="398F8A02"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088D6144" w14:textId="77777777" w:rsidTr="003B4816">
        <w:trPr>
          <w:trHeight w:val="8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2707C5F"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2009-2012</w:t>
            </w:r>
          </w:p>
        </w:tc>
        <w:tc>
          <w:tcPr>
            <w:tcW w:w="2320" w:type="dxa"/>
            <w:tcBorders>
              <w:top w:val="nil"/>
              <w:left w:val="nil"/>
              <w:bottom w:val="single" w:sz="4" w:space="0" w:color="auto"/>
              <w:right w:val="single" w:sz="4" w:space="0" w:color="auto"/>
            </w:tcBorders>
            <w:shd w:val="clear" w:color="auto" w:fill="auto"/>
            <w:vAlign w:val="center"/>
            <w:hideMark/>
          </w:tcPr>
          <w:p w14:paraId="305FEE80"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BOREN</w:t>
            </w:r>
          </w:p>
        </w:tc>
        <w:tc>
          <w:tcPr>
            <w:tcW w:w="3840" w:type="dxa"/>
            <w:tcBorders>
              <w:top w:val="nil"/>
              <w:left w:val="nil"/>
              <w:bottom w:val="single" w:sz="4" w:space="0" w:color="auto"/>
              <w:right w:val="single" w:sz="4" w:space="0" w:color="auto"/>
            </w:tcBorders>
            <w:shd w:val="clear" w:color="auto" w:fill="auto"/>
            <w:vAlign w:val="center"/>
            <w:hideMark/>
          </w:tcPr>
          <w:p w14:paraId="6B4D81DC"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Anadolu menseili bir bor bakterisi, Bacillus boroniphilus'un tüm gen diziliminin çıkarılması ve hazırlanacak genomik kütüphanesi üzerinden bor ile ilgili genlerinin araştırılması</w:t>
            </w:r>
          </w:p>
        </w:tc>
        <w:tc>
          <w:tcPr>
            <w:tcW w:w="1640" w:type="dxa"/>
            <w:tcBorders>
              <w:top w:val="nil"/>
              <w:left w:val="nil"/>
              <w:bottom w:val="single" w:sz="4" w:space="0" w:color="auto"/>
              <w:right w:val="single" w:sz="4" w:space="0" w:color="auto"/>
            </w:tcBorders>
            <w:shd w:val="clear" w:color="auto" w:fill="auto"/>
            <w:vAlign w:val="center"/>
            <w:hideMark/>
          </w:tcPr>
          <w:p w14:paraId="177BD234"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140.000 TL</w:t>
            </w:r>
          </w:p>
        </w:tc>
        <w:tc>
          <w:tcPr>
            <w:tcW w:w="1300" w:type="dxa"/>
            <w:tcBorders>
              <w:top w:val="nil"/>
              <w:left w:val="nil"/>
              <w:bottom w:val="single" w:sz="4" w:space="0" w:color="auto"/>
              <w:right w:val="single" w:sz="4" w:space="0" w:color="999999"/>
            </w:tcBorders>
            <w:shd w:val="clear" w:color="auto" w:fill="auto"/>
            <w:vAlign w:val="center"/>
            <w:hideMark/>
          </w:tcPr>
          <w:p w14:paraId="043BE358"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70BD8B2C" w14:textId="77777777" w:rsidTr="003B4816">
        <w:trPr>
          <w:trHeight w:val="6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D92D52"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2009-2012</w:t>
            </w:r>
          </w:p>
        </w:tc>
        <w:tc>
          <w:tcPr>
            <w:tcW w:w="2320" w:type="dxa"/>
            <w:tcBorders>
              <w:top w:val="nil"/>
              <w:left w:val="nil"/>
              <w:bottom w:val="single" w:sz="4" w:space="0" w:color="auto"/>
              <w:right w:val="single" w:sz="4" w:space="0" w:color="auto"/>
            </w:tcBorders>
            <w:shd w:val="clear" w:color="auto" w:fill="auto"/>
            <w:vAlign w:val="center"/>
            <w:hideMark/>
          </w:tcPr>
          <w:p w14:paraId="50AC5E6E"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TÜBİTAK-1085262 (SBAG-BMBF-4)</w:t>
            </w:r>
          </w:p>
        </w:tc>
        <w:tc>
          <w:tcPr>
            <w:tcW w:w="3840" w:type="dxa"/>
            <w:tcBorders>
              <w:top w:val="nil"/>
              <w:left w:val="nil"/>
              <w:bottom w:val="single" w:sz="4" w:space="0" w:color="auto"/>
              <w:right w:val="single" w:sz="4" w:space="0" w:color="auto"/>
            </w:tcBorders>
            <w:shd w:val="clear" w:color="auto" w:fill="auto"/>
            <w:vAlign w:val="center"/>
            <w:hideMark/>
          </w:tcPr>
          <w:p w14:paraId="7FAF9246"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Normoksik ve hipoksik koşullarda akciğer; Alveolar makrofajlar ve akciğerde inflamatuar sürece aracı moleküller</w:t>
            </w:r>
          </w:p>
        </w:tc>
        <w:tc>
          <w:tcPr>
            <w:tcW w:w="1640" w:type="dxa"/>
            <w:tcBorders>
              <w:top w:val="nil"/>
              <w:left w:val="nil"/>
              <w:bottom w:val="single" w:sz="4" w:space="0" w:color="auto"/>
              <w:right w:val="single" w:sz="4" w:space="0" w:color="auto"/>
            </w:tcBorders>
            <w:shd w:val="clear" w:color="auto" w:fill="auto"/>
            <w:vAlign w:val="center"/>
            <w:hideMark/>
          </w:tcPr>
          <w:p w14:paraId="0D8B925A"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312.250 TL</w:t>
            </w:r>
          </w:p>
        </w:tc>
        <w:tc>
          <w:tcPr>
            <w:tcW w:w="1300" w:type="dxa"/>
            <w:tcBorders>
              <w:top w:val="nil"/>
              <w:left w:val="nil"/>
              <w:bottom w:val="single" w:sz="4" w:space="0" w:color="auto"/>
              <w:right w:val="single" w:sz="4" w:space="0" w:color="999999"/>
            </w:tcBorders>
            <w:shd w:val="clear" w:color="auto" w:fill="auto"/>
            <w:vAlign w:val="center"/>
            <w:hideMark/>
          </w:tcPr>
          <w:p w14:paraId="3E7A312E"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2EA4C7E9" w14:textId="77777777" w:rsidTr="003B4816">
        <w:trPr>
          <w:trHeight w:val="6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91128B"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2009-2012</w:t>
            </w:r>
          </w:p>
        </w:tc>
        <w:tc>
          <w:tcPr>
            <w:tcW w:w="2320" w:type="dxa"/>
            <w:tcBorders>
              <w:top w:val="nil"/>
              <w:left w:val="nil"/>
              <w:bottom w:val="single" w:sz="4" w:space="0" w:color="auto"/>
              <w:right w:val="single" w:sz="4" w:space="0" w:color="auto"/>
            </w:tcBorders>
            <w:shd w:val="clear" w:color="auto" w:fill="auto"/>
            <w:vAlign w:val="center"/>
            <w:hideMark/>
          </w:tcPr>
          <w:p w14:paraId="02812635"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108S375</w:t>
            </w:r>
          </w:p>
        </w:tc>
        <w:tc>
          <w:tcPr>
            <w:tcW w:w="3840" w:type="dxa"/>
            <w:tcBorders>
              <w:top w:val="nil"/>
              <w:left w:val="nil"/>
              <w:bottom w:val="single" w:sz="4" w:space="0" w:color="auto"/>
              <w:right w:val="single" w:sz="4" w:space="0" w:color="auto"/>
            </w:tcBorders>
            <w:shd w:val="clear" w:color="auto" w:fill="auto"/>
            <w:vAlign w:val="center"/>
            <w:hideMark/>
          </w:tcPr>
          <w:p w14:paraId="2FA36C36"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Kalıcı Atriyal Fibrilasyonlu ve Sinüs Ritimli Hastalarda Apoptozis İlişkili Genlerin Karşılaştırmalı Analizleri</w:t>
            </w:r>
          </w:p>
        </w:tc>
        <w:tc>
          <w:tcPr>
            <w:tcW w:w="1640" w:type="dxa"/>
            <w:tcBorders>
              <w:top w:val="nil"/>
              <w:left w:val="nil"/>
              <w:bottom w:val="single" w:sz="4" w:space="0" w:color="auto"/>
              <w:right w:val="single" w:sz="4" w:space="0" w:color="auto"/>
            </w:tcBorders>
            <w:shd w:val="clear" w:color="auto" w:fill="auto"/>
            <w:vAlign w:val="center"/>
            <w:hideMark/>
          </w:tcPr>
          <w:p w14:paraId="2B7B2CDC"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420.440,00 TL.</w:t>
            </w:r>
          </w:p>
        </w:tc>
        <w:tc>
          <w:tcPr>
            <w:tcW w:w="1300" w:type="dxa"/>
            <w:tcBorders>
              <w:top w:val="nil"/>
              <w:left w:val="nil"/>
              <w:bottom w:val="single" w:sz="4" w:space="0" w:color="auto"/>
              <w:right w:val="single" w:sz="4" w:space="0" w:color="999999"/>
            </w:tcBorders>
            <w:shd w:val="clear" w:color="auto" w:fill="auto"/>
            <w:vAlign w:val="center"/>
            <w:hideMark/>
          </w:tcPr>
          <w:p w14:paraId="2F74CB37"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Araştırmacı</w:t>
            </w:r>
          </w:p>
        </w:tc>
      </w:tr>
      <w:tr w:rsidR="003B4816" w:rsidRPr="003B4816" w14:paraId="2CE04074" w14:textId="77777777" w:rsidTr="003B4816">
        <w:trPr>
          <w:trHeight w:val="11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29601B3"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lastRenderedPageBreak/>
              <w:t>2010-2013</w:t>
            </w:r>
          </w:p>
        </w:tc>
        <w:tc>
          <w:tcPr>
            <w:tcW w:w="2320" w:type="dxa"/>
            <w:tcBorders>
              <w:top w:val="nil"/>
              <w:left w:val="nil"/>
              <w:bottom w:val="single" w:sz="4" w:space="0" w:color="auto"/>
              <w:right w:val="single" w:sz="4" w:space="0" w:color="auto"/>
            </w:tcBorders>
            <w:shd w:val="clear" w:color="auto" w:fill="auto"/>
            <w:vAlign w:val="center"/>
            <w:hideMark/>
          </w:tcPr>
          <w:p w14:paraId="4FCBF184"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109S454</w:t>
            </w:r>
          </w:p>
        </w:tc>
        <w:tc>
          <w:tcPr>
            <w:tcW w:w="3840" w:type="dxa"/>
            <w:tcBorders>
              <w:top w:val="nil"/>
              <w:left w:val="nil"/>
              <w:bottom w:val="single" w:sz="4" w:space="0" w:color="auto"/>
              <w:right w:val="single" w:sz="4" w:space="0" w:color="auto"/>
            </w:tcBorders>
            <w:shd w:val="clear" w:color="auto" w:fill="auto"/>
            <w:vAlign w:val="center"/>
            <w:hideMark/>
          </w:tcPr>
          <w:p w14:paraId="5DFD255A"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 xml:space="preserve">Kardiyomiyojenik Farklılaşma Potansiyeli Olan Kök/Öncül Hücrelerin Diferansiyasyon Sürecinde Gen Ekspresyon Profilinin Transkriptom ve Proteom Ebadında Araştırılması (Ex Vivo Deneysel Çalışma). </w:t>
            </w:r>
          </w:p>
        </w:tc>
        <w:tc>
          <w:tcPr>
            <w:tcW w:w="1640" w:type="dxa"/>
            <w:tcBorders>
              <w:top w:val="nil"/>
              <w:left w:val="nil"/>
              <w:bottom w:val="single" w:sz="4" w:space="0" w:color="auto"/>
              <w:right w:val="single" w:sz="4" w:space="0" w:color="auto"/>
            </w:tcBorders>
            <w:shd w:val="clear" w:color="auto" w:fill="auto"/>
            <w:vAlign w:val="center"/>
            <w:hideMark/>
          </w:tcPr>
          <w:p w14:paraId="538EDAB7"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426.740,00 TL.</w:t>
            </w:r>
          </w:p>
        </w:tc>
        <w:tc>
          <w:tcPr>
            <w:tcW w:w="1300" w:type="dxa"/>
            <w:tcBorders>
              <w:top w:val="nil"/>
              <w:left w:val="nil"/>
              <w:bottom w:val="single" w:sz="4" w:space="0" w:color="auto"/>
              <w:right w:val="single" w:sz="4" w:space="0" w:color="999999"/>
            </w:tcBorders>
            <w:shd w:val="clear" w:color="auto" w:fill="auto"/>
            <w:vAlign w:val="center"/>
            <w:hideMark/>
          </w:tcPr>
          <w:p w14:paraId="2A698356"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Danışman</w:t>
            </w:r>
          </w:p>
        </w:tc>
      </w:tr>
      <w:tr w:rsidR="003B4816" w:rsidRPr="003B4816" w14:paraId="2245799D" w14:textId="77777777" w:rsidTr="003B4816">
        <w:trPr>
          <w:trHeight w:val="6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155D2F"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2012-2015</w:t>
            </w:r>
          </w:p>
        </w:tc>
        <w:tc>
          <w:tcPr>
            <w:tcW w:w="2320" w:type="dxa"/>
            <w:tcBorders>
              <w:top w:val="nil"/>
              <w:left w:val="nil"/>
              <w:bottom w:val="single" w:sz="4" w:space="0" w:color="auto"/>
              <w:right w:val="single" w:sz="4" w:space="0" w:color="auto"/>
            </w:tcBorders>
            <w:shd w:val="clear" w:color="auto" w:fill="auto"/>
            <w:vAlign w:val="center"/>
            <w:hideMark/>
          </w:tcPr>
          <w:p w14:paraId="78A4B301"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111S189</w:t>
            </w:r>
          </w:p>
        </w:tc>
        <w:tc>
          <w:tcPr>
            <w:tcW w:w="3840" w:type="dxa"/>
            <w:tcBorders>
              <w:top w:val="nil"/>
              <w:left w:val="nil"/>
              <w:bottom w:val="single" w:sz="4" w:space="0" w:color="auto"/>
              <w:right w:val="single" w:sz="4" w:space="0" w:color="auto"/>
            </w:tcBorders>
            <w:shd w:val="clear" w:color="auto" w:fill="auto"/>
            <w:vAlign w:val="center"/>
            <w:hideMark/>
          </w:tcPr>
          <w:p w14:paraId="617432E2"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İnsan Kardiyomiyosit Hücrelerinin Mezenkimal Kök Hücreler ile Füzyonu ve Yeniden Programlanması</w:t>
            </w:r>
          </w:p>
        </w:tc>
        <w:tc>
          <w:tcPr>
            <w:tcW w:w="1640" w:type="dxa"/>
            <w:tcBorders>
              <w:top w:val="nil"/>
              <w:left w:val="nil"/>
              <w:bottom w:val="single" w:sz="4" w:space="0" w:color="auto"/>
              <w:right w:val="single" w:sz="4" w:space="0" w:color="auto"/>
            </w:tcBorders>
            <w:shd w:val="clear" w:color="auto" w:fill="auto"/>
            <w:vAlign w:val="center"/>
            <w:hideMark/>
          </w:tcPr>
          <w:p w14:paraId="41D0FC51"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378.450,00 TL</w:t>
            </w:r>
          </w:p>
        </w:tc>
        <w:tc>
          <w:tcPr>
            <w:tcW w:w="1300" w:type="dxa"/>
            <w:tcBorders>
              <w:top w:val="nil"/>
              <w:left w:val="nil"/>
              <w:bottom w:val="single" w:sz="4" w:space="0" w:color="auto"/>
              <w:right w:val="single" w:sz="4" w:space="0" w:color="999999"/>
            </w:tcBorders>
            <w:shd w:val="clear" w:color="auto" w:fill="auto"/>
            <w:vAlign w:val="center"/>
            <w:hideMark/>
          </w:tcPr>
          <w:p w14:paraId="096C7EB4"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Danışman</w:t>
            </w:r>
          </w:p>
        </w:tc>
      </w:tr>
      <w:tr w:rsidR="003B4816" w:rsidRPr="003B4816" w14:paraId="4C91395D" w14:textId="77777777" w:rsidTr="003B4816">
        <w:trPr>
          <w:trHeight w:val="8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E5734AE"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2013-2016</w:t>
            </w:r>
          </w:p>
        </w:tc>
        <w:tc>
          <w:tcPr>
            <w:tcW w:w="2320" w:type="dxa"/>
            <w:tcBorders>
              <w:top w:val="nil"/>
              <w:left w:val="nil"/>
              <w:bottom w:val="single" w:sz="4" w:space="0" w:color="auto"/>
              <w:right w:val="single" w:sz="4" w:space="0" w:color="auto"/>
            </w:tcBorders>
            <w:shd w:val="clear" w:color="auto" w:fill="auto"/>
            <w:vAlign w:val="center"/>
            <w:hideMark/>
          </w:tcPr>
          <w:p w14:paraId="528CDD56" w14:textId="77777777" w:rsidR="003B4816" w:rsidRPr="003B4816" w:rsidRDefault="003B4816" w:rsidP="003B4816">
            <w:pPr>
              <w:jc w:val="center"/>
              <w:rPr>
                <w:rFonts w:ascii="Times New Roman" w:hAnsi="Times New Roman"/>
                <w:b/>
                <w:bCs/>
                <w:color w:val="000000"/>
                <w:sz w:val="18"/>
                <w:szCs w:val="18"/>
                <w:lang w:val="en-US"/>
              </w:rPr>
            </w:pPr>
            <w:r w:rsidRPr="003B4816">
              <w:rPr>
                <w:rFonts w:ascii="Times New Roman" w:hAnsi="Times New Roman"/>
                <w:b/>
                <w:bCs/>
                <w:color w:val="000000"/>
                <w:sz w:val="18"/>
                <w:szCs w:val="18"/>
                <w:lang w:val="en-US"/>
              </w:rPr>
              <w:t>TÜBİTAK 112S634</w:t>
            </w:r>
          </w:p>
        </w:tc>
        <w:tc>
          <w:tcPr>
            <w:tcW w:w="3840" w:type="dxa"/>
            <w:tcBorders>
              <w:top w:val="nil"/>
              <w:left w:val="nil"/>
              <w:bottom w:val="single" w:sz="4" w:space="0" w:color="auto"/>
              <w:right w:val="single" w:sz="4" w:space="0" w:color="auto"/>
            </w:tcBorders>
            <w:shd w:val="clear" w:color="auto" w:fill="auto"/>
            <w:vAlign w:val="center"/>
            <w:hideMark/>
          </w:tcPr>
          <w:p w14:paraId="01141C30" w14:textId="77777777" w:rsidR="003B4816" w:rsidRPr="003B4816" w:rsidRDefault="003B4816" w:rsidP="003B4816">
            <w:pPr>
              <w:jc w:val="both"/>
              <w:rPr>
                <w:rFonts w:ascii="Times New Roman" w:hAnsi="Times New Roman"/>
                <w:color w:val="000000"/>
                <w:sz w:val="18"/>
                <w:szCs w:val="18"/>
                <w:lang w:val="en-US"/>
              </w:rPr>
            </w:pPr>
            <w:r w:rsidRPr="003B4816">
              <w:rPr>
                <w:rFonts w:ascii="Times New Roman" w:hAnsi="Times New Roman"/>
                <w:color w:val="000000"/>
                <w:sz w:val="18"/>
                <w:szCs w:val="18"/>
                <w:lang w:val="en-US"/>
              </w:rPr>
              <w:t>Türk Popülasyonunda Aile Temelli Genom Boyu Asosiyasyon Çalışması Sonucunda Sporadik Kolorektal Kanser ile İlişkilendirilmiş 75 TNP’nin Geniş Bir Popülasyon Çalışması ile Doğrulanması</w:t>
            </w:r>
          </w:p>
        </w:tc>
        <w:tc>
          <w:tcPr>
            <w:tcW w:w="1640" w:type="dxa"/>
            <w:tcBorders>
              <w:top w:val="nil"/>
              <w:left w:val="nil"/>
              <w:bottom w:val="single" w:sz="4" w:space="0" w:color="auto"/>
              <w:right w:val="single" w:sz="4" w:space="0" w:color="auto"/>
            </w:tcBorders>
            <w:shd w:val="clear" w:color="auto" w:fill="auto"/>
            <w:vAlign w:val="center"/>
            <w:hideMark/>
          </w:tcPr>
          <w:p w14:paraId="7B8A1F25"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360.000,00 TL</w:t>
            </w:r>
          </w:p>
        </w:tc>
        <w:tc>
          <w:tcPr>
            <w:tcW w:w="1300" w:type="dxa"/>
            <w:tcBorders>
              <w:top w:val="nil"/>
              <w:left w:val="nil"/>
              <w:bottom w:val="single" w:sz="4" w:space="0" w:color="auto"/>
              <w:right w:val="single" w:sz="4" w:space="0" w:color="999999"/>
            </w:tcBorders>
            <w:shd w:val="clear" w:color="auto" w:fill="auto"/>
            <w:vAlign w:val="center"/>
            <w:hideMark/>
          </w:tcPr>
          <w:p w14:paraId="7CD9DA1B" w14:textId="77777777" w:rsidR="003B4816" w:rsidRPr="003B4816" w:rsidRDefault="003B4816" w:rsidP="003B4816">
            <w:pPr>
              <w:jc w:val="center"/>
              <w:rPr>
                <w:rFonts w:ascii="Times New Roman" w:hAnsi="Times New Roman"/>
                <w:color w:val="000000"/>
                <w:sz w:val="18"/>
                <w:szCs w:val="18"/>
                <w:lang w:val="en-US"/>
              </w:rPr>
            </w:pPr>
            <w:r w:rsidRPr="003B4816">
              <w:rPr>
                <w:rFonts w:ascii="Times New Roman" w:hAnsi="Times New Roman"/>
                <w:color w:val="000000"/>
                <w:sz w:val="18"/>
                <w:szCs w:val="18"/>
                <w:lang w:val="en-US"/>
              </w:rPr>
              <w:t>Yürütücü</w:t>
            </w:r>
          </w:p>
        </w:tc>
      </w:tr>
    </w:tbl>
    <w:p w14:paraId="61F1EC5B" w14:textId="77777777" w:rsidR="003B4816" w:rsidRPr="00323823" w:rsidRDefault="003B4816" w:rsidP="00970622">
      <w:pPr>
        <w:tabs>
          <w:tab w:val="left" w:pos="1749"/>
        </w:tabs>
        <w:spacing w:line="276" w:lineRule="auto"/>
        <w:jc w:val="both"/>
        <w:rPr>
          <w:rFonts w:ascii="Times New Roman" w:hAnsi="Times New Roman"/>
          <w:b/>
          <w:sz w:val="22"/>
          <w:szCs w:val="22"/>
        </w:rPr>
      </w:pPr>
    </w:p>
    <w:p w14:paraId="134A30F2" w14:textId="77777777" w:rsidR="00667324" w:rsidRDefault="00667324" w:rsidP="00970622">
      <w:pPr>
        <w:tabs>
          <w:tab w:val="left" w:pos="1749"/>
        </w:tabs>
        <w:spacing w:line="276" w:lineRule="auto"/>
        <w:jc w:val="both"/>
        <w:rPr>
          <w:rFonts w:ascii="Times New Roman" w:hAnsi="Times New Roman"/>
          <w:b/>
          <w:sz w:val="22"/>
          <w:szCs w:val="22"/>
        </w:rPr>
      </w:pPr>
    </w:p>
    <w:p w14:paraId="2306A877" w14:textId="77777777" w:rsidR="005C4518" w:rsidRDefault="003723BD" w:rsidP="00970622">
      <w:pPr>
        <w:tabs>
          <w:tab w:val="left" w:pos="1749"/>
        </w:tabs>
        <w:spacing w:line="276" w:lineRule="auto"/>
        <w:jc w:val="both"/>
        <w:rPr>
          <w:rFonts w:ascii="Times New Roman" w:hAnsi="Times New Roman"/>
          <w:b/>
          <w:sz w:val="22"/>
          <w:szCs w:val="22"/>
        </w:rPr>
      </w:pPr>
      <w:r w:rsidRPr="00323823">
        <w:rPr>
          <w:rFonts w:ascii="Times New Roman" w:hAnsi="Times New Roman"/>
          <w:b/>
          <w:sz w:val="22"/>
          <w:szCs w:val="22"/>
        </w:rPr>
        <w:t>YAYINLAR</w:t>
      </w:r>
      <w:r w:rsidR="00667324">
        <w:rPr>
          <w:rFonts w:ascii="Times New Roman" w:hAnsi="Times New Roman"/>
          <w:b/>
          <w:sz w:val="22"/>
          <w:szCs w:val="22"/>
        </w:rPr>
        <w:t xml:space="preserve"> </w:t>
      </w:r>
    </w:p>
    <w:p w14:paraId="45292272" w14:textId="77777777" w:rsidR="005C4518" w:rsidRDefault="005C4518" w:rsidP="00970622">
      <w:pPr>
        <w:tabs>
          <w:tab w:val="left" w:pos="1749"/>
        </w:tabs>
        <w:spacing w:line="276" w:lineRule="auto"/>
        <w:jc w:val="both"/>
        <w:rPr>
          <w:rFonts w:ascii="Times New Roman" w:hAnsi="Times New Roman"/>
          <w:b/>
          <w:sz w:val="22"/>
          <w:szCs w:val="22"/>
        </w:rPr>
      </w:pPr>
    </w:p>
    <w:p w14:paraId="204481C4" w14:textId="12E5FA2C" w:rsidR="003723BD" w:rsidRDefault="005C4518" w:rsidP="00970622">
      <w:pPr>
        <w:tabs>
          <w:tab w:val="left" w:pos="1749"/>
        </w:tabs>
        <w:spacing w:line="276" w:lineRule="auto"/>
        <w:jc w:val="both"/>
        <w:rPr>
          <w:rFonts w:ascii="Times New Roman" w:hAnsi="Times New Roman"/>
          <w:b/>
          <w:sz w:val="22"/>
          <w:szCs w:val="22"/>
        </w:rPr>
      </w:pPr>
      <w:r>
        <w:rPr>
          <w:rFonts w:ascii="Times New Roman" w:hAnsi="Times New Roman"/>
          <w:b/>
          <w:sz w:val="22"/>
          <w:szCs w:val="22"/>
        </w:rPr>
        <w:t>Science Citation Index Kapsamındaki Dergilerde Yayınlanan Makaleler</w:t>
      </w:r>
    </w:p>
    <w:p w14:paraId="4A20056A" w14:textId="77777777" w:rsidR="00357946" w:rsidRPr="00357946" w:rsidRDefault="00357946" w:rsidP="00970622">
      <w:pPr>
        <w:tabs>
          <w:tab w:val="left" w:pos="1749"/>
        </w:tabs>
        <w:spacing w:line="276" w:lineRule="auto"/>
        <w:jc w:val="both"/>
        <w:rPr>
          <w:rFonts w:ascii="Times New Roman" w:hAnsi="Times New Roman"/>
          <w:sz w:val="22"/>
          <w:szCs w:val="22"/>
        </w:rPr>
      </w:pPr>
    </w:p>
    <w:p w14:paraId="720ECA4C" w14:textId="52AC8B1C" w:rsidR="00357946" w:rsidRPr="00357946" w:rsidRDefault="00357946" w:rsidP="00357946">
      <w:pPr>
        <w:tabs>
          <w:tab w:val="left" w:pos="1749"/>
        </w:tabs>
        <w:spacing w:line="276" w:lineRule="auto"/>
        <w:jc w:val="both"/>
        <w:rPr>
          <w:rFonts w:ascii="Times New Roman" w:hAnsi="Times New Roman"/>
          <w:sz w:val="22"/>
          <w:szCs w:val="22"/>
        </w:rPr>
      </w:pPr>
      <w:r w:rsidRPr="00357946">
        <w:rPr>
          <w:rFonts w:ascii="Times New Roman" w:hAnsi="Times New Roman"/>
          <w:sz w:val="22"/>
          <w:szCs w:val="22"/>
        </w:rPr>
        <w:t>Tekin N, Omidvar N, Morris TP, Conget P, Bruna F, Timar B, Gagyi E, Basak R, Naik O, Auewarakul C, Sritana N, Levy D, Cerci JJ, Bydlowski SP, Pereira J, Dimamay MP, Natividad F, Chung JK, Belder N, Kuzu I, Paez D, Dond</w:t>
      </w:r>
      <w:r>
        <w:rPr>
          <w:rFonts w:ascii="Times New Roman" w:hAnsi="Times New Roman"/>
          <w:sz w:val="22"/>
          <w:szCs w:val="22"/>
        </w:rPr>
        <w:t xml:space="preserve">i M, Carr R, </w:t>
      </w:r>
      <w:r w:rsidRPr="00357946">
        <w:rPr>
          <w:rFonts w:ascii="Times New Roman" w:hAnsi="Times New Roman"/>
          <w:b/>
          <w:sz w:val="22"/>
          <w:szCs w:val="22"/>
          <w:u w:val="single"/>
        </w:rPr>
        <w:t>Ozdag H</w:t>
      </w:r>
      <w:r>
        <w:rPr>
          <w:rFonts w:ascii="Times New Roman" w:hAnsi="Times New Roman"/>
          <w:b/>
          <w:sz w:val="22"/>
          <w:szCs w:val="22"/>
          <w:u w:val="single"/>
        </w:rPr>
        <w:t>*</w:t>
      </w:r>
      <w:r w:rsidRPr="00357946">
        <w:rPr>
          <w:rFonts w:ascii="Times New Roman" w:hAnsi="Times New Roman"/>
          <w:b/>
          <w:sz w:val="22"/>
          <w:szCs w:val="22"/>
          <w:u w:val="single"/>
          <w:vertAlign w:val="superscript"/>
        </w:rPr>
        <w:t>#</w:t>
      </w:r>
      <w:r>
        <w:rPr>
          <w:rFonts w:ascii="Times New Roman" w:hAnsi="Times New Roman"/>
          <w:sz w:val="22"/>
          <w:szCs w:val="22"/>
        </w:rPr>
        <w:t>, Padua RA*</w:t>
      </w:r>
      <w:r w:rsidRPr="00357946">
        <w:rPr>
          <w:rFonts w:ascii="Times New Roman" w:hAnsi="Times New Roman"/>
          <w:b/>
          <w:sz w:val="22"/>
          <w:szCs w:val="22"/>
          <w:vertAlign w:val="superscript"/>
        </w:rPr>
        <w:t>#</w:t>
      </w:r>
      <w:r>
        <w:rPr>
          <w:rFonts w:ascii="Times New Roman" w:hAnsi="Times New Roman"/>
          <w:sz w:val="22"/>
          <w:szCs w:val="22"/>
        </w:rPr>
        <w:t xml:space="preserve">. </w:t>
      </w:r>
      <w:r w:rsidRPr="00357946">
        <w:rPr>
          <w:rFonts w:ascii="Times New Roman" w:hAnsi="Times New Roman"/>
          <w:sz w:val="22"/>
          <w:szCs w:val="22"/>
        </w:rPr>
        <w:t>Protocol for qRT-PCR analysis from formalin fixed paraffin embedded tissue sections from diffuse large b-cell lymphoma: Validation of the six-gene predictor score.</w:t>
      </w:r>
      <w:r>
        <w:rPr>
          <w:rFonts w:ascii="Times New Roman" w:hAnsi="Times New Roman"/>
          <w:sz w:val="22"/>
          <w:szCs w:val="22"/>
        </w:rPr>
        <w:t xml:space="preserve"> </w:t>
      </w:r>
      <w:r w:rsidRPr="00357946">
        <w:rPr>
          <w:rFonts w:ascii="Times New Roman" w:hAnsi="Times New Roman"/>
          <w:sz w:val="22"/>
          <w:szCs w:val="22"/>
        </w:rPr>
        <w:t>Oncotarget. 2016 Nov 4. doi: 10.18632/oncotarget.13066. [Epub ahead of print]</w:t>
      </w:r>
    </w:p>
    <w:p w14:paraId="76698E2F" w14:textId="77777777" w:rsidR="00357946" w:rsidRDefault="00357946" w:rsidP="00357946">
      <w:pPr>
        <w:tabs>
          <w:tab w:val="left" w:pos="1749"/>
        </w:tabs>
        <w:spacing w:line="276" w:lineRule="auto"/>
        <w:jc w:val="both"/>
        <w:rPr>
          <w:rFonts w:ascii="Times New Roman" w:hAnsi="Times New Roman"/>
          <w:sz w:val="22"/>
          <w:szCs w:val="22"/>
        </w:rPr>
      </w:pPr>
    </w:p>
    <w:p w14:paraId="497C8747" w14:textId="1DF2606A" w:rsidR="00357946" w:rsidRPr="00357946" w:rsidRDefault="00357946" w:rsidP="00357946">
      <w:pPr>
        <w:tabs>
          <w:tab w:val="left" w:pos="1749"/>
        </w:tabs>
        <w:spacing w:line="276" w:lineRule="auto"/>
        <w:jc w:val="both"/>
        <w:rPr>
          <w:rFonts w:ascii="Times New Roman" w:hAnsi="Times New Roman"/>
          <w:sz w:val="22"/>
          <w:szCs w:val="22"/>
        </w:rPr>
      </w:pPr>
      <w:r w:rsidRPr="00357946">
        <w:rPr>
          <w:rFonts w:ascii="Times New Roman" w:hAnsi="Times New Roman"/>
          <w:sz w:val="22"/>
          <w:szCs w:val="22"/>
        </w:rPr>
        <w:t xml:space="preserve">Carr R, </w:t>
      </w:r>
      <w:r w:rsidRPr="00357946">
        <w:rPr>
          <w:rFonts w:ascii="Times New Roman" w:hAnsi="Times New Roman"/>
          <w:b/>
          <w:sz w:val="22"/>
          <w:szCs w:val="22"/>
          <w:u w:val="single"/>
        </w:rPr>
        <w:t>Ozdag H</w:t>
      </w:r>
      <w:r w:rsidRPr="00357946">
        <w:rPr>
          <w:rFonts w:ascii="Times New Roman" w:hAnsi="Times New Roman"/>
          <w:sz w:val="22"/>
          <w:szCs w:val="22"/>
        </w:rPr>
        <w:t xml:space="preserve">, Tekin N, Morris T, Conget P, Bruna F, Timar B, Gagyi E, Basak R, Naik O, Auewarakul C, Srithana N, Dimamay MP, Natividad F, Chung JK, Belder N, Kuzu </w:t>
      </w:r>
      <w:r>
        <w:rPr>
          <w:rFonts w:ascii="Times New Roman" w:hAnsi="Times New Roman"/>
          <w:sz w:val="22"/>
          <w:szCs w:val="22"/>
        </w:rPr>
        <w:t xml:space="preserve">I, Omidvar N, Paez D, Padua RA. </w:t>
      </w:r>
      <w:r w:rsidRPr="00357946">
        <w:rPr>
          <w:rFonts w:ascii="Times New Roman" w:hAnsi="Times New Roman"/>
          <w:sz w:val="22"/>
          <w:szCs w:val="22"/>
        </w:rPr>
        <w:t>The effect of biological heterogeneity on R-CHOP treatment outcome in diffuse large B-cell lymphoma across five international regions.</w:t>
      </w:r>
      <w:r>
        <w:rPr>
          <w:rFonts w:ascii="Times New Roman" w:hAnsi="Times New Roman"/>
          <w:sz w:val="22"/>
          <w:szCs w:val="22"/>
        </w:rPr>
        <w:t xml:space="preserve"> </w:t>
      </w:r>
      <w:r w:rsidRPr="00357946">
        <w:rPr>
          <w:rFonts w:ascii="Times New Roman" w:hAnsi="Times New Roman"/>
          <w:sz w:val="22"/>
          <w:szCs w:val="22"/>
        </w:rPr>
        <w:t>Leuk Lymphoma. 2016 Oct 10:1-6</w:t>
      </w:r>
    </w:p>
    <w:p w14:paraId="4D592C3A" w14:textId="77777777" w:rsidR="008C01F5" w:rsidRPr="00323823" w:rsidRDefault="008C01F5" w:rsidP="00970622">
      <w:pPr>
        <w:tabs>
          <w:tab w:val="left" w:pos="1749"/>
        </w:tabs>
        <w:spacing w:line="276" w:lineRule="auto"/>
        <w:jc w:val="both"/>
        <w:rPr>
          <w:rFonts w:ascii="Times New Roman" w:hAnsi="Times New Roman"/>
          <w:b/>
          <w:sz w:val="22"/>
          <w:szCs w:val="22"/>
        </w:rPr>
      </w:pPr>
    </w:p>
    <w:p w14:paraId="2233E674" w14:textId="5165E33F" w:rsidR="008C01F5" w:rsidRP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 xml:space="preserve">Belder N, Coskun Ö, Doganay Erdogan B, Ilk O, Savas B, Ensari A, </w:t>
      </w:r>
      <w:r w:rsidRPr="00357946">
        <w:rPr>
          <w:rFonts w:ascii="Times New Roman" w:hAnsi="Times New Roman"/>
          <w:b/>
          <w:sz w:val="22"/>
          <w:szCs w:val="22"/>
          <w:u w:val="single"/>
        </w:rPr>
        <w:t>Özda</w:t>
      </w:r>
      <w:r w:rsidRPr="00357946">
        <w:rPr>
          <w:rFonts w:ascii="Times New Roman" w:hAnsi="Times New Roman" w:hint="eastAsia"/>
          <w:b/>
          <w:sz w:val="22"/>
          <w:szCs w:val="22"/>
          <w:u w:val="single"/>
        </w:rPr>
        <w:t>ğ</w:t>
      </w:r>
      <w:r w:rsidRPr="00357946">
        <w:rPr>
          <w:rFonts w:ascii="Times New Roman" w:hAnsi="Times New Roman"/>
          <w:b/>
          <w:sz w:val="22"/>
          <w:szCs w:val="22"/>
          <w:u w:val="single"/>
        </w:rPr>
        <w:t xml:space="preserve"> H</w:t>
      </w:r>
      <w:r>
        <w:rPr>
          <w:rFonts w:ascii="Times New Roman" w:hAnsi="Times New Roman"/>
          <w:sz w:val="22"/>
          <w:szCs w:val="22"/>
        </w:rPr>
        <w:t xml:space="preserve">. </w:t>
      </w:r>
      <w:r w:rsidRPr="008C01F5">
        <w:rPr>
          <w:rFonts w:ascii="Times New Roman" w:hAnsi="Times New Roman"/>
          <w:sz w:val="22"/>
          <w:szCs w:val="22"/>
        </w:rPr>
        <w:t>From RNA isolation to microarray analysis: Comparison of methods in FFPE tissues.</w:t>
      </w:r>
      <w:r>
        <w:rPr>
          <w:rFonts w:ascii="Times New Roman" w:hAnsi="Times New Roman"/>
          <w:sz w:val="22"/>
          <w:szCs w:val="22"/>
        </w:rPr>
        <w:t xml:space="preserve"> </w:t>
      </w:r>
      <w:r w:rsidRPr="008C01F5">
        <w:rPr>
          <w:rFonts w:ascii="Times New Roman" w:hAnsi="Times New Roman"/>
          <w:sz w:val="22"/>
          <w:szCs w:val="22"/>
        </w:rPr>
        <w:t>Pathol Res Pract. 2016 Aug;212(8):678-85. doi: 10.1016/j.prp.2015.11.008. Epub 2016 Feb 12.</w:t>
      </w:r>
    </w:p>
    <w:p w14:paraId="4CCBB656" w14:textId="77777777" w:rsidR="008C01F5" w:rsidRDefault="008C01F5" w:rsidP="008C01F5">
      <w:pPr>
        <w:tabs>
          <w:tab w:val="left" w:pos="1749"/>
        </w:tabs>
        <w:spacing w:line="276" w:lineRule="auto"/>
        <w:jc w:val="both"/>
        <w:rPr>
          <w:rFonts w:ascii="Times New Roman" w:hAnsi="Times New Roman"/>
          <w:sz w:val="22"/>
          <w:szCs w:val="22"/>
        </w:rPr>
      </w:pPr>
    </w:p>
    <w:p w14:paraId="4E41AA58" w14:textId="0B673540" w:rsidR="008C01F5" w:rsidRP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 xml:space="preserve">Sucularli C, Shehwana H, Kuscu C, Dungul </w:t>
      </w:r>
      <w:r>
        <w:rPr>
          <w:rFonts w:ascii="Times New Roman" w:hAnsi="Times New Roman"/>
          <w:sz w:val="22"/>
          <w:szCs w:val="22"/>
        </w:rPr>
        <w:t xml:space="preserve">DC, </w:t>
      </w:r>
      <w:r w:rsidRPr="00357946">
        <w:rPr>
          <w:rFonts w:ascii="Times New Roman" w:hAnsi="Times New Roman"/>
          <w:b/>
          <w:sz w:val="22"/>
          <w:szCs w:val="22"/>
          <w:u w:val="single"/>
        </w:rPr>
        <w:t>Ozdag H</w:t>
      </w:r>
      <w:r>
        <w:rPr>
          <w:rFonts w:ascii="Times New Roman" w:hAnsi="Times New Roman"/>
          <w:sz w:val="22"/>
          <w:szCs w:val="22"/>
        </w:rPr>
        <w:t xml:space="preserve">, Konu O. </w:t>
      </w:r>
      <w:r w:rsidRPr="008C01F5">
        <w:rPr>
          <w:rFonts w:ascii="Times New Roman" w:hAnsi="Times New Roman"/>
          <w:sz w:val="22"/>
          <w:szCs w:val="22"/>
        </w:rPr>
        <w:t>Functionally conserved effects of rapamycin exposure on zebrafish.</w:t>
      </w:r>
      <w:r>
        <w:rPr>
          <w:rFonts w:ascii="Times New Roman" w:hAnsi="Times New Roman"/>
          <w:sz w:val="22"/>
          <w:szCs w:val="22"/>
        </w:rPr>
        <w:t xml:space="preserve"> </w:t>
      </w:r>
      <w:r w:rsidRPr="008C01F5">
        <w:rPr>
          <w:rFonts w:ascii="Times New Roman" w:hAnsi="Times New Roman"/>
          <w:sz w:val="22"/>
          <w:szCs w:val="22"/>
        </w:rPr>
        <w:t>Mol Med Rep. 2016 May;13(5):4421-30. doi: 10.3892/mmr.2016.5059. Epub 2016 Mar 28.</w:t>
      </w:r>
    </w:p>
    <w:p w14:paraId="11728056" w14:textId="77777777" w:rsidR="008C01F5" w:rsidRDefault="008C01F5" w:rsidP="008C01F5">
      <w:pPr>
        <w:tabs>
          <w:tab w:val="left" w:pos="1749"/>
        </w:tabs>
        <w:spacing w:line="276" w:lineRule="auto"/>
        <w:jc w:val="both"/>
        <w:rPr>
          <w:rFonts w:ascii="Times New Roman" w:hAnsi="Times New Roman"/>
          <w:sz w:val="22"/>
          <w:szCs w:val="22"/>
        </w:rPr>
      </w:pPr>
    </w:p>
    <w:p w14:paraId="297E2E52" w14:textId="5D09879E" w:rsidR="008C01F5" w:rsidRP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O</w:t>
      </w:r>
      <w:r w:rsidRPr="008C01F5">
        <w:rPr>
          <w:rFonts w:ascii="Times New Roman" w:hAnsi="Times New Roman" w:hint="eastAsia"/>
          <w:sz w:val="22"/>
          <w:szCs w:val="22"/>
        </w:rPr>
        <w:t>ğ</w:t>
      </w:r>
      <w:r w:rsidRPr="008C01F5">
        <w:rPr>
          <w:rFonts w:ascii="Times New Roman" w:hAnsi="Times New Roman"/>
          <w:sz w:val="22"/>
          <w:szCs w:val="22"/>
        </w:rPr>
        <w:t>uz AK, Y</w:t>
      </w:r>
      <w:r w:rsidRPr="008C01F5">
        <w:rPr>
          <w:rFonts w:ascii="Times New Roman" w:hAnsi="Times New Roman" w:hint="eastAsia"/>
          <w:sz w:val="22"/>
          <w:szCs w:val="22"/>
        </w:rPr>
        <w:t>ı</w:t>
      </w:r>
      <w:r w:rsidRPr="008C01F5">
        <w:rPr>
          <w:rFonts w:ascii="Times New Roman" w:hAnsi="Times New Roman"/>
          <w:sz w:val="22"/>
          <w:szCs w:val="22"/>
        </w:rPr>
        <w:t>lmaz ST, Oygür Ç</w:t>
      </w:r>
      <w:r w:rsidRPr="008C01F5">
        <w:rPr>
          <w:rFonts w:ascii="Times New Roman" w:hAnsi="Times New Roman" w:hint="eastAsia"/>
          <w:sz w:val="22"/>
          <w:szCs w:val="22"/>
        </w:rPr>
        <w:t>Ş</w:t>
      </w:r>
      <w:r w:rsidRPr="008C01F5">
        <w:rPr>
          <w:rFonts w:ascii="Times New Roman" w:hAnsi="Times New Roman"/>
          <w:sz w:val="22"/>
          <w:szCs w:val="22"/>
        </w:rPr>
        <w:t>, Çandar T, Say</w:t>
      </w:r>
      <w:r w:rsidRPr="008C01F5">
        <w:rPr>
          <w:rFonts w:ascii="Times New Roman" w:hAnsi="Times New Roman" w:hint="eastAsia"/>
          <w:sz w:val="22"/>
          <w:szCs w:val="22"/>
        </w:rPr>
        <w:t>ı</w:t>
      </w:r>
      <w:r w:rsidRPr="008C01F5">
        <w:rPr>
          <w:rFonts w:ascii="Times New Roman" w:hAnsi="Times New Roman"/>
          <w:sz w:val="22"/>
          <w:szCs w:val="22"/>
        </w:rPr>
        <w:t>n I, K</w:t>
      </w:r>
      <w:r w:rsidRPr="008C01F5">
        <w:rPr>
          <w:rFonts w:ascii="Times New Roman" w:hAnsi="Times New Roman" w:hint="eastAsia"/>
          <w:sz w:val="22"/>
          <w:szCs w:val="22"/>
        </w:rPr>
        <w:t>ı</w:t>
      </w:r>
      <w:r w:rsidRPr="008C01F5">
        <w:rPr>
          <w:rFonts w:ascii="Times New Roman" w:hAnsi="Times New Roman"/>
          <w:sz w:val="22"/>
          <w:szCs w:val="22"/>
        </w:rPr>
        <w:t>l</w:t>
      </w:r>
      <w:r w:rsidRPr="008C01F5">
        <w:rPr>
          <w:rFonts w:ascii="Times New Roman" w:hAnsi="Times New Roman" w:hint="eastAsia"/>
          <w:sz w:val="22"/>
          <w:szCs w:val="22"/>
        </w:rPr>
        <w:t>ıç</w:t>
      </w:r>
      <w:r w:rsidRPr="008C01F5">
        <w:rPr>
          <w:rFonts w:ascii="Times New Roman" w:hAnsi="Times New Roman"/>
          <w:sz w:val="22"/>
          <w:szCs w:val="22"/>
        </w:rPr>
        <w:t>o</w:t>
      </w:r>
      <w:r w:rsidRPr="008C01F5">
        <w:rPr>
          <w:rFonts w:ascii="Times New Roman" w:hAnsi="Times New Roman" w:hint="eastAsia"/>
          <w:sz w:val="22"/>
          <w:szCs w:val="22"/>
        </w:rPr>
        <w:t>ğ</w:t>
      </w:r>
      <w:r w:rsidRPr="008C01F5">
        <w:rPr>
          <w:rFonts w:ascii="Times New Roman" w:hAnsi="Times New Roman"/>
          <w:sz w:val="22"/>
          <w:szCs w:val="22"/>
        </w:rPr>
        <w:t xml:space="preserve">lu SS, Ergün </w:t>
      </w:r>
      <w:r w:rsidRPr="008C01F5">
        <w:rPr>
          <w:rFonts w:ascii="Times New Roman" w:hAnsi="Times New Roman" w:hint="eastAsia"/>
          <w:sz w:val="22"/>
          <w:szCs w:val="22"/>
        </w:rPr>
        <w:t>İ</w:t>
      </w:r>
      <w:r w:rsidRPr="008C01F5">
        <w:rPr>
          <w:rFonts w:ascii="Times New Roman" w:hAnsi="Times New Roman"/>
          <w:sz w:val="22"/>
          <w:szCs w:val="22"/>
        </w:rPr>
        <w:t>, Ate</w:t>
      </w:r>
      <w:r w:rsidRPr="008C01F5">
        <w:rPr>
          <w:rFonts w:ascii="Times New Roman" w:hAnsi="Times New Roman" w:hint="eastAsia"/>
          <w:sz w:val="22"/>
          <w:szCs w:val="22"/>
        </w:rPr>
        <w:t>ş</w:t>
      </w:r>
      <w:r w:rsidRPr="008C01F5">
        <w:rPr>
          <w:rFonts w:ascii="Times New Roman" w:hAnsi="Times New Roman"/>
          <w:sz w:val="22"/>
          <w:szCs w:val="22"/>
        </w:rPr>
        <w:t xml:space="preserve"> A, </w:t>
      </w:r>
      <w:r w:rsidRPr="00357946">
        <w:rPr>
          <w:rFonts w:ascii="Times New Roman" w:hAnsi="Times New Roman"/>
          <w:b/>
          <w:sz w:val="22"/>
          <w:szCs w:val="22"/>
          <w:u w:val="single"/>
        </w:rPr>
        <w:t>Özda</w:t>
      </w:r>
      <w:r w:rsidRPr="00357946">
        <w:rPr>
          <w:rFonts w:ascii="Times New Roman" w:hAnsi="Times New Roman" w:hint="eastAsia"/>
          <w:b/>
          <w:sz w:val="22"/>
          <w:szCs w:val="22"/>
          <w:u w:val="single"/>
        </w:rPr>
        <w:t>ğ</w:t>
      </w:r>
      <w:r w:rsidRPr="00357946">
        <w:rPr>
          <w:rFonts w:ascii="Times New Roman" w:hAnsi="Times New Roman"/>
          <w:b/>
          <w:sz w:val="22"/>
          <w:szCs w:val="22"/>
          <w:u w:val="single"/>
        </w:rPr>
        <w:t xml:space="preserve"> H</w:t>
      </w:r>
      <w:r w:rsidRPr="008C01F5">
        <w:rPr>
          <w:rFonts w:ascii="Times New Roman" w:hAnsi="Times New Roman"/>
          <w:sz w:val="22"/>
          <w:szCs w:val="22"/>
        </w:rPr>
        <w:t>, Akar N.</w:t>
      </w:r>
      <w:r w:rsidR="00357946">
        <w:rPr>
          <w:rFonts w:ascii="Times New Roman" w:hAnsi="Times New Roman"/>
          <w:sz w:val="22"/>
          <w:szCs w:val="22"/>
        </w:rPr>
        <w:t xml:space="preserve"> </w:t>
      </w:r>
      <w:r w:rsidRPr="008C01F5">
        <w:rPr>
          <w:rFonts w:ascii="Times New Roman" w:hAnsi="Times New Roman"/>
          <w:sz w:val="22"/>
          <w:szCs w:val="22"/>
        </w:rPr>
        <w:t>Behçet's: A Disease or a Syndrome? Answer from</w:t>
      </w:r>
      <w:r>
        <w:rPr>
          <w:rFonts w:ascii="Times New Roman" w:hAnsi="Times New Roman"/>
          <w:sz w:val="22"/>
          <w:szCs w:val="22"/>
        </w:rPr>
        <w:t xml:space="preserve"> an Expression Profiling Study. </w:t>
      </w:r>
      <w:r w:rsidRPr="008C01F5">
        <w:rPr>
          <w:rFonts w:ascii="Times New Roman" w:hAnsi="Times New Roman"/>
          <w:sz w:val="22"/>
          <w:szCs w:val="22"/>
        </w:rPr>
        <w:t>PLoS One. 2016 Feb 18;11(2</w:t>
      </w:r>
      <w:proofErr w:type="gramStart"/>
      <w:r w:rsidRPr="008C01F5">
        <w:rPr>
          <w:rFonts w:ascii="Times New Roman" w:hAnsi="Times New Roman"/>
          <w:sz w:val="22"/>
          <w:szCs w:val="22"/>
        </w:rPr>
        <w:t>):e</w:t>
      </w:r>
      <w:proofErr w:type="gramEnd"/>
      <w:r w:rsidRPr="008C01F5">
        <w:rPr>
          <w:rFonts w:ascii="Times New Roman" w:hAnsi="Times New Roman"/>
          <w:sz w:val="22"/>
          <w:szCs w:val="22"/>
        </w:rPr>
        <w:t>0149052. doi: 10.1371/journal.pone.0149052. eCollection 2016.</w:t>
      </w:r>
    </w:p>
    <w:p w14:paraId="5E562D09" w14:textId="2A6E7426" w:rsidR="008C01F5" w:rsidRPr="008C01F5" w:rsidRDefault="008C01F5" w:rsidP="008C01F5">
      <w:pPr>
        <w:tabs>
          <w:tab w:val="left" w:pos="1749"/>
        </w:tabs>
        <w:spacing w:line="276" w:lineRule="auto"/>
        <w:jc w:val="both"/>
        <w:rPr>
          <w:rFonts w:ascii="Times New Roman" w:hAnsi="Times New Roman"/>
          <w:sz w:val="22"/>
          <w:szCs w:val="22"/>
        </w:rPr>
      </w:pPr>
    </w:p>
    <w:p w14:paraId="0B5707AC" w14:textId="3C510317" w:rsidR="008C01F5" w:rsidRP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 xml:space="preserve">Dönmez-Demir B, Celkan T, Sarper N, Deda G, </w:t>
      </w:r>
      <w:r w:rsidRPr="008C01F5">
        <w:rPr>
          <w:rFonts w:ascii="Times New Roman" w:hAnsi="Times New Roman" w:hint="eastAsia"/>
          <w:sz w:val="22"/>
          <w:szCs w:val="22"/>
        </w:rPr>
        <w:t>İ</w:t>
      </w:r>
      <w:r w:rsidRPr="008C01F5">
        <w:rPr>
          <w:rFonts w:ascii="Times New Roman" w:hAnsi="Times New Roman"/>
          <w:sz w:val="22"/>
          <w:szCs w:val="22"/>
        </w:rPr>
        <w:t>nce E, Çali</w:t>
      </w:r>
      <w:r w:rsidRPr="008C01F5">
        <w:rPr>
          <w:rFonts w:ascii="Times New Roman" w:hAnsi="Times New Roman" w:hint="eastAsia"/>
          <w:sz w:val="22"/>
          <w:szCs w:val="22"/>
        </w:rPr>
        <w:t>ş</w:t>
      </w:r>
      <w:r w:rsidRPr="008C01F5">
        <w:rPr>
          <w:rFonts w:ascii="Times New Roman" w:hAnsi="Times New Roman"/>
          <w:sz w:val="22"/>
          <w:szCs w:val="22"/>
        </w:rPr>
        <w:t xml:space="preserve">kan Ü, Öztürk G, Karagün B, Küpesiz A, Tokgöz H, Akar N, </w:t>
      </w:r>
      <w:r w:rsidRPr="00357946">
        <w:rPr>
          <w:rFonts w:ascii="Times New Roman" w:hAnsi="Times New Roman"/>
          <w:b/>
          <w:sz w:val="22"/>
          <w:szCs w:val="22"/>
          <w:u w:val="single"/>
        </w:rPr>
        <w:t>Özda</w:t>
      </w:r>
      <w:r w:rsidRPr="00357946">
        <w:rPr>
          <w:rFonts w:ascii="Times New Roman" w:hAnsi="Times New Roman" w:hint="eastAsia"/>
          <w:b/>
          <w:sz w:val="22"/>
          <w:szCs w:val="22"/>
          <w:u w:val="single"/>
        </w:rPr>
        <w:t>ğ</w:t>
      </w:r>
      <w:r w:rsidRPr="00357946">
        <w:rPr>
          <w:rFonts w:ascii="Times New Roman" w:hAnsi="Times New Roman"/>
          <w:b/>
          <w:sz w:val="22"/>
          <w:szCs w:val="22"/>
          <w:u w:val="single"/>
        </w:rPr>
        <w:t xml:space="preserve"> H</w:t>
      </w:r>
      <w:r>
        <w:rPr>
          <w:rFonts w:ascii="Times New Roman" w:hAnsi="Times New Roman"/>
          <w:sz w:val="22"/>
          <w:szCs w:val="22"/>
        </w:rPr>
        <w:t xml:space="preserve">. </w:t>
      </w:r>
      <w:r w:rsidRPr="008C01F5">
        <w:rPr>
          <w:rFonts w:ascii="Times New Roman" w:hAnsi="Times New Roman"/>
          <w:sz w:val="22"/>
          <w:szCs w:val="22"/>
        </w:rPr>
        <w:t>Novel plasminogen gene mutations in Turkish patients with type I plasminogen deficiency.</w:t>
      </w:r>
      <w:r>
        <w:rPr>
          <w:rFonts w:ascii="Times New Roman" w:hAnsi="Times New Roman"/>
          <w:sz w:val="22"/>
          <w:szCs w:val="22"/>
        </w:rPr>
        <w:t xml:space="preserve"> </w:t>
      </w:r>
      <w:r w:rsidRPr="008C01F5">
        <w:rPr>
          <w:rFonts w:ascii="Times New Roman" w:hAnsi="Times New Roman"/>
          <w:sz w:val="22"/>
          <w:szCs w:val="22"/>
        </w:rPr>
        <w:t>Blood Coagul Fibrinolysis. 2016 Sep;27(6):637-44. doi: 10.1097/MBC.0000000000000383.</w:t>
      </w:r>
    </w:p>
    <w:p w14:paraId="0AF058DC" w14:textId="77777777" w:rsidR="008C01F5" w:rsidRDefault="008C01F5" w:rsidP="008C01F5">
      <w:pPr>
        <w:tabs>
          <w:tab w:val="left" w:pos="1749"/>
        </w:tabs>
        <w:spacing w:line="276" w:lineRule="auto"/>
        <w:jc w:val="both"/>
        <w:rPr>
          <w:rFonts w:ascii="Times New Roman" w:hAnsi="Times New Roman"/>
          <w:sz w:val="22"/>
          <w:szCs w:val="22"/>
        </w:rPr>
      </w:pPr>
    </w:p>
    <w:p w14:paraId="21E2396F" w14:textId="196A2787" w:rsidR="008C01F5" w:rsidRP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O</w:t>
      </w:r>
      <w:r w:rsidRPr="008C01F5">
        <w:rPr>
          <w:rFonts w:ascii="Times New Roman" w:hAnsi="Times New Roman" w:hint="eastAsia"/>
          <w:sz w:val="22"/>
          <w:szCs w:val="22"/>
        </w:rPr>
        <w:t>ğ</w:t>
      </w:r>
      <w:r w:rsidRPr="008C01F5">
        <w:rPr>
          <w:rFonts w:ascii="Times New Roman" w:hAnsi="Times New Roman"/>
          <w:sz w:val="22"/>
          <w:szCs w:val="22"/>
        </w:rPr>
        <w:t>uz AK, Y</w:t>
      </w:r>
      <w:r w:rsidRPr="008C01F5">
        <w:rPr>
          <w:rFonts w:ascii="Times New Roman" w:hAnsi="Times New Roman" w:hint="eastAsia"/>
          <w:sz w:val="22"/>
          <w:szCs w:val="22"/>
        </w:rPr>
        <w:t>ı</w:t>
      </w:r>
      <w:r w:rsidRPr="008C01F5">
        <w:rPr>
          <w:rFonts w:ascii="Times New Roman" w:hAnsi="Times New Roman"/>
          <w:sz w:val="22"/>
          <w:szCs w:val="22"/>
        </w:rPr>
        <w:t xml:space="preserve">lmaz S, Akar N, </w:t>
      </w:r>
      <w:r w:rsidRPr="00F4055F">
        <w:rPr>
          <w:rFonts w:ascii="Times New Roman" w:hAnsi="Times New Roman"/>
          <w:b/>
          <w:sz w:val="22"/>
          <w:szCs w:val="22"/>
          <w:u w:val="single"/>
        </w:rPr>
        <w:t>Özda</w:t>
      </w:r>
      <w:r w:rsidRPr="00F4055F">
        <w:rPr>
          <w:rFonts w:ascii="Times New Roman" w:hAnsi="Times New Roman" w:hint="eastAsia"/>
          <w:b/>
          <w:sz w:val="22"/>
          <w:szCs w:val="22"/>
          <w:u w:val="single"/>
        </w:rPr>
        <w:t>ğ</w:t>
      </w:r>
      <w:r w:rsidRPr="00F4055F">
        <w:rPr>
          <w:rFonts w:ascii="Times New Roman" w:hAnsi="Times New Roman"/>
          <w:b/>
          <w:sz w:val="22"/>
          <w:szCs w:val="22"/>
          <w:u w:val="single"/>
        </w:rPr>
        <w:t xml:space="preserve"> H</w:t>
      </w:r>
      <w:r w:rsidRPr="008C01F5">
        <w:rPr>
          <w:rFonts w:ascii="Times New Roman" w:hAnsi="Times New Roman"/>
          <w:sz w:val="22"/>
          <w:szCs w:val="22"/>
        </w:rPr>
        <w:t>, Gürler A, Ate</w:t>
      </w:r>
      <w:r w:rsidRPr="008C01F5">
        <w:rPr>
          <w:rFonts w:ascii="Times New Roman" w:hAnsi="Times New Roman" w:hint="eastAsia"/>
          <w:sz w:val="22"/>
          <w:szCs w:val="22"/>
        </w:rPr>
        <w:t>ş</w:t>
      </w:r>
      <w:r w:rsidRPr="008C01F5">
        <w:rPr>
          <w:rFonts w:ascii="Times New Roman" w:hAnsi="Times New Roman"/>
          <w:sz w:val="22"/>
          <w:szCs w:val="22"/>
        </w:rPr>
        <w:t xml:space="preserve"> A, Oygür Ç</w:t>
      </w:r>
      <w:r w:rsidRPr="008C01F5">
        <w:rPr>
          <w:rFonts w:ascii="Times New Roman" w:hAnsi="Times New Roman" w:hint="eastAsia"/>
          <w:sz w:val="22"/>
          <w:szCs w:val="22"/>
        </w:rPr>
        <w:t>Ş</w:t>
      </w:r>
      <w:r w:rsidRPr="008C01F5">
        <w:rPr>
          <w:rFonts w:ascii="Times New Roman" w:hAnsi="Times New Roman"/>
          <w:sz w:val="22"/>
          <w:szCs w:val="22"/>
        </w:rPr>
        <w:t>, K</w:t>
      </w:r>
      <w:r w:rsidRPr="008C01F5">
        <w:rPr>
          <w:rFonts w:ascii="Times New Roman" w:hAnsi="Times New Roman" w:hint="eastAsia"/>
          <w:sz w:val="22"/>
          <w:szCs w:val="22"/>
        </w:rPr>
        <w:t>ı</w:t>
      </w:r>
      <w:r w:rsidRPr="008C01F5">
        <w:rPr>
          <w:rFonts w:ascii="Times New Roman" w:hAnsi="Times New Roman"/>
          <w:sz w:val="22"/>
          <w:szCs w:val="22"/>
        </w:rPr>
        <w:t>l</w:t>
      </w:r>
      <w:r w:rsidRPr="008C01F5">
        <w:rPr>
          <w:rFonts w:ascii="Times New Roman" w:hAnsi="Times New Roman" w:hint="eastAsia"/>
          <w:sz w:val="22"/>
          <w:szCs w:val="22"/>
        </w:rPr>
        <w:t>ıç</w:t>
      </w:r>
      <w:r w:rsidRPr="008C01F5">
        <w:rPr>
          <w:rFonts w:ascii="Times New Roman" w:hAnsi="Times New Roman"/>
          <w:sz w:val="22"/>
          <w:szCs w:val="22"/>
        </w:rPr>
        <w:t>o</w:t>
      </w:r>
      <w:r w:rsidRPr="008C01F5">
        <w:rPr>
          <w:rFonts w:ascii="Times New Roman" w:hAnsi="Times New Roman" w:hint="eastAsia"/>
          <w:sz w:val="22"/>
          <w:szCs w:val="22"/>
        </w:rPr>
        <w:t>ğ</w:t>
      </w:r>
      <w:r w:rsidRPr="008C01F5">
        <w:rPr>
          <w:rFonts w:ascii="Times New Roman" w:hAnsi="Times New Roman"/>
          <w:sz w:val="22"/>
          <w:szCs w:val="22"/>
        </w:rPr>
        <w:t>lu SS, Demirta</w:t>
      </w:r>
      <w:r w:rsidRPr="008C01F5">
        <w:rPr>
          <w:rFonts w:ascii="Times New Roman" w:hAnsi="Times New Roman" w:hint="eastAsia"/>
          <w:sz w:val="22"/>
          <w:szCs w:val="22"/>
        </w:rPr>
        <w:t>ş</w:t>
      </w:r>
      <w:r>
        <w:rPr>
          <w:rFonts w:ascii="Times New Roman" w:hAnsi="Times New Roman"/>
          <w:sz w:val="22"/>
          <w:szCs w:val="22"/>
        </w:rPr>
        <w:t xml:space="preserve"> S. </w:t>
      </w:r>
      <w:r w:rsidRPr="008C01F5">
        <w:rPr>
          <w:rFonts w:ascii="Times New Roman" w:hAnsi="Times New Roman"/>
          <w:sz w:val="22"/>
          <w:szCs w:val="22"/>
        </w:rPr>
        <w:t>C-type lectin domain family 12, member A: A common denominator in Behçet's syndrome and acute gouty arthritis.</w:t>
      </w:r>
      <w:r>
        <w:rPr>
          <w:rFonts w:ascii="Times New Roman" w:hAnsi="Times New Roman"/>
          <w:sz w:val="22"/>
          <w:szCs w:val="22"/>
        </w:rPr>
        <w:t xml:space="preserve"> </w:t>
      </w:r>
      <w:r w:rsidRPr="008C01F5">
        <w:rPr>
          <w:rFonts w:ascii="Times New Roman" w:hAnsi="Times New Roman"/>
          <w:sz w:val="22"/>
          <w:szCs w:val="22"/>
        </w:rPr>
        <w:t>Med Hypotheses. 2015 Aug;85(2):186-91. doi: 10.1016/j.mehy.2015.04.032. Epub 2015 May 2.</w:t>
      </w:r>
    </w:p>
    <w:p w14:paraId="187B2583" w14:textId="77777777" w:rsidR="008C01F5" w:rsidRDefault="008C01F5" w:rsidP="008C01F5">
      <w:pPr>
        <w:tabs>
          <w:tab w:val="left" w:pos="1749"/>
        </w:tabs>
        <w:spacing w:line="276" w:lineRule="auto"/>
        <w:jc w:val="both"/>
        <w:rPr>
          <w:rFonts w:ascii="Times New Roman" w:hAnsi="Times New Roman"/>
          <w:sz w:val="22"/>
          <w:szCs w:val="22"/>
        </w:rPr>
      </w:pPr>
    </w:p>
    <w:p w14:paraId="628A74EC" w14:textId="07E773BF" w:rsidR="008C01F5" w:rsidRP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Sümer Çeleb</w:t>
      </w:r>
      <w:r w:rsidR="00357946">
        <w:rPr>
          <w:rFonts w:ascii="Times New Roman" w:hAnsi="Times New Roman"/>
          <w:sz w:val="22"/>
          <w:szCs w:val="22"/>
        </w:rPr>
        <w:t>i</w:t>
      </w:r>
      <w:r w:rsidRPr="008C01F5">
        <w:rPr>
          <w:rFonts w:ascii="Times New Roman" w:hAnsi="Times New Roman"/>
          <w:sz w:val="22"/>
          <w:szCs w:val="22"/>
        </w:rPr>
        <w:t xml:space="preserve"> H, </w:t>
      </w:r>
      <w:r w:rsidRPr="00357946">
        <w:rPr>
          <w:rFonts w:ascii="Times New Roman" w:hAnsi="Times New Roman"/>
          <w:b/>
          <w:sz w:val="22"/>
          <w:szCs w:val="22"/>
          <w:u w:val="single"/>
        </w:rPr>
        <w:t>Özda</w:t>
      </w:r>
      <w:r w:rsidRPr="00357946">
        <w:rPr>
          <w:rFonts w:ascii="Times New Roman" w:hAnsi="Times New Roman" w:hint="eastAsia"/>
          <w:b/>
          <w:sz w:val="22"/>
          <w:szCs w:val="22"/>
          <w:u w:val="single"/>
        </w:rPr>
        <w:t>ğ</w:t>
      </w:r>
      <w:r w:rsidRPr="00357946">
        <w:rPr>
          <w:rFonts w:ascii="Times New Roman" w:hAnsi="Times New Roman"/>
          <w:b/>
          <w:sz w:val="22"/>
          <w:szCs w:val="22"/>
          <w:u w:val="single"/>
        </w:rPr>
        <w:t xml:space="preserve"> H</w:t>
      </w:r>
      <w:r>
        <w:rPr>
          <w:rFonts w:ascii="Times New Roman" w:hAnsi="Times New Roman"/>
          <w:sz w:val="22"/>
          <w:szCs w:val="22"/>
        </w:rPr>
        <w:t xml:space="preserve">. </w:t>
      </w:r>
      <w:r w:rsidRPr="008C01F5">
        <w:rPr>
          <w:rFonts w:ascii="Times New Roman" w:hAnsi="Times New Roman"/>
          <w:sz w:val="22"/>
          <w:szCs w:val="22"/>
        </w:rPr>
        <w:t>Comparison of high-resolution melting analysis to denaturing high performance liquid chromatography in the detection of point mutations in MEFV, F5, and F2 genes.</w:t>
      </w:r>
      <w:r>
        <w:rPr>
          <w:rFonts w:ascii="Times New Roman" w:hAnsi="Times New Roman"/>
          <w:sz w:val="22"/>
          <w:szCs w:val="22"/>
        </w:rPr>
        <w:t xml:space="preserve"> </w:t>
      </w:r>
      <w:r w:rsidRPr="008C01F5">
        <w:rPr>
          <w:rFonts w:ascii="Times New Roman" w:hAnsi="Times New Roman"/>
          <w:sz w:val="22"/>
          <w:szCs w:val="22"/>
        </w:rPr>
        <w:t>Turk J Med Sci. 2014;44(5):713-9.</w:t>
      </w:r>
    </w:p>
    <w:p w14:paraId="4186E569" w14:textId="77777777" w:rsidR="008C01F5" w:rsidRDefault="008C01F5" w:rsidP="008C01F5">
      <w:pPr>
        <w:tabs>
          <w:tab w:val="left" w:pos="1749"/>
        </w:tabs>
        <w:spacing w:line="276" w:lineRule="auto"/>
        <w:jc w:val="both"/>
        <w:rPr>
          <w:rFonts w:ascii="Times New Roman" w:hAnsi="Times New Roman"/>
          <w:sz w:val="22"/>
          <w:szCs w:val="22"/>
        </w:rPr>
      </w:pPr>
    </w:p>
    <w:p w14:paraId="576234C2" w14:textId="45D311A8" w:rsidR="008C01F5" w:rsidRDefault="008C01F5" w:rsidP="008C01F5">
      <w:pPr>
        <w:tabs>
          <w:tab w:val="left" w:pos="1749"/>
        </w:tabs>
        <w:spacing w:line="276" w:lineRule="auto"/>
        <w:jc w:val="both"/>
        <w:rPr>
          <w:rFonts w:ascii="Times New Roman" w:hAnsi="Times New Roman"/>
          <w:sz w:val="22"/>
          <w:szCs w:val="22"/>
        </w:rPr>
      </w:pPr>
      <w:r w:rsidRPr="008C01F5">
        <w:rPr>
          <w:rFonts w:ascii="Times New Roman" w:hAnsi="Times New Roman"/>
          <w:sz w:val="22"/>
          <w:szCs w:val="22"/>
        </w:rPr>
        <w:t>Carr R, Fanti S, Paez D, Cerci J, Györke T, Redondo F, Morris TP, Meneghetti C, Auewarakul C, Nair R, Gorospe C, Chung JK, Kuzu I, Celli M, Gujral S, Padua RA, Dond</w:t>
      </w:r>
      <w:r>
        <w:rPr>
          <w:rFonts w:ascii="Times New Roman" w:hAnsi="Times New Roman"/>
          <w:sz w:val="22"/>
          <w:szCs w:val="22"/>
        </w:rPr>
        <w:t xml:space="preserve">i M; </w:t>
      </w:r>
      <w:r w:rsidRPr="00357946">
        <w:rPr>
          <w:rFonts w:ascii="Times New Roman" w:hAnsi="Times New Roman"/>
          <w:b/>
          <w:sz w:val="22"/>
          <w:szCs w:val="22"/>
          <w:u w:val="single"/>
        </w:rPr>
        <w:t>IAEA Lymphoma Study Group</w:t>
      </w:r>
      <w:r>
        <w:rPr>
          <w:rFonts w:ascii="Times New Roman" w:hAnsi="Times New Roman"/>
          <w:sz w:val="22"/>
          <w:szCs w:val="22"/>
        </w:rPr>
        <w:t xml:space="preserve">. </w:t>
      </w:r>
      <w:r w:rsidRPr="008C01F5">
        <w:rPr>
          <w:rFonts w:ascii="Times New Roman" w:hAnsi="Times New Roman"/>
          <w:sz w:val="22"/>
          <w:szCs w:val="22"/>
        </w:rPr>
        <w:t>Prospective international cohort study demonstrates inability of interim PET to predict treatment failure in diffuse large B-cell lymphoma.</w:t>
      </w:r>
      <w:r>
        <w:rPr>
          <w:rFonts w:ascii="Times New Roman" w:hAnsi="Times New Roman"/>
          <w:sz w:val="22"/>
          <w:szCs w:val="22"/>
        </w:rPr>
        <w:t xml:space="preserve"> </w:t>
      </w:r>
      <w:r w:rsidRPr="008C01F5">
        <w:rPr>
          <w:rFonts w:ascii="Times New Roman" w:hAnsi="Times New Roman"/>
          <w:sz w:val="22"/>
          <w:szCs w:val="22"/>
        </w:rPr>
        <w:t>J Nucl Med. 2014 Dec;55(12):1936-44. doi: 10.2967/jnumed.114.145326.</w:t>
      </w:r>
    </w:p>
    <w:p w14:paraId="7B9A072D" w14:textId="77777777" w:rsidR="00357946" w:rsidRPr="008C01F5" w:rsidRDefault="00357946" w:rsidP="008C01F5">
      <w:pPr>
        <w:tabs>
          <w:tab w:val="left" w:pos="1749"/>
        </w:tabs>
        <w:spacing w:line="276" w:lineRule="auto"/>
        <w:jc w:val="both"/>
        <w:rPr>
          <w:rFonts w:ascii="Times New Roman" w:hAnsi="Times New Roman"/>
          <w:sz w:val="22"/>
          <w:szCs w:val="22"/>
        </w:rPr>
      </w:pPr>
    </w:p>
    <w:p w14:paraId="7F330B79" w14:textId="77777777" w:rsidR="003723BD" w:rsidRPr="00B716A3" w:rsidRDefault="00B716A3" w:rsidP="00B716A3">
      <w:pPr>
        <w:tabs>
          <w:tab w:val="left" w:pos="1749"/>
        </w:tabs>
        <w:spacing w:line="276" w:lineRule="auto"/>
        <w:jc w:val="both"/>
        <w:rPr>
          <w:rFonts w:ascii="Times New Roman" w:hAnsi="Times New Roman"/>
          <w:sz w:val="22"/>
          <w:szCs w:val="22"/>
        </w:rPr>
      </w:pPr>
      <w:r w:rsidRPr="00B716A3">
        <w:rPr>
          <w:rFonts w:ascii="Times New Roman" w:hAnsi="Times New Roman"/>
          <w:sz w:val="22"/>
          <w:szCs w:val="22"/>
        </w:rPr>
        <w:t xml:space="preserve">Yildiz G, Arslan-Ergul A, Bagislar S, Konu O, Yuzugullu H, Gursoy-Yuzugullu O, Ozturk N, Ozen C, </w:t>
      </w:r>
      <w:r w:rsidRPr="00B716A3">
        <w:rPr>
          <w:rFonts w:ascii="Times New Roman" w:hAnsi="Times New Roman"/>
          <w:b/>
          <w:sz w:val="22"/>
          <w:szCs w:val="22"/>
          <w:u w:val="single"/>
        </w:rPr>
        <w:t>Ozdag H</w:t>
      </w:r>
      <w:r w:rsidRPr="00B716A3">
        <w:rPr>
          <w:rFonts w:ascii="Times New Roman" w:hAnsi="Times New Roman"/>
          <w:sz w:val="22"/>
          <w:szCs w:val="22"/>
        </w:rPr>
        <w:t>, Erdal E, Karademir S, Sagol O, Mizrak D, Bozkaya H, Ilk HG, Ilk O, Bilen B, Cetin-Atalay R, Akar N, Ozturk M.</w:t>
      </w:r>
      <w:r>
        <w:rPr>
          <w:rFonts w:ascii="Times New Roman" w:hAnsi="Times New Roman"/>
          <w:sz w:val="22"/>
          <w:szCs w:val="22"/>
        </w:rPr>
        <w:t xml:space="preserve"> </w:t>
      </w:r>
      <w:r w:rsidRPr="00B716A3">
        <w:rPr>
          <w:rFonts w:ascii="Times New Roman" w:hAnsi="Times New Roman"/>
          <w:sz w:val="22"/>
          <w:szCs w:val="22"/>
        </w:rPr>
        <w:t>Genome-wide transcriptional reorganization associated with senescence-to-immortality switch during human hepatocellular carcinogenesis. PLoS One. 2013 15;8(5</w:t>
      </w:r>
      <w:proofErr w:type="gramStart"/>
      <w:r w:rsidRPr="00B716A3">
        <w:rPr>
          <w:rFonts w:ascii="Times New Roman" w:hAnsi="Times New Roman"/>
          <w:sz w:val="22"/>
          <w:szCs w:val="22"/>
        </w:rPr>
        <w:t>):e</w:t>
      </w:r>
      <w:proofErr w:type="gramEnd"/>
      <w:r w:rsidRPr="00B716A3">
        <w:rPr>
          <w:rFonts w:ascii="Times New Roman" w:hAnsi="Times New Roman"/>
          <w:sz w:val="22"/>
          <w:szCs w:val="22"/>
        </w:rPr>
        <w:t>64016. doi: 10.1371/journal.pone.0064016. Print 2013.</w:t>
      </w:r>
    </w:p>
    <w:p w14:paraId="644C27E7" w14:textId="77777777" w:rsidR="00B716A3" w:rsidRPr="00323823" w:rsidRDefault="00B716A3" w:rsidP="00B716A3">
      <w:pPr>
        <w:tabs>
          <w:tab w:val="left" w:pos="1749"/>
        </w:tabs>
        <w:spacing w:line="276" w:lineRule="auto"/>
        <w:jc w:val="both"/>
        <w:rPr>
          <w:rFonts w:ascii="Times New Roman" w:hAnsi="Times New Roman"/>
          <w:b/>
          <w:sz w:val="22"/>
          <w:szCs w:val="22"/>
        </w:rPr>
      </w:pPr>
    </w:p>
    <w:p w14:paraId="58A3A800" w14:textId="77777777" w:rsidR="00DA37BF" w:rsidRPr="00323823" w:rsidRDefault="00DA37BF"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Belirgen M, Berrak SG, </w:t>
      </w:r>
      <w:r w:rsidRPr="00323823">
        <w:rPr>
          <w:rFonts w:ascii="Times New Roman" w:hAnsi="Times New Roman"/>
          <w:b/>
          <w:sz w:val="22"/>
          <w:szCs w:val="22"/>
          <w:u w:val="single"/>
        </w:rPr>
        <w:t>Ozdag H</w:t>
      </w:r>
      <w:r w:rsidRPr="00323823">
        <w:rPr>
          <w:rFonts w:ascii="Times New Roman" w:hAnsi="Times New Roman"/>
          <w:sz w:val="22"/>
          <w:szCs w:val="22"/>
        </w:rPr>
        <w:t xml:space="preserve">, Bozkurt SU, Eksioglu-Demiralp E, Ozek MM., Biologic tumor behavior in pilocytic astrocytomas., Childs Nerv Syst. 2012 </w:t>
      </w:r>
    </w:p>
    <w:p w14:paraId="1970F519" w14:textId="77777777" w:rsidR="00DA37BF" w:rsidRPr="00323823" w:rsidRDefault="00DA37BF" w:rsidP="00970622">
      <w:pPr>
        <w:tabs>
          <w:tab w:val="left" w:pos="1749"/>
        </w:tabs>
        <w:spacing w:line="276" w:lineRule="auto"/>
        <w:jc w:val="both"/>
        <w:rPr>
          <w:rFonts w:ascii="Times New Roman" w:hAnsi="Times New Roman"/>
          <w:sz w:val="22"/>
          <w:szCs w:val="22"/>
        </w:rPr>
      </w:pPr>
    </w:p>
    <w:p w14:paraId="1D77858B" w14:textId="77777777" w:rsidR="00DA37BF" w:rsidRPr="00323823" w:rsidRDefault="00DA37BF"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Ilk O, Rajabli F, Dungul DC, </w:t>
      </w:r>
      <w:r w:rsidRPr="00323823">
        <w:rPr>
          <w:rFonts w:ascii="Times New Roman" w:hAnsi="Times New Roman"/>
          <w:b/>
          <w:sz w:val="22"/>
          <w:szCs w:val="22"/>
          <w:u w:val="single"/>
        </w:rPr>
        <w:t>Ozdag H</w:t>
      </w:r>
      <w:r w:rsidRPr="00323823">
        <w:rPr>
          <w:rFonts w:ascii="Times New Roman" w:hAnsi="Times New Roman"/>
          <w:sz w:val="22"/>
          <w:szCs w:val="22"/>
        </w:rPr>
        <w:t xml:space="preserve">, Ilk HG. A novel approach for small sample size family-based association studies: sequential tests. Eur J Hum Genet. 2011 Aug;19(8):915-20. </w:t>
      </w:r>
    </w:p>
    <w:p w14:paraId="0D4AE796" w14:textId="77777777" w:rsidR="00DA37BF" w:rsidRPr="00323823" w:rsidRDefault="00DA37BF" w:rsidP="00970622">
      <w:pPr>
        <w:tabs>
          <w:tab w:val="left" w:pos="1749"/>
        </w:tabs>
        <w:spacing w:line="276" w:lineRule="auto"/>
        <w:jc w:val="both"/>
        <w:rPr>
          <w:rFonts w:ascii="Times New Roman" w:hAnsi="Times New Roman"/>
          <w:sz w:val="22"/>
          <w:szCs w:val="22"/>
        </w:rPr>
      </w:pPr>
    </w:p>
    <w:p w14:paraId="0DA320EA" w14:textId="77777777" w:rsidR="00DA37BF" w:rsidRPr="00323823" w:rsidRDefault="00DA37BF"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Mesci L, </w:t>
      </w:r>
      <w:r w:rsidRPr="00323823">
        <w:rPr>
          <w:rFonts w:ascii="Times New Roman" w:hAnsi="Times New Roman"/>
          <w:b/>
          <w:sz w:val="22"/>
          <w:szCs w:val="22"/>
          <w:u w:val="single"/>
        </w:rPr>
        <w:t>Ozdag H</w:t>
      </w:r>
      <w:r w:rsidRPr="00323823">
        <w:rPr>
          <w:rFonts w:ascii="Times New Roman" w:hAnsi="Times New Roman"/>
          <w:sz w:val="22"/>
          <w:szCs w:val="22"/>
        </w:rPr>
        <w:t xml:space="preserve">, Yel L, Ozgur TT, Tan C, Sanal O. H2AX gene does not have a modifier effect on ataxia-telangiectasia phenotype. Int J Immunogenet. 2011 Jun;38(3):209-13. </w:t>
      </w:r>
    </w:p>
    <w:p w14:paraId="4632660F" w14:textId="77777777" w:rsidR="00DA37BF" w:rsidRPr="00323823" w:rsidRDefault="00DA37BF" w:rsidP="00970622">
      <w:pPr>
        <w:tabs>
          <w:tab w:val="left" w:pos="1749"/>
        </w:tabs>
        <w:spacing w:line="276" w:lineRule="auto"/>
        <w:jc w:val="both"/>
        <w:rPr>
          <w:rFonts w:ascii="Times New Roman" w:hAnsi="Times New Roman"/>
          <w:sz w:val="22"/>
          <w:szCs w:val="22"/>
        </w:rPr>
      </w:pPr>
    </w:p>
    <w:p w14:paraId="16821801" w14:textId="77777777" w:rsidR="00DA37BF" w:rsidRPr="00323823" w:rsidRDefault="00DA37BF"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Duman D, Sirmaci A, Cengiz FB, </w:t>
      </w:r>
      <w:r w:rsidRPr="00323823">
        <w:rPr>
          <w:rFonts w:ascii="Times New Roman" w:hAnsi="Times New Roman"/>
          <w:b/>
          <w:sz w:val="22"/>
          <w:szCs w:val="22"/>
          <w:u w:val="single"/>
        </w:rPr>
        <w:t>Ozdag H</w:t>
      </w:r>
      <w:r w:rsidRPr="00323823">
        <w:rPr>
          <w:rFonts w:ascii="Times New Roman" w:hAnsi="Times New Roman"/>
          <w:sz w:val="22"/>
          <w:szCs w:val="22"/>
        </w:rPr>
        <w:t xml:space="preserve">, Tekin M. Screening of 38 genes identifies mutations in 62% of families with nonsyndromic deafness in Turkey. Genet Test Mol Biomarkers. 2011 Jan-Feb;15(1-2):29-33. </w:t>
      </w:r>
    </w:p>
    <w:p w14:paraId="17DFADF1" w14:textId="77777777" w:rsidR="00DA37BF" w:rsidRPr="00323823" w:rsidRDefault="00DA37BF" w:rsidP="00970622">
      <w:pPr>
        <w:tabs>
          <w:tab w:val="left" w:pos="1749"/>
        </w:tabs>
        <w:spacing w:line="276" w:lineRule="auto"/>
        <w:jc w:val="both"/>
        <w:rPr>
          <w:rFonts w:ascii="Times New Roman" w:hAnsi="Times New Roman"/>
          <w:sz w:val="22"/>
          <w:szCs w:val="22"/>
        </w:rPr>
      </w:pPr>
    </w:p>
    <w:p w14:paraId="7B20A647" w14:textId="77777777" w:rsidR="003723BD" w:rsidRPr="00323823" w:rsidRDefault="003723BD"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Cengiz FB, Duman D, Sırmacı A, Tokgöz-Yilmaz S, Erbek S, Oztürkmen-Akay H, Incesulu A, Edwards YJ, </w:t>
      </w:r>
      <w:r w:rsidRPr="00323823">
        <w:rPr>
          <w:rFonts w:ascii="Times New Roman" w:hAnsi="Times New Roman"/>
          <w:b/>
          <w:sz w:val="22"/>
          <w:szCs w:val="22"/>
          <w:u w:val="single"/>
        </w:rPr>
        <w:t>Ozdag H</w:t>
      </w:r>
      <w:r w:rsidRPr="00323823">
        <w:rPr>
          <w:rFonts w:ascii="Times New Roman" w:hAnsi="Times New Roman"/>
          <w:sz w:val="22"/>
          <w:szCs w:val="22"/>
        </w:rPr>
        <w:t xml:space="preserve">, Liu XZ, Tekin </w:t>
      </w:r>
      <w:proofErr w:type="gramStart"/>
      <w:r w:rsidRPr="00323823">
        <w:rPr>
          <w:rFonts w:ascii="Times New Roman" w:hAnsi="Times New Roman"/>
          <w:sz w:val="22"/>
          <w:szCs w:val="22"/>
        </w:rPr>
        <w:t>M.Recurrent</w:t>
      </w:r>
      <w:proofErr w:type="gramEnd"/>
      <w:r w:rsidRPr="00323823">
        <w:rPr>
          <w:rFonts w:ascii="Times New Roman" w:hAnsi="Times New Roman"/>
          <w:sz w:val="22"/>
          <w:szCs w:val="22"/>
        </w:rPr>
        <w:t xml:space="preserve"> and Private MYO15A Mutations Are Associated with Deafness in the Turkish Population. Genet Test Mol Biomarkers. 2010 </w:t>
      </w:r>
    </w:p>
    <w:p w14:paraId="2E97E6AF" w14:textId="77777777" w:rsidR="003723BD" w:rsidRPr="00323823" w:rsidRDefault="003723BD" w:rsidP="00970622">
      <w:pPr>
        <w:tabs>
          <w:tab w:val="left" w:pos="1749"/>
        </w:tabs>
        <w:spacing w:line="276" w:lineRule="auto"/>
        <w:jc w:val="both"/>
        <w:rPr>
          <w:rFonts w:ascii="Times New Roman" w:hAnsi="Times New Roman"/>
          <w:sz w:val="22"/>
          <w:szCs w:val="22"/>
        </w:rPr>
      </w:pPr>
    </w:p>
    <w:p w14:paraId="147988D7" w14:textId="77777777" w:rsidR="003723BD" w:rsidRPr="00323823" w:rsidRDefault="003723BD"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Uz E, Alanay Y, Aktas D, Vargel I, Gucer S, Tuncbilek G, von Eggeling F, Yilmaz E, Deren O, Posorski N, </w:t>
      </w:r>
      <w:r w:rsidRPr="00323823">
        <w:rPr>
          <w:rFonts w:ascii="Times New Roman" w:hAnsi="Times New Roman"/>
          <w:b/>
          <w:sz w:val="22"/>
          <w:szCs w:val="22"/>
          <w:u w:val="single"/>
        </w:rPr>
        <w:t>Ozdag H</w:t>
      </w:r>
      <w:r w:rsidRPr="00323823">
        <w:rPr>
          <w:rFonts w:ascii="Times New Roman" w:hAnsi="Times New Roman"/>
          <w:sz w:val="22"/>
          <w:szCs w:val="22"/>
        </w:rPr>
        <w:t xml:space="preserve">, Liehr T, Balci S, Alikasifoglu M, Wollnik B, Akarsu NA. Disruption of ALX1 causes extreme microphthalmia and severe facial clefting: expanding the spectrum of autosomal-recessive ALX-related frontonasal dysplasia. Am J Hum Genet. 2010 May 14;86(5):789-96. </w:t>
      </w:r>
    </w:p>
    <w:p w14:paraId="15835B9A" w14:textId="77777777" w:rsidR="003723BD" w:rsidRPr="00323823" w:rsidRDefault="003723BD" w:rsidP="00970622">
      <w:pPr>
        <w:tabs>
          <w:tab w:val="left" w:pos="1749"/>
        </w:tabs>
        <w:spacing w:line="276" w:lineRule="auto"/>
        <w:jc w:val="both"/>
        <w:rPr>
          <w:rFonts w:ascii="Times New Roman" w:hAnsi="Times New Roman"/>
          <w:sz w:val="22"/>
          <w:szCs w:val="22"/>
        </w:rPr>
      </w:pPr>
    </w:p>
    <w:p w14:paraId="6B5DDEF6" w14:textId="77777777" w:rsidR="003723BD" w:rsidRPr="00323823" w:rsidRDefault="003723BD"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Sirmaci A, Erbek S, Price J, Huang M, Duman D, Cengiz FB, Bademci G, Tokgöz-Yilmaz S, Hişmi B, </w:t>
      </w:r>
      <w:r w:rsidRPr="00323823">
        <w:rPr>
          <w:rFonts w:ascii="Times New Roman" w:hAnsi="Times New Roman"/>
          <w:b/>
          <w:sz w:val="22"/>
          <w:szCs w:val="22"/>
          <w:u w:val="single"/>
        </w:rPr>
        <w:t>Ozdağ H</w:t>
      </w:r>
      <w:r w:rsidRPr="00323823">
        <w:rPr>
          <w:rFonts w:ascii="Times New Roman" w:hAnsi="Times New Roman"/>
          <w:sz w:val="22"/>
          <w:szCs w:val="22"/>
        </w:rPr>
        <w:t xml:space="preserve">, Oztürk B, Kulaksizoğlu S, Yildirim E, Kokotas H, Grigoriadou M, Petersen MB, Shahin </w:t>
      </w:r>
      <w:r w:rsidRPr="00323823">
        <w:rPr>
          <w:rFonts w:ascii="Times New Roman" w:hAnsi="Times New Roman"/>
          <w:sz w:val="22"/>
          <w:szCs w:val="22"/>
        </w:rPr>
        <w:lastRenderedPageBreak/>
        <w:t xml:space="preserve">H, Kanaan M, King MC, Chen ZY, Blanton SH, Liu XZ, Zuchner S, Akar N, Tekin M. A truncating mutation in SERPINB6 is associated with autosomal-recessive nonsyndromic sensorineural hearing loss. Am J Hum Genet. 2010 May 14;86(5):797-804. </w:t>
      </w:r>
    </w:p>
    <w:p w14:paraId="0B3F702B" w14:textId="77777777" w:rsidR="003723BD" w:rsidRPr="00323823" w:rsidRDefault="003723BD" w:rsidP="00970622">
      <w:pPr>
        <w:tabs>
          <w:tab w:val="left" w:pos="1749"/>
        </w:tabs>
        <w:spacing w:line="276" w:lineRule="auto"/>
        <w:jc w:val="both"/>
        <w:rPr>
          <w:rFonts w:ascii="Times New Roman" w:hAnsi="Times New Roman"/>
          <w:sz w:val="22"/>
          <w:szCs w:val="22"/>
        </w:rPr>
      </w:pPr>
    </w:p>
    <w:p w14:paraId="1BBECB35" w14:textId="77777777" w:rsidR="003723BD" w:rsidRPr="00323823" w:rsidRDefault="003723BD"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Bayele HK, Chiti A, Colina R, Fernandes O, Khan B, Krishnamoorthy R, </w:t>
      </w:r>
      <w:r w:rsidRPr="00323823">
        <w:rPr>
          <w:rFonts w:ascii="Times New Roman" w:hAnsi="Times New Roman"/>
          <w:b/>
          <w:sz w:val="22"/>
          <w:szCs w:val="22"/>
          <w:u w:val="single"/>
        </w:rPr>
        <w:t>Ozdağ H</w:t>
      </w:r>
      <w:r w:rsidRPr="00323823">
        <w:rPr>
          <w:rFonts w:ascii="Times New Roman" w:hAnsi="Times New Roman"/>
          <w:sz w:val="22"/>
          <w:szCs w:val="22"/>
        </w:rPr>
        <w:t xml:space="preserve">, Padua RA. Isotopic biomarker discovery and application in translational medicine. Drug Discov Today. 2010 Feb;15(3-4):127-36. </w:t>
      </w:r>
    </w:p>
    <w:p w14:paraId="018682D4" w14:textId="77777777" w:rsidR="003723BD" w:rsidRPr="00323823" w:rsidRDefault="003723BD" w:rsidP="00970622">
      <w:pPr>
        <w:tabs>
          <w:tab w:val="left" w:pos="1749"/>
        </w:tabs>
        <w:spacing w:line="276" w:lineRule="auto"/>
        <w:jc w:val="both"/>
        <w:rPr>
          <w:rFonts w:ascii="Times New Roman" w:hAnsi="Times New Roman"/>
          <w:sz w:val="22"/>
          <w:szCs w:val="22"/>
        </w:rPr>
      </w:pPr>
    </w:p>
    <w:p w14:paraId="2055B8F0" w14:textId="77777777" w:rsidR="003723BD" w:rsidRPr="00323823" w:rsidRDefault="003723BD" w:rsidP="00970622">
      <w:pPr>
        <w:tabs>
          <w:tab w:val="left" w:pos="1749"/>
        </w:tabs>
        <w:spacing w:line="276" w:lineRule="auto"/>
        <w:jc w:val="both"/>
        <w:rPr>
          <w:rFonts w:ascii="Times New Roman" w:hAnsi="Times New Roman"/>
          <w:sz w:val="22"/>
          <w:szCs w:val="22"/>
        </w:rPr>
      </w:pPr>
      <w:r w:rsidRPr="00323823">
        <w:rPr>
          <w:rFonts w:ascii="Times New Roman" w:hAnsi="Times New Roman"/>
          <w:sz w:val="22"/>
          <w:szCs w:val="22"/>
        </w:rPr>
        <w:t xml:space="preserve">Sirmaci A, Oztürkmen-Akay H, Erbek S, Incesulu A, Duman D, Taşir-Yilmaz S, </w:t>
      </w:r>
      <w:r w:rsidRPr="00323823">
        <w:rPr>
          <w:rFonts w:ascii="Times New Roman" w:hAnsi="Times New Roman"/>
          <w:b/>
          <w:sz w:val="22"/>
          <w:szCs w:val="22"/>
          <w:u w:val="single"/>
        </w:rPr>
        <w:t>Ozdağ H</w:t>
      </w:r>
      <w:r w:rsidRPr="00323823">
        <w:rPr>
          <w:rFonts w:ascii="Times New Roman" w:hAnsi="Times New Roman"/>
          <w:sz w:val="22"/>
          <w:szCs w:val="22"/>
        </w:rPr>
        <w:t>, Tekin M. A founder TMIE mutation is a frequent cause of hearing loss in southeastern Anatolia. Clin Genet. 2009 Jun;75(6):562-7. Epub 2009 May 5.</w:t>
      </w:r>
    </w:p>
    <w:p w14:paraId="13A49254" w14:textId="77777777" w:rsidR="003723BD" w:rsidRPr="00323823" w:rsidRDefault="003723BD" w:rsidP="00970622">
      <w:pPr>
        <w:tabs>
          <w:tab w:val="left" w:pos="1749"/>
        </w:tabs>
        <w:spacing w:line="276" w:lineRule="auto"/>
        <w:jc w:val="both"/>
        <w:rPr>
          <w:rFonts w:ascii="Times New Roman" w:hAnsi="Times New Roman"/>
          <w:sz w:val="22"/>
          <w:szCs w:val="22"/>
        </w:rPr>
      </w:pPr>
    </w:p>
    <w:p w14:paraId="2B8E55E7" w14:textId="77777777" w:rsidR="003723BD" w:rsidRPr="00323823" w:rsidRDefault="003723BD" w:rsidP="00970622">
      <w:pPr>
        <w:spacing w:line="276" w:lineRule="auto"/>
        <w:jc w:val="both"/>
        <w:rPr>
          <w:rFonts w:ascii="Times New Roman" w:hAnsi="Times New Roman"/>
          <w:sz w:val="22"/>
          <w:szCs w:val="22"/>
        </w:rPr>
      </w:pPr>
      <w:r w:rsidRPr="00323823">
        <w:rPr>
          <w:rFonts w:ascii="Times New Roman" w:hAnsi="Times New Roman"/>
          <w:sz w:val="22"/>
          <w:szCs w:val="22"/>
        </w:rPr>
        <w:t xml:space="preserve">Sirmaci A, Duman D, Oztürkmen-Akay H, Erbek S, Incesulu A, Oztürk-Hişmi B, Arici ZS, Yüksel-Konuk EB, Taşir-Yilmaz S, Tokgöz-Yilmaz S, Cengiz FB, Aslan I, Yildirim M, Hasanefendioğlu-Bayrak A, Ayçiçek A, Yilmaz I, Fitoz S, Altin F, </w:t>
      </w:r>
      <w:r w:rsidRPr="00323823">
        <w:rPr>
          <w:rFonts w:ascii="Times New Roman" w:hAnsi="Times New Roman"/>
          <w:b/>
          <w:sz w:val="22"/>
          <w:szCs w:val="22"/>
          <w:u w:val="single"/>
        </w:rPr>
        <w:t>Ozdağ H</w:t>
      </w:r>
      <w:r w:rsidRPr="00323823">
        <w:rPr>
          <w:rFonts w:ascii="Times New Roman" w:hAnsi="Times New Roman"/>
          <w:sz w:val="22"/>
          <w:szCs w:val="22"/>
        </w:rPr>
        <w:t xml:space="preserve">, Tekin </w:t>
      </w:r>
      <w:proofErr w:type="gramStart"/>
      <w:r w:rsidRPr="00323823">
        <w:rPr>
          <w:rFonts w:ascii="Times New Roman" w:hAnsi="Times New Roman"/>
          <w:sz w:val="22"/>
          <w:szCs w:val="22"/>
        </w:rPr>
        <w:t>M.Mutations</w:t>
      </w:r>
      <w:proofErr w:type="gramEnd"/>
      <w:r w:rsidRPr="00323823">
        <w:rPr>
          <w:rFonts w:ascii="Times New Roman" w:hAnsi="Times New Roman"/>
          <w:sz w:val="22"/>
          <w:szCs w:val="22"/>
        </w:rPr>
        <w:t xml:space="preserve"> in TMC1 contribute significantly to nonsyndromic autosomal recessive sensorineural hearing loss: a report of five novel mutations. Int J Pediatr Otorhinolaryngol. 2009 May;73(5):699-705. Epub 2009 Feb 1.</w:t>
      </w:r>
    </w:p>
    <w:p w14:paraId="0E8255A7" w14:textId="77777777" w:rsidR="003723BD" w:rsidRPr="00323823" w:rsidRDefault="003723BD" w:rsidP="00970622">
      <w:pPr>
        <w:spacing w:line="276" w:lineRule="auto"/>
        <w:jc w:val="both"/>
        <w:rPr>
          <w:rFonts w:ascii="Times New Roman" w:hAnsi="Times New Roman"/>
          <w:sz w:val="22"/>
          <w:szCs w:val="22"/>
        </w:rPr>
      </w:pPr>
    </w:p>
    <w:p w14:paraId="391C9184" w14:textId="77777777" w:rsidR="003723BD" w:rsidRPr="00323823" w:rsidRDefault="003723BD" w:rsidP="00970622">
      <w:pPr>
        <w:spacing w:line="276" w:lineRule="auto"/>
        <w:jc w:val="both"/>
        <w:rPr>
          <w:rFonts w:ascii="Times New Roman" w:hAnsi="Times New Roman"/>
          <w:sz w:val="22"/>
          <w:szCs w:val="22"/>
        </w:rPr>
      </w:pPr>
      <w:r w:rsidRPr="00323823">
        <w:rPr>
          <w:rFonts w:ascii="Times New Roman" w:hAnsi="Times New Roman"/>
          <w:sz w:val="22"/>
          <w:szCs w:val="22"/>
        </w:rPr>
        <w:t xml:space="preserve">Tekin M, Hişmi BO, Fitoz S, </w:t>
      </w:r>
      <w:r w:rsidRPr="00323823">
        <w:rPr>
          <w:rFonts w:ascii="Times New Roman" w:hAnsi="Times New Roman"/>
          <w:b/>
          <w:sz w:val="22"/>
          <w:szCs w:val="22"/>
          <w:u w:val="single"/>
        </w:rPr>
        <w:t>Özdağ H</w:t>
      </w:r>
      <w:r w:rsidRPr="00323823">
        <w:rPr>
          <w:rFonts w:ascii="Times New Roman" w:hAnsi="Times New Roman"/>
          <w:sz w:val="22"/>
          <w:szCs w:val="22"/>
        </w:rPr>
        <w:t>, Cengiz FB, Sirmaci A, Aslan I, Inceoğlu B, Yüksel-Konuk EB, Yilmaz ST, Yasun O, Akar N. (2007) Homozygous mutations in fibroblast growth factor 3 are associated with a new form of syndromic deafness characterized by inner ear agenesis, microtia, and microdontia. Am J Hum Genet.; 80(2):338-44.</w:t>
      </w:r>
    </w:p>
    <w:p w14:paraId="18074CBC" w14:textId="77777777" w:rsidR="003723BD" w:rsidRPr="00323823" w:rsidRDefault="003723BD" w:rsidP="00970622">
      <w:pPr>
        <w:pStyle w:val="BodyText"/>
        <w:spacing w:line="276" w:lineRule="auto"/>
        <w:rPr>
          <w:rFonts w:ascii="Times New Roman" w:hAnsi="Times New Roman"/>
          <w:sz w:val="22"/>
          <w:szCs w:val="22"/>
        </w:rPr>
      </w:pPr>
    </w:p>
    <w:p w14:paraId="6B1786EF" w14:textId="77777777" w:rsidR="003723BD" w:rsidRPr="00323823" w:rsidRDefault="003723BD" w:rsidP="00970622">
      <w:pPr>
        <w:pStyle w:val="BodyText"/>
        <w:spacing w:line="276" w:lineRule="auto"/>
        <w:rPr>
          <w:rFonts w:ascii="Times New Roman" w:hAnsi="Times New Roman"/>
          <w:sz w:val="22"/>
          <w:szCs w:val="22"/>
        </w:rPr>
      </w:pPr>
      <w:r w:rsidRPr="00323823">
        <w:rPr>
          <w:rFonts w:ascii="Times New Roman" w:hAnsi="Times New Roman"/>
          <w:sz w:val="22"/>
          <w:szCs w:val="22"/>
        </w:rPr>
        <w:t xml:space="preserve">L. Mesci, </w:t>
      </w:r>
      <w:r w:rsidRPr="00323823">
        <w:rPr>
          <w:rFonts w:ascii="Times New Roman" w:hAnsi="Times New Roman"/>
          <w:b/>
          <w:bCs/>
          <w:sz w:val="22"/>
          <w:szCs w:val="22"/>
          <w:u w:val="single"/>
        </w:rPr>
        <w:t>H. Özdağ</w:t>
      </w:r>
      <w:r w:rsidRPr="00323823">
        <w:rPr>
          <w:rFonts w:ascii="Times New Roman" w:hAnsi="Times New Roman"/>
          <w:sz w:val="22"/>
          <w:szCs w:val="22"/>
        </w:rPr>
        <w:t xml:space="preserve">, T. Turul, B. Göktürk, F. Ersoy, İ. Tezcan, Ö. Sanal. </w:t>
      </w:r>
      <w:r w:rsidRPr="00323823">
        <w:rPr>
          <w:rFonts w:ascii="Times New Roman" w:hAnsi="Times New Roman"/>
          <w:b/>
          <w:bCs/>
          <w:sz w:val="22"/>
          <w:szCs w:val="22"/>
        </w:rPr>
        <w:t>(2006)</w:t>
      </w:r>
      <w:r w:rsidRPr="00323823">
        <w:rPr>
          <w:rFonts w:ascii="Times New Roman" w:hAnsi="Times New Roman"/>
          <w:sz w:val="22"/>
          <w:szCs w:val="22"/>
        </w:rPr>
        <w:t xml:space="preserve"> “Screening of BTK mutations and carrier status and prenatal diagnosis in parents who have hypogammaglobulinemia with B cell deficiency”. Tur. J. of Ped; 48, 4: 362-364</w:t>
      </w:r>
    </w:p>
    <w:p w14:paraId="00A07956" w14:textId="77777777" w:rsidR="003723BD" w:rsidRPr="00323823" w:rsidRDefault="003723BD" w:rsidP="00970622">
      <w:pPr>
        <w:spacing w:line="276" w:lineRule="auto"/>
        <w:jc w:val="both"/>
        <w:rPr>
          <w:rFonts w:ascii="Times New Roman" w:hAnsi="Times New Roman"/>
          <w:bCs/>
          <w:sz w:val="22"/>
          <w:szCs w:val="22"/>
        </w:rPr>
      </w:pPr>
    </w:p>
    <w:p w14:paraId="275B8B1F" w14:textId="77777777" w:rsidR="003723BD" w:rsidRPr="00323823" w:rsidRDefault="003723BD" w:rsidP="00970622">
      <w:pPr>
        <w:spacing w:line="276" w:lineRule="auto"/>
        <w:jc w:val="both"/>
        <w:rPr>
          <w:rFonts w:ascii="Times New Roman" w:hAnsi="Times New Roman"/>
          <w:sz w:val="22"/>
          <w:szCs w:val="22"/>
        </w:rPr>
      </w:pPr>
      <w:r w:rsidRPr="00323823">
        <w:rPr>
          <w:rFonts w:ascii="Times New Roman" w:hAnsi="Times New Roman"/>
          <w:color w:val="000000"/>
          <w:sz w:val="22"/>
          <w:szCs w:val="22"/>
        </w:rPr>
        <w:t xml:space="preserve">Ilk HG, Ilk O, Konu O, </w:t>
      </w:r>
      <w:r w:rsidRPr="00323823">
        <w:rPr>
          <w:rFonts w:ascii="Times New Roman" w:hAnsi="Times New Roman"/>
          <w:b/>
          <w:color w:val="000000"/>
          <w:sz w:val="22"/>
          <w:szCs w:val="22"/>
          <w:u w:val="single"/>
        </w:rPr>
        <w:t>Ozdag H</w:t>
      </w:r>
      <w:r w:rsidRPr="00323823">
        <w:rPr>
          <w:rFonts w:ascii="Times New Roman" w:hAnsi="Times New Roman"/>
          <w:color w:val="000000"/>
          <w:sz w:val="22"/>
          <w:szCs w:val="22"/>
        </w:rPr>
        <w:t xml:space="preserve"> (2006) Investigation and comparison of the preprocessing algorithms for microarray analysis for robust gene expression calculation and performance analysis of technical replicates (in Turkish). Proceedings of the IEEE 14th Signal Processing and Communications Applications Conference.</w:t>
      </w:r>
    </w:p>
    <w:p w14:paraId="7DF4E48C" w14:textId="77777777" w:rsidR="003723BD" w:rsidRPr="00323823" w:rsidRDefault="003723BD" w:rsidP="00970622">
      <w:pPr>
        <w:spacing w:line="276" w:lineRule="auto"/>
        <w:jc w:val="both"/>
        <w:rPr>
          <w:rFonts w:ascii="Times New Roman" w:hAnsi="Times New Roman"/>
          <w:bCs/>
          <w:sz w:val="22"/>
          <w:szCs w:val="22"/>
        </w:rPr>
      </w:pPr>
    </w:p>
    <w:p w14:paraId="36F0D4B8" w14:textId="77777777" w:rsidR="003723BD" w:rsidRPr="00323823" w:rsidRDefault="003723BD" w:rsidP="00970622">
      <w:pPr>
        <w:spacing w:line="276" w:lineRule="auto"/>
        <w:jc w:val="both"/>
        <w:rPr>
          <w:rFonts w:ascii="Times New Roman" w:hAnsi="Times New Roman"/>
          <w:bCs/>
          <w:sz w:val="22"/>
          <w:szCs w:val="22"/>
        </w:rPr>
      </w:pPr>
      <w:r w:rsidRPr="00323823">
        <w:rPr>
          <w:rFonts w:ascii="Times New Roman" w:hAnsi="Times New Roman"/>
          <w:b/>
          <w:bCs/>
          <w:sz w:val="22"/>
          <w:szCs w:val="22"/>
          <w:u w:val="single"/>
        </w:rPr>
        <w:t>H Özdağ</w:t>
      </w:r>
      <w:r w:rsidRPr="00323823">
        <w:rPr>
          <w:rFonts w:ascii="Times New Roman" w:hAnsi="Times New Roman"/>
          <w:bCs/>
          <w:sz w:val="22"/>
          <w:szCs w:val="22"/>
        </w:rPr>
        <w:t xml:space="preserve">, Y Egin, N Akar. </w:t>
      </w:r>
      <w:r w:rsidRPr="00323823">
        <w:rPr>
          <w:rFonts w:ascii="Times New Roman" w:hAnsi="Times New Roman"/>
          <w:b/>
          <w:bCs/>
          <w:sz w:val="22"/>
          <w:szCs w:val="22"/>
        </w:rPr>
        <w:t>(2006)</w:t>
      </w:r>
      <w:r w:rsidRPr="00323823">
        <w:rPr>
          <w:rFonts w:ascii="Times New Roman" w:hAnsi="Times New Roman"/>
          <w:bCs/>
          <w:sz w:val="22"/>
          <w:szCs w:val="22"/>
        </w:rPr>
        <w:t xml:space="preserve"> “Prothrombin gene 20209 C &gt;T along with the first description of a homozygous polymorphism at the 3' downstream region +4 C &gt;T in the Turkish population.” Lab Hematol.;12(3):131-3.</w:t>
      </w:r>
    </w:p>
    <w:p w14:paraId="501D70D5" w14:textId="77777777" w:rsidR="003723BD" w:rsidRPr="00323823" w:rsidRDefault="003723BD" w:rsidP="00970622">
      <w:pPr>
        <w:spacing w:line="276" w:lineRule="auto"/>
        <w:jc w:val="both"/>
        <w:rPr>
          <w:rFonts w:ascii="Times New Roman" w:hAnsi="Times New Roman"/>
          <w:bCs/>
          <w:sz w:val="22"/>
          <w:szCs w:val="22"/>
        </w:rPr>
      </w:pPr>
    </w:p>
    <w:p w14:paraId="147E7AFE" w14:textId="77777777" w:rsidR="003723BD" w:rsidRPr="00323823" w:rsidRDefault="003723BD" w:rsidP="00970622">
      <w:pPr>
        <w:pStyle w:val="BodyText"/>
        <w:spacing w:line="276" w:lineRule="auto"/>
        <w:rPr>
          <w:rFonts w:ascii="Times New Roman" w:hAnsi="Times New Roman"/>
          <w:sz w:val="22"/>
          <w:szCs w:val="22"/>
        </w:rPr>
      </w:pPr>
      <w:r w:rsidRPr="00323823">
        <w:rPr>
          <w:rFonts w:ascii="Times New Roman" w:hAnsi="Times New Roman"/>
          <w:b/>
          <w:bCs/>
          <w:sz w:val="22"/>
          <w:szCs w:val="22"/>
          <w:u w:val="single"/>
        </w:rPr>
        <w:t>H. Özdağ</w:t>
      </w:r>
      <w:r w:rsidRPr="00323823">
        <w:rPr>
          <w:rFonts w:ascii="Times New Roman" w:hAnsi="Times New Roman"/>
          <w:sz w:val="22"/>
          <w:szCs w:val="22"/>
        </w:rPr>
        <w:t xml:space="preserve">, A. E. Teschendorff, S. J. Hyland, A. Ahmed, A. Veerakumarasivam, C. Blenkiron, G. Burtt, M. J. Arends, P. Collins, J. Brenton, T. Kouzarides, C. Caldas 2006 “Differential expression of selected histone modifier genes in human solid cancers”. BMC Genomics. </w:t>
      </w:r>
      <w:proofErr w:type="gramStart"/>
      <w:r w:rsidRPr="00323823">
        <w:rPr>
          <w:rFonts w:ascii="Times New Roman" w:hAnsi="Times New Roman"/>
          <w:sz w:val="22"/>
          <w:szCs w:val="22"/>
        </w:rPr>
        <w:t>25;7:90</w:t>
      </w:r>
      <w:proofErr w:type="gramEnd"/>
      <w:r w:rsidRPr="00323823">
        <w:rPr>
          <w:rFonts w:ascii="Times New Roman" w:hAnsi="Times New Roman"/>
          <w:sz w:val="22"/>
          <w:szCs w:val="22"/>
        </w:rPr>
        <w:t>.</w:t>
      </w:r>
    </w:p>
    <w:p w14:paraId="53410D0F" w14:textId="77777777" w:rsidR="003723BD" w:rsidRPr="00323823" w:rsidRDefault="003723BD" w:rsidP="00970622">
      <w:pPr>
        <w:spacing w:before="100" w:beforeAutospacing="1" w:after="100" w:afterAutospacing="1" w:line="276" w:lineRule="auto"/>
        <w:jc w:val="both"/>
        <w:rPr>
          <w:rFonts w:ascii="Times New Roman" w:hAnsi="Times New Roman"/>
          <w:sz w:val="22"/>
          <w:szCs w:val="22"/>
        </w:rPr>
      </w:pPr>
      <w:bookmarkStart w:id="0" w:name="OLE_LINK1"/>
      <w:r w:rsidRPr="00323823">
        <w:rPr>
          <w:rFonts w:ascii="Times New Roman" w:hAnsi="Times New Roman"/>
          <w:sz w:val="22"/>
          <w:szCs w:val="22"/>
        </w:rPr>
        <w:t xml:space="preserve">Maria J. Garcia, Jessica C.M. Pole, Suet-Feung Chin, Andrew Teschendorff, Ali Naderi, </w:t>
      </w:r>
      <w:r w:rsidRPr="00323823">
        <w:rPr>
          <w:rFonts w:ascii="Times New Roman" w:hAnsi="Times New Roman"/>
          <w:b/>
          <w:sz w:val="22"/>
          <w:szCs w:val="22"/>
          <w:u w:val="single"/>
        </w:rPr>
        <w:t>Hilal Özdağ</w:t>
      </w:r>
      <w:r w:rsidRPr="00323823">
        <w:rPr>
          <w:rFonts w:ascii="Times New Roman" w:hAnsi="Times New Roman"/>
          <w:sz w:val="22"/>
          <w:szCs w:val="22"/>
        </w:rPr>
        <w:t xml:space="preserve">, Maria Vias, Tanja Kranjac, Tatiana Subkhankulova, Claire Paish, Ian Ellis, </w:t>
      </w:r>
      <w:proofErr w:type="gramStart"/>
      <w:r w:rsidRPr="00323823">
        <w:rPr>
          <w:rFonts w:ascii="Times New Roman" w:hAnsi="Times New Roman"/>
          <w:sz w:val="22"/>
          <w:szCs w:val="22"/>
        </w:rPr>
        <w:t>James  D.</w:t>
      </w:r>
      <w:proofErr w:type="gramEnd"/>
      <w:r w:rsidRPr="00323823">
        <w:rPr>
          <w:rFonts w:ascii="Times New Roman" w:hAnsi="Times New Roman"/>
          <w:sz w:val="22"/>
          <w:szCs w:val="22"/>
        </w:rPr>
        <w:t xml:space="preserve"> Brenton, Paul A.W. Edwards &amp; Carlos Caldas (2005) “A 1Mb minimal amplicon at 8p11-12 in breast cancer identifies new candidate oncogenes” Oncogene 24(33):5235-45.</w:t>
      </w:r>
      <w:bookmarkEnd w:id="0"/>
    </w:p>
    <w:p w14:paraId="019EC76E" w14:textId="77777777" w:rsidR="003723BD" w:rsidRPr="00323823" w:rsidRDefault="003723BD" w:rsidP="00970622">
      <w:pPr>
        <w:spacing w:line="276" w:lineRule="auto"/>
        <w:jc w:val="both"/>
        <w:rPr>
          <w:rFonts w:ascii="Times New Roman" w:hAnsi="Times New Roman"/>
          <w:sz w:val="22"/>
          <w:szCs w:val="22"/>
        </w:rPr>
      </w:pPr>
      <w:r w:rsidRPr="00323823">
        <w:rPr>
          <w:rFonts w:ascii="Times New Roman" w:hAnsi="Times New Roman"/>
          <w:sz w:val="22"/>
          <w:szCs w:val="22"/>
        </w:rPr>
        <w:lastRenderedPageBreak/>
        <w:t xml:space="preserve">M. Grigorova, J.M. Stainesa, </w:t>
      </w:r>
      <w:r w:rsidRPr="00323823">
        <w:rPr>
          <w:rFonts w:ascii="Times New Roman" w:hAnsi="Times New Roman"/>
          <w:b/>
          <w:bCs/>
          <w:sz w:val="22"/>
          <w:szCs w:val="22"/>
          <w:u w:val="single"/>
        </w:rPr>
        <w:t>H. Özdağ</w:t>
      </w:r>
      <w:r w:rsidRPr="00323823">
        <w:rPr>
          <w:rFonts w:ascii="Times New Roman" w:hAnsi="Times New Roman"/>
          <w:sz w:val="22"/>
          <w:szCs w:val="22"/>
        </w:rPr>
        <w:t>, C. Caldas and P.A.W. Edwards “Possible causes of chromosome instability: comparison of chromosomal abnormalities in cancer cell lines with mutations in BRCA1, BRCA2, CHK2 and BUB1” Cytogenet Genome Res, 2004;104(1-4):333-40.</w:t>
      </w:r>
    </w:p>
    <w:p w14:paraId="4355654F" w14:textId="77777777" w:rsidR="003723BD" w:rsidRPr="00323823" w:rsidRDefault="003723BD" w:rsidP="00970622">
      <w:pPr>
        <w:spacing w:line="276" w:lineRule="auto"/>
        <w:jc w:val="both"/>
        <w:rPr>
          <w:rFonts w:ascii="Times New Roman" w:hAnsi="Times New Roman"/>
          <w:sz w:val="22"/>
          <w:szCs w:val="22"/>
        </w:rPr>
      </w:pPr>
    </w:p>
    <w:p w14:paraId="3E1C50D5" w14:textId="77777777" w:rsidR="003723BD" w:rsidRPr="00323823" w:rsidRDefault="003723BD" w:rsidP="00970622">
      <w:pPr>
        <w:pStyle w:val="BodyText"/>
        <w:spacing w:line="276" w:lineRule="auto"/>
        <w:rPr>
          <w:rFonts w:ascii="Times New Roman" w:hAnsi="Times New Roman"/>
          <w:sz w:val="22"/>
          <w:szCs w:val="22"/>
        </w:rPr>
      </w:pPr>
      <w:r w:rsidRPr="00323823">
        <w:rPr>
          <w:rFonts w:ascii="Times New Roman" w:hAnsi="Times New Roman"/>
          <w:sz w:val="22"/>
          <w:szCs w:val="22"/>
        </w:rPr>
        <w:t xml:space="preserve">N.G. Iyer, </w:t>
      </w:r>
      <w:r w:rsidRPr="00323823">
        <w:rPr>
          <w:rFonts w:ascii="Times New Roman" w:hAnsi="Times New Roman"/>
          <w:b/>
          <w:bCs/>
          <w:sz w:val="22"/>
          <w:szCs w:val="22"/>
          <w:u w:val="single"/>
        </w:rPr>
        <w:t>H. Özdağ</w:t>
      </w:r>
      <w:r w:rsidRPr="00323823">
        <w:rPr>
          <w:rFonts w:ascii="Times New Roman" w:hAnsi="Times New Roman"/>
          <w:sz w:val="22"/>
          <w:szCs w:val="22"/>
        </w:rPr>
        <w:t xml:space="preserve">, C. Caldas. </w:t>
      </w:r>
      <w:r w:rsidRPr="00323823">
        <w:rPr>
          <w:rFonts w:ascii="Times New Roman" w:hAnsi="Times New Roman"/>
          <w:b/>
          <w:bCs/>
          <w:sz w:val="22"/>
          <w:szCs w:val="22"/>
        </w:rPr>
        <w:t>(2003)</w:t>
      </w:r>
      <w:r w:rsidRPr="00323823">
        <w:rPr>
          <w:rFonts w:ascii="Times New Roman" w:hAnsi="Times New Roman"/>
          <w:sz w:val="22"/>
          <w:szCs w:val="22"/>
        </w:rPr>
        <w:t xml:space="preserve"> “p300/CBP and cancer”, </w:t>
      </w:r>
      <w:r w:rsidRPr="00323823">
        <w:rPr>
          <w:rFonts w:ascii="Times New Roman" w:hAnsi="Times New Roman"/>
          <w:i/>
          <w:iCs/>
          <w:sz w:val="22"/>
          <w:szCs w:val="22"/>
        </w:rPr>
        <w:t>Oncogene</w:t>
      </w:r>
      <w:r w:rsidRPr="00323823">
        <w:rPr>
          <w:rFonts w:ascii="Times New Roman" w:hAnsi="Times New Roman"/>
          <w:sz w:val="22"/>
          <w:szCs w:val="22"/>
        </w:rPr>
        <w:t xml:space="preserve"> 2004 May 24;23(24):4225-31.</w:t>
      </w:r>
    </w:p>
    <w:p w14:paraId="5F55C51B" w14:textId="77777777" w:rsidR="003723BD" w:rsidRPr="00323823" w:rsidRDefault="003723BD" w:rsidP="00970622">
      <w:pPr>
        <w:spacing w:line="276" w:lineRule="auto"/>
        <w:jc w:val="both"/>
        <w:rPr>
          <w:rFonts w:ascii="Times New Roman" w:hAnsi="Times New Roman"/>
          <w:sz w:val="22"/>
          <w:szCs w:val="22"/>
        </w:rPr>
      </w:pPr>
    </w:p>
    <w:p w14:paraId="787792D1" w14:textId="77777777" w:rsidR="003723BD" w:rsidRPr="00323823" w:rsidRDefault="003723BD" w:rsidP="00970622">
      <w:pPr>
        <w:pStyle w:val="BodyText"/>
        <w:spacing w:line="276" w:lineRule="auto"/>
        <w:rPr>
          <w:rFonts w:ascii="Times New Roman" w:hAnsi="Times New Roman"/>
          <w:sz w:val="22"/>
          <w:szCs w:val="22"/>
        </w:rPr>
      </w:pPr>
      <w:r w:rsidRPr="00323823">
        <w:rPr>
          <w:rFonts w:ascii="Times New Roman" w:hAnsi="Times New Roman"/>
          <w:sz w:val="22"/>
          <w:szCs w:val="22"/>
        </w:rPr>
        <w:t xml:space="preserve">N. G. Iyer, S-F. Chin, </w:t>
      </w:r>
      <w:r w:rsidRPr="00323823">
        <w:rPr>
          <w:rFonts w:ascii="Times New Roman" w:hAnsi="Times New Roman"/>
          <w:b/>
          <w:bCs/>
          <w:sz w:val="22"/>
          <w:szCs w:val="22"/>
          <w:u w:val="single"/>
        </w:rPr>
        <w:t>H. Özdağ</w:t>
      </w:r>
      <w:r w:rsidRPr="00323823">
        <w:rPr>
          <w:rFonts w:ascii="Times New Roman" w:hAnsi="Times New Roman"/>
          <w:sz w:val="22"/>
          <w:szCs w:val="22"/>
        </w:rPr>
        <w:t xml:space="preserve">, Y. Daigo, D-E. Hu, M. Cariati, K. Brindle, S. Aparicio, C. Caldas. </w:t>
      </w:r>
      <w:r w:rsidRPr="00323823">
        <w:rPr>
          <w:rFonts w:ascii="Times New Roman" w:hAnsi="Times New Roman"/>
          <w:b/>
          <w:bCs/>
          <w:sz w:val="22"/>
          <w:szCs w:val="22"/>
        </w:rPr>
        <w:t>(2004) “</w:t>
      </w:r>
      <w:r w:rsidRPr="00323823">
        <w:rPr>
          <w:rFonts w:ascii="Times New Roman" w:hAnsi="Times New Roman"/>
          <w:sz w:val="22"/>
          <w:szCs w:val="22"/>
        </w:rPr>
        <w:t xml:space="preserve">p300 regulates p53-dependent apoptosis after DNA damage in colorectal cancer cells by modulation of PUMA/p21 levels” </w:t>
      </w:r>
      <w:r w:rsidRPr="00323823">
        <w:rPr>
          <w:rFonts w:ascii="Times New Roman" w:hAnsi="Times New Roman"/>
          <w:i/>
          <w:iCs/>
          <w:sz w:val="22"/>
          <w:szCs w:val="22"/>
        </w:rPr>
        <w:t>PNAS</w:t>
      </w:r>
      <w:r w:rsidRPr="00323823">
        <w:rPr>
          <w:rFonts w:ascii="Times New Roman" w:hAnsi="Times New Roman"/>
          <w:sz w:val="22"/>
          <w:szCs w:val="22"/>
        </w:rPr>
        <w:t xml:space="preserve">  101, 19, 7386–7391  </w:t>
      </w:r>
    </w:p>
    <w:p w14:paraId="1E485F5A" w14:textId="77777777" w:rsidR="003723BD" w:rsidRPr="00323823" w:rsidRDefault="003723BD" w:rsidP="00970622">
      <w:pPr>
        <w:spacing w:line="276" w:lineRule="auto"/>
        <w:jc w:val="both"/>
        <w:rPr>
          <w:rFonts w:ascii="Times New Roman" w:hAnsi="Times New Roman"/>
          <w:sz w:val="22"/>
          <w:szCs w:val="22"/>
        </w:rPr>
      </w:pPr>
    </w:p>
    <w:p w14:paraId="597ECA3F" w14:textId="77777777" w:rsidR="003723BD" w:rsidRPr="00323823" w:rsidRDefault="003723BD" w:rsidP="00970622">
      <w:pPr>
        <w:pStyle w:val="BodyText"/>
        <w:spacing w:line="276" w:lineRule="auto"/>
        <w:rPr>
          <w:rFonts w:ascii="Times New Roman" w:hAnsi="Times New Roman"/>
          <w:sz w:val="22"/>
          <w:szCs w:val="22"/>
        </w:rPr>
      </w:pPr>
      <w:r w:rsidRPr="00323823">
        <w:rPr>
          <w:rFonts w:ascii="Times New Roman" w:hAnsi="Times New Roman"/>
          <w:sz w:val="22"/>
          <w:szCs w:val="22"/>
        </w:rPr>
        <w:t xml:space="preserve">L.H. Davies, D. Huntsman, M. Ruas, F. Fuks, J. Bye, S-F. Chin, J. Milner, L.A. Brown, F. Hsu, B. Gilk, T. Nielsen, M. Schulzer, S. Chia, J. Ragaz, A. Chahn, L. Linger, </w:t>
      </w:r>
      <w:r w:rsidRPr="00323823">
        <w:rPr>
          <w:rFonts w:ascii="Times New Roman" w:hAnsi="Times New Roman"/>
          <w:b/>
          <w:bCs/>
          <w:sz w:val="22"/>
          <w:szCs w:val="22"/>
          <w:u w:val="single"/>
        </w:rPr>
        <w:t>H. Özdağ</w:t>
      </w:r>
      <w:r w:rsidRPr="00323823">
        <w:rPr>
          <w:rFonts w:ascii="Times New Roman" w:hAnsi="Times New Roman"/>
          <w:sz w:val="22"/>
          <w:szCs w:val="22"/>
        </w:rPr>
        <w:t xml:space="preserve">, E. Cattaneo, E.S. Jordanova, E. Schuuring, D.S. Yu, A. Venkitaraman, B. Ponder, A. Doherty, S. Aparicio, D. Bentley, C. Theillet, C.P. Ponting, C. Caldas and T. Kouzarides. </w:t>
      </w:r>
      <w:r w:rsidRPr="00323823">
        <w:rPr>
          <w:rFonts w:ascii="Times New Roman" w:hAnsi="Times New Roman"/>
          <w:b/>
          <w:bCs/>
          <w:sz w:val="22"/>
          <w:szCs w:val="22"/>
        </w:rPr>
        <w:t>(2003)</w:t>
      </w:r>
      <w:r w:rsidRPr="00323823">
        <w:rPr>
          <w:rFonts w:ascii="Times New Roman" w:hAnsi="Times New Roman"/>
          <w:sz w:val="22"/>
          <w:szCs w:val="22"/>
        </w:rPr>
        <w:t xml:space="preserve"> “EMSY links the BRCA2 pathway to sporadic breast and ovarian cancer” </w:t>
      </w:r>
      <w:r w:rsidRPr="00323823">
        <w:rPr>
          <w:rFonts w:ascii="Times New Roman" w:hAnsi="Times New Roman"/>
          <w:i/>
          <w:iCs/>
          <w:sz w:val="22"/>
          <w:szCs w:val="22"/>
        </w:rPr>
        <w:t>Cell</w:t>
      </w:r>
      <w:r w:rsidRPr="00323823">
        <w:rPr>
          <w:rFonts w:ascii="Times New Roman" w:hAnsi="Times New Roman"/>
          <w:sz w:val="22"/>
          <w:szCs w:val="22"/>
        </w:rPr>
        <w:t>. 115(5): 523-35.</w:t>
      </w:r>
    </w:p>
    <w:p w14:paraId="7021C8D2" w14:textId="77777777" w:rsidR="003723BD" w:rsidRPr="00323823" w:rsidRDefault="003723BD" w:rsidP="00970622">
      <w:pPr>
        <w:spacing w:line="276" w:lineRule="auto"/>
        <w:jc w:val="both"/>
        <w:rPr>
          <w:rFonts w:ascii="Times New Roman" w:hAnsi="Times New Roman"/>
          <w:sz w:val="22"/>
          <w:szCs w:val="22"/>
        </w:rPr>
      </w:pPr>
    </w:p>
    <w:p w14:paraId="5B221CBE" w14:textId="77777777" w:rsidR="003723BD" w:rsidRPr="00323823" w:rsidRDefault="003723BD" w:rsidP="00970622">
      <w:pPr>
        <w:pStyle w:val="Heading3"/>
        <w:spacing w:line="276" w:lineRule="auto"/>
        <w:rPr>
          <w:rFonts w:ascii="Times New Roman" w:hAnsi="Times New Roman"/>
          <w:b/>
          <w:iCs/>
          <w:sz w:val="22"/>
          <w:szCs w:val="22"/>
        </w:rPr>
      </w:pPr>
      <w:r w:rsidRPr="00323823">
        <w:rPr>
          <w:rFonts w:ascii="Times New Roman" w:hAnsi="Times New Roman"/>
          <w:b/>
          <w:bCs/>
          <w:i w:val="0"/>
          <w:iCs/>
          <w:sz w:val="22"/>
          <w:szCs w:val="22"/>
          <w:u w:val="single"/>
        </w:rPr>
        <w:t>H. Özdağ</w:t>
      </w:r>
      <w:r w:rsidRPr="00323823">
        <w:rPr>
          <w:rFonts w:ascii="Times New Roman" w:hAnsi="Times New Roman"/>
          <w:i w:val="0"/>
          <w:iCs/>
          <w:sz w:val="22"/>
          <w:szCs w:val="22"/>
        </w:rPr>
        <w:t xml:space="preserve">, Sarah J. Batley, Asta Försti, N. Gopalakrishna Iyer, Yataro Daigo, Mark Arends, Bruce A. J. Ponder, Tony Kouzarides, and Carlos Caldas. </w:t>
      </w:r>
      <w:r w:rsidRPr="00323823">
        <w:rPr>
          <w:rFonts w:ascii="Times New Roman" w:hAnsi="Times New Roman"/>
          <w:bCs/>
          <w:i w:val="0"/>
          <w:iCs/>
          <w:sz w:val="22"/>
          <w:szCs w:val="22"/>
        </w:rPr>
        <w:t>(2002)</w:t>
      </w:r>
      <w:r w:rsidRPr="00323823">
        <w:rPr>
          <w:rFonts w:ascii="Times New Roman" w:hAnsi="Times New Roman"/>
          <w:i w:val="0"/>
          <w:sz w:val="22"/>
          <w:szCs w:val="22"/>
        </w:rPr>
        <w:t xml:space="preserve"> “</w:t>
      </w:r>
      <w:r w:rsidRPr="00323823">
        <w:rPr>
          <w:rFonts w:ascii="Times New Roman" w:hAnsi="Times New Roman"/>
          <w:i w:val="0"/>
          <w:iCs/>
          <w:sz w:val="22"/>
          <w:szCs w:val="22"/>
        </w:rPr>
        <w:t xml:space="preserve">Mutation analysis of histone deacetylases </w:t>
      </w:r>
      <w:r w:rsidRPr="00323823">
        <w:rPr>
          <w:rFonts w:ascii="Times New Roman" w:hAnsi="Times New Roman"/>
          <w:i w:val="0"/>
          <w:sz w:val="22"/>
          <w:szCs w:val="22"/>
        </w:rPr>
        <w:t>EP300</w:t>
      </w:r>
      <w:r w:rsidRPr="00323823">
        <w:rPr>
          <w:rFonts w:ascii="Times New Roman" w:hAnsi="Times New Roman"/>
          <w:i w:val="0"/>
          <w:iCs/>
          <w:sz w:val="22"/>
          <w:szCs w:val="22"/>
        </w:rPr>
        <w:t xml:space="preserve">, </w:t>
      </w:r>
      <w:r w:rsidRPr="00323823">
        <w:rPr>
          <w:rFonts w:ascii="Times New Roman" w:hAnsi="Times New Roman"/>
          <w:i w:val="0"/>
          <w:sz w:val="22"/>
          <w:szCs w:val="22"/>
        </w:rPr>
        <w:t>CBP</w:t>
      </w:r>
      <w:r w:rsidRPr="00323823">
        <w:rPr>
          <w:rFonts w:ascii="Times New Roman" w:hAnsi="Times New Roman"/>
          <w:i w:val="0"/>
          <w:iCs/>
          <w:sz w:val="22"/>
          <w:szCs w:val="22"/>
        </w:rPr>
        <w:t xml:space="preserve"> and </w:t>
      </w:r>
      <w:r w:rsidRPr="00323823">
        <w:rPr>
          <w:rFonts w:ascii="Times New Roman" w:hAnsi="Times New Roman"/>
          <w:i w:val="0"/>
          <w:sz w:val="22"/>
          <w:szCs w:val="22"/>
        </w:rPr>
        <w:t>PCAF</w:t>
      </w:r>
      <w:r w:rsidRPr="00323823">
        <w:rPr>
          <w:rFonts w:ascii="Times New Roman" w:hAnsi="Times New Roman"/>
          <w:i w:val="0"/>
          <w:iCs/>
          <w:sz w:val="22"/>
          <w:szCs w:val="22"/>
        </w:rPr>
        <w:t xml:space="preserve"> in human cancers”, </w:t>
      </w:r>
      <w:r w:rsidRPr="00323823">
        <w:rPr>
          <w:rFonts w:ascii="Times New Roman" w:hAnsi="Times New Roman"/>
          <w:i w:val="0"/>
          <w:sz w:val="22"/>
          <w:szCs w:val="22"/>
        </w:rPr>
        <w:t>British Journal of Cancer</w:t>
      </w:r>
      <w:r w:rsidRPr="00323823">
        <w:rPr>
          <w:rFonts w:ascii="Times New Roman" w:hAnsi="Times New Roman"/>
          <w:i w:val="0"/>
          <w:iCs/>
          <w:sz w:val="22"/>
          <w:szCs w:val="22"/>
        </w:rPr>
        <w:t>, 87, 1162-1165.</w:t>
      </w:r>
    </w:p>
    <w:p w14:paraId="46B599FD" w14:textId="77777777" w:rsidR="003723BD" w:rsidRPr="00323823" w:rsidRDefault="003723BD" w:rsidP="00970622">
      <w:pPr>
        <w:spacing w:line="276" w:lineRule="auto"/>
        <w:jc w:val="both"/>
        <w:rPr>
          <w:rFonts w:ascii="Times New Roman" w:hAnsi="Times New Roman"/>
          <w:sz w:val="22"/>
          <w:szCs w:val="22"/>
        </w:rPr>
      </w:pPr>
    </w:p>
    <w:p w14:paraId="40730DD0" w14:textId="0F6A3634" w:rsidR="003723BD" w:rsidRPr="00323823" w:rsidRDefault="003723BD" w:rsidP="00970622">
      <w:pPr>
        <w:pStyle w:val="BodyText"/>
        <w:spacing w:line="276" w:lineRule="auto"/>
        <w:rPr>
          <w:rFonts w:ascii="Times New Roman" w:hAnsi="Times New Roman"/>
          <w:sz w:val="22"/>
          <w:szCs w:val="22"/>
        </w:rPr>
      </w:pPr>
      <w:r w:rsidRPr="00323823">
        <w:rPr>
          <w:rFonts w:ascii="Times New Roman" w:hAnsi="Times New Roman"/>
          <w:b/>
          <w:bCs/>
          <w:sz w:val="22"/>
          <w:szCs w:val="22"/>
          <w:u w:val="single"/>
        </w:rPr>
        <w:t>H. Özdağ</w:t>
      </w:r>
      <w:r w:rsidRPr="00323823">
        <w:rPr>
          <w:rFonts w:ascii="Times New Roman" w:hAnsi="Times New Roman"/>
          <w:sz w:val="22"/>
          <w:szCs w:val="22"/>
        </w:rPr>
        <w:t xml:space="preserve">, M. Tez, I. Sayek, M. Müslümanoğlu, O. Tarcan, F. Içli, M. Öztürk, T. Özçelik. </w:t>
      </w:r>
      <w:r w:rsidRPr="00323823">
        <w:rPr>
          <w:rFonts w:ascii="Times New Roman" w:hAnsi="Times New Roman"/>
          <w:b/>
          <w:bCs/>
          <w:sz w:val="22"/>
          <w:szCs w:val="22"/>
        </w:rPr>
        <w:t>(1999)</w:t>
      </w:r>
      <w:r w:rsidRPr="00323823">
        <w:rPr>
          <w:rFonts w:ascii="Times New Roman" w:hAnsi="Times New Roman"/>
          <w:sz w:val="22"/>
          <w:szCs w:val="22"/>
        </w:rPr>
        <w:t xml:space="preserve"> “</w:t>
      </w:r>
      <w:r w:rsidRPr="00323823">
        <w:rPr>
          <w:rFonts w:ascii="Times New Roman" w:hAnsi="Times New Roman"/>
          <w:i/>
          <w:sz w:val="22"/>
          <w:szCs w:val="22"/>
        </w:rPr>
        <w:t>BRCA1</w:t>
      </w:r>
      <w:r w:rsidRPr="00323823">
        <w:rPr>
          <w:rFonts w:ascii="Times New Roman" w:hAnsi="Times New Roman"/>
          <w:sz w:val="22"/>
          <w:szCs w:val="22"/>
        </w:rPr>
        <w:t xml:space="preserve"> and </w:t>
      </w:r>
      <w:r w:rsidRPr="00323823">
        <w:rPr>
          <w:rFonts w:ascii="Times New Roman" w:hAnsi="Times New Roman"/>
          <w:i/>
          <w:sz w:val="22"/>
          <w:szCs w:val="22"/>
        </w:rPr>
        <w:t>BRCA2</w:t>
      </w:r>
      <w:r w:rsidRPr="00323823">
        <w:rPr>
          <w:rFonts w:ascii="Times New Roman" w:hAnsi="Times New Roman"/>
          <w:sz w:val="22"/>
          <w:szCs w:val="22"/>
        </w:rPr>
        <w:t xml:space="preserve"> mutations in Turkish breast cancer patients”, </w:t>
      </w:r>
      <w:r w:rsidRPr="00323823">
        <w:rPr>
          <w:rFonts w:ascii="Times New Roman" w:hAnsi="Times New Roman"/>
          <w:i/>
          <w:sz w:val="22"/>
          <w:szCs w:val="22"/>
        </w:rPr>
        <w:t>European J. Can.</w:t>
      </w:r>
      <w:r w:rsidRPr="00323823">
        <w:rPr>
          <w:rFonts w:ascii="Times New Roman" w:hAnsi="Times New Roman"/>
          <w:sz w:val="22"/>
          <w:szCs w:val="22"/>
        </w:rPr>
        <w:t>, 2000, 36(16): 2076-82.</w:t>
      </w:r>
    </w:p>
    <w:p w14:paraId="421C57B3" w14:textId="78AE328B" w:rsidR="003723BD" w:rsidRPr="005C4518" w:rsidRDefault="003723BD" w:rsidP="005C4518">
      <w:pPr>
        <w:pStyle w:val="NormalWeb"/>
        <w:spacing w:line="276" w:lineRule="auto"/>
        <w:jc w:val="both"/>
        <w:rPr>
          <w:rFonts w:ascii="Times New Roman" w:hAnsi="Times New Roman" w:cs="Times New Roman"/>
          <w:sz w:val="22"/>
          <w:szCs w:val="22"/>
        </w:rPr>
      </w:pPr>
      <w:r w:rsidRPr="00323823">
        <w:rPr>
          <w:rFonts w:ascii="Times New Roman" w:hAnsi="Times New Roman" w:cs="Times New Roman"/>
          <w:sz w:val="22"/>
          <w:szCs w:val="22"/>
        </w:rPr>
        <w:t>The </w:t>
      </w:r>
      <w:r w:rsidRPr="00323823">
        <w:rPr>
          <w:rFonts w:ascii="Times New Roman" w:hAnsi="Times New Roman" w:cs="Times New Roman"/>
          <w:i/>
          <w:iCs/>
          <w:sz w:val="22"/>
          <w:szCs w:val="22"/>
        </w:rPr>
        <w:t>BRCA1</w:t>
      </w:r>
      <w:r w:rsidRPr="00323823">
        <w:rPr>
          <w:rFonts w:ascii="Times New Roman" w:hAnsi="Times New Roman" w:cs="Times New Roman"/>
          <w:sz w:val="22"/>
          <w:szCs w:val="22"/>
        </w:rPr>
        <w:t xml:space="preserve"> Exon 13 Duplication Screening Group, </w:t>
      </w:r>
      <w:r w:rsidRPr="00323823">
        <w:rPr>
          <w:rFonts w:ascii="Times New Roman" w:hAnsi="Times New Roman" w:cs="Times New Roman"/>
          <w:b/>
          <w:bCs/>
          <w:sz w:val="22"/>
          <w:szCs w:val="22"/>
          <w:u w:val="single"/>
        </w:rPr>
        <w:t>H. Özdağ</w:t>
      </w:r>
      <w:r w:rsidRPr="00323823">
        <w:rPr>
          <w:rFonts w:ascii="Times New Roman" w:hAnsi="Times New Roman" w:cs="Times New Roman"/>
          <w:sz w:val="22"/>
          <w:szCs w:val="22"/>
        </w:rPr>
        <w:t xml:space="preserve"> </w:t>
      </w:r>
      <w:r w:rsidRPr="00323823">
        <w:rPr>
          <w:rFonts w:ascii="Times New Roman" w:hAnsi="Times New Roman" w:cs="Times New Roman"/>
          <w:b/>
          <w:bCs/>
          <w:sz w:val="22"/>
          <w:szCs w:val="22"/>
        </w:rPr>
        <w:t>(2000)</w:t>
      </w:r>
      <w:r w:rsidRPr="00323823">
        <w:rPr>
          <w:rFonts w:ascii="Times New Roman" w:hAnsi="Times New Roman" w:cs="Times New Roman"/>
          <w:sz w:val="22"/>
          <w:szCs w:val="22"/>
        </w:rPr>
        <w:t xml:space="preserve"> “The</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Exon</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13</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Duplication</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in</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the</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i/>
          <w:iCs/>
          <w:sz w:val="22"/>
          <w:szCs w:val="22"/>
        </w:rPr>
        <w:t>BRCA1</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Gene</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Is</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a</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Founder</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Mutation</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Present</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in</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Geographically</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sz w:val="22"/>
          <w:szCs w:val="22"/>
        </w:rPr>
        <w:t>Diverse</w:t>
      </w:r>
      <w:r w:rsidRPr="00323823">
        <w:rPr>
          <w:rFonts w:ascii="Times New Roman" w:hAnsi="Times New Roman" w:cs="Times New Roman"/>
          <w:sz w:val="22"/>
          <w:szCs w:val="22"/>
          <w:vertAlign w:val="superscript"/>
        </w:rPr>
        <w:t xml:space="preserve"> </w:t>
      </w:r>
      <w:proofErr w:type="gramStart"/>
      <w:r w:rsidRPr="00323823">
        <w:rPr>
          <w:rFonts w:ascii="Times New Roman" w:hAnsi="Times New Roman" w:cs="Times New Roman"/>
          <w:sz w:val="22"/>
          <w:szCs w:val="22"/>
        </w:rPr>
        <w:t xml:space="preserve">Populations” </w:t>
      </w:r>
      <w:r w:rsidRPr="00323823">
        <w:rPr>
          <w:rFonts w:ascii="Times New Roman" w:hAnsi="Times New Roman" w:cs="Times New Roman"/>
          <w:sz w:val="22"/>
          <w:szCs w:val="22"/>
          <w:vertAlign w:val="superscript"/>
        </w:rPr>
        <w:t xml:space="preserve"> </w:t>
      </w:r>
      <w:r w:rsidRPr="00323823">
        <w:rPr>
          <w:rFonts w:ascii="Times New Roman" w:hAnsi="Times New Roman" w:cs="Times New Roman"/>
          <w:i/>
          <w:iCs/>
          <w:sz w:val="22"/>
          <w:szCs w:val="22"/>
        </w:rPr>
        <w:t>Am.</w:t>
      </w:r>
      <w:proofErr w:type="gramEnd"/>
      <w:r w:rsidRPr="00323823">
        <w:rPr>
          <w:rFonts w:ascii="Times New Roman" w:hAnsi="Times New Roman" w:cs="Times New Roman"/>
          <w:i/>
          <w:iCs/>
          <w:sz w:val="22"/>
          <w:szCs w:val="22"/>
        </w:rPr>
        <w:t xml:space="preserve"> J. Hum. Genet.,</w:t>
      </w:r>
      <w:r w:rsidRPr="00323823">
        <w:rPr>
          <w:rFonts w:ascii="Times New Roman" w:hAnsi="Times New Roman" w:cs="Times New Roman"/>
          <w:sz w:val="22"/>
          <w:szCs w:val="22"/>
        </w:rPr>
        <w:t xml:space="preserve"> 67:207-212.</w:t>
      </w:r>
    </w:p>
    <w:p w14:paraId="545D4FBC" w14:textId="77777777" w:rsidR="003723BD" w:rsidRPr="00323823" w:rsidRDefault="003723BD" w:rsidP="00970622">
      <w:pPr>
        <w:spacing w:line="276" w:lineRule="auto"/>
        <w:jc w:val="both"/>
        <w:rPr>
          <w:rFonts w:ascii="Times New Roman" w:hAnsi="Times New Roman"/>
          <w:sz w:val="22"/>
          <w:szCs w:val="22"/>
        </w:rPr>
      </w:pPr>
      <w:r w:rsidRPr="00323823">
        <w:rPr>
          <w:rFonts w:ascii="Times New Roman" w:hAnsi="Times New Roman"/>
          <w:sz w:val="22"/>
          <w:szCs w:val="22"/>
        </w:rPr>
        <w:t xml:space="preserve">M. Ricciardone, T. Özçelik, B. Cevher, </w:t>
      </w:r>
      <w:r w:rsidRPr="00323823">
        <w:rPr>
          <w:rFonts w:ascii="Times New Roman" w:hAnsi="Times New Roman"/>
          <w:b/>
          <w:bCs/>
          <w:sz w:val="22"/>
          <w:szCs w:val="22"/>
          <w:u w:val="single"/>
        </w:rPr>
        <w:t>H. Özdağ</w:t>
      </w:r>
      <w:r w:rsidRPr="00323823">
        <w:rPr>
          <w:rFonts w:ascii="Times New Roman" w:hAnsi="Times New Roman"/>
          <w:sz w:val="22"/>
          <w:szCs w:val="22"/>
        </w:rPr>
        <w:t xml:space="preserve">, M. Tuncer, A. Gürgey, O. Uzunalimoğlu, H. Çetinkaya, A. Tanyeli, E. Erken, M. Öztürk. </w:t>
      </w:r>
      <w:r w:rsidRPr="00323823">
        <w:rPr>
          <w:rFonts w:ascii="Times New Roman" w:hAnsi="Times New Roman"/>
          <w:b/>
          <w:bCs/>
          <w:sz w:val="22"/>
          <w:szCs w:val="22"/>
        </w:rPr>
        <w:t>(1999)</w:t>
      </w:r>
      <w:r w:rsidRPr="00323823">
        <w:rPr>
          <w:rFonts w:ascii="Times New Roman" w:hAnsi="Times New Roman"/>
          <w:sz w:val="22"/>
          <w:szCs w:val="22"/>
        </w:rPr>
        <w:t xml:space="preserve"> "</w:t>
      </w:r>
      <w:r w:rsidRPr="00323823">
        <w:rPr>
          <w:rFonts w:ascii="Times New Roman" w:hAnsi="Times New Roman"/>
          <w:i/>
          <w:sz w:val="22"/>
          <w:szCs w:val="22"/>
        </w:rPr>
        <w:t>MLH1</w:t>
      </w:r>
      <w:r w:rsidRPr="00323823">
        <w:rPr>
          <w:rFonts w:ascii="Times New Roman" w:hAnsi="Times New Roman"/>
          <w:sz w:val="22"/>
          <w:szCs w:val="22"/>
        </w:rPr>
        <w:t xml:space="preserve"> deficiency predisposes to neurofibromatosis and early childhood hematological malignancy", </w:t>
      </w:r>
      <w:r w:rsidRPr="00323823">
        <w:rPr>
          <w:rFonts w:ascii="Times New Roman" w:hAnsi="Times New Roman"/>
          <w:i/>
          <w:sz w:val="22"/>
          <w:szCs w:val="22"/>
        </w:rPr>
        <w:t xml:space="preserve">Cancer </w:t>
      </w:r>
      <w:proofErr w:type="gramStart"/>
      <w:r w:rsidRPr="00323823">
        <w:rPr>
          <w:rFonts w:ascii="Times New Roman" w:hAnsi="Times New Roman"/>
          <w:i/>
          <w:sz w:val="22"/>
          <w:szCs w:val="22"/>
        </w:rPr>
        <w:t>Research</w:t>
      </w:r>
      <w:r w:rsidRPr="00323823">
        <w:rPr>
          <w:rFonts w:ascii="Times New Roman" w:hAnsi="Times New Roman"/>
          <w:sz w:val="22"/>
          <w:szCs w:val="22"/>
        </w:rPr>
        <w:t xml:space="preserve"> ,</w:t>
      </w:r>
      <w:proofErr w:type="gramEnd"/>
      <w:r w:rsidRPr="00323823">
        <w:rPr>
          <w:rFonts w:ascii="Times New Roman" w:hAnsi="Times New Roman"/>
          <w:sz w:val="22"/>
          <w:szCs w:val="22"/>
        </w:rPr>
        <w:t xml:space="preserve">  59, 290-293.</w:t>
      </w:r>
    </w:p>
    <w:p w14:paraId="1AC8B3BE" w14:textId="77777777" w:rsidR="003723BD" w:rsidRPr="00323823" w:rsidRDefault="003723BD" w:rsidP="00970622">
      <w:pPr>
        <w:spacing w:line="276" w:lineRule="auto"/>
        <w:jc w:val="both"/>
        <w:rPr>
          <w:rFonts w:ascii="Times New Roman" w:hAnsi="Times New Roman"/>
          <w:sz w:val="22"/>
          <w:szCs w:val="22"/>
        </w:rPr>
      </w:pPr>
    </w:p>
    <w:p w14:paraId="20A44EB3" w14:textId="77777777" w:rsidR="003723BD" w:rsidRPr="00323823" w:rsidRDefault="003723BD" w:rsidP="00970622">
      <w:pPr>
        <w:spacing w:line="276" w:lineRule="auto"/>
        <w:jc w:val="both"/>
        <w:rPr>
          <w:rFonts w:ascii="Times New Roman" w:hAnsi="Times New Roman"/>
          <w:sz w:val="22"/>
          <w:szCs w:val="22"/>
        </w:rPr>
      </w:pPr>
      <w:r w:rsidRPr="00323823">
        <w:rPr>
          <w:rFonts w:ascii="Times New Roman" w:hAnsi="Times New Roman"/>
          <w:sz w:val="22"/>
          <w:szCs w:val="22"/>
          <w:lang w:val="de-DE"/>
        </w:rPr>
        <w:t xml:space="preserve">R. Öner, C. Öner, G. Erdem, H. Balkan, </w:t>
      </w:r>
      <w:r w:rsidRPr="00323823">
        <w:rPr>
          <w:rFonts w:ascii="Times New Roman" w:hAnsi="Times New Roman"/>
          <w:b/>
          <w:bCs/>
          <w:sz w:val="22"/>
          <w:szCs w:val="22"/>
          <w:u w:val="single"/>
          <w:lang w:val="de-DE"/>
        </w:rPr>
        <w:t>H. Özdağ</w:t>
      </w:r>
      <w:r w:rsidRPr="00323823">
        <w:rPr>
          <w:rFonts w:ascii="Times New Roman" w:hAnsi="Times New Roman"/>
          <w:sz w:val="22"/>
          <w:szCs w:val="22"/>
          <w:lang w:val="de-DE"/>
        </w:rPr>
        <w:t xml:space="preserve">, M. Erkan, F. Gümrük, A. Gürgey, Ç. Altay. </w:t>
      </w:r>
      <w:r w:rsidRPr="00323823">
        <w:rPr>
          <w:rFonts w:ascii="Times New Roman" w:hAnsi="Times New Roman"/>
          <w:b/>
          <w:bCs/>
          <w:sz w:val="22"/>
          <w:szCs w:val="22"/>
        </w:rPr>
        <w:t>(1996)</w:t>
      </w:r>
      <w:r w:rsidRPr="00323823">
        <w:rPr>
          <w:rFonts w:ascii="Times New Roman" w:hAnsi="Times New Roman"/>
          <w:sz w:val="22"/>
          <w:szCs w:val="22"/>
        </w:rPr>
        <w:t xml:space="preserve"> "A Novel (</w:t>
      </w:r>
      <w:r w:rsidRPr="00323823">
        <w:rPr>
          <w:rFonts w:ascii="Symbol" w:hAnsi="Symbol"/>
          <w:sz w:val="22"/>
          <w:szCs w:val="22"/>
        </w:rPr>
        <w:t></w:t>
      </w:r>
      <w:r w:rsidRPr="00323823">
        <w:rPr>
          <w:rFonts w:ascii="Symbol" w:hAnsi="Symbol"/>
          <w:sz w:val="22"/>
          <w:szCs w:val="22"/>
        </w:rPr>
        <w:t></w:t>
      </w:r>
      <w:r w:rsidRPr="00323823">
        <w:rPr>
          <w:rFonts w:ascii="Times New Roman" w:hAnsi="Times New Roman"/>
          <w:sz w:val="22"/>
          <w:szCs w:val="22"/>
        </w:rPr>
        <w:t>)</w:t>
      </w:r>
      <w:r w:rsidRPr="00323823">
        <w:rPr>
          <w:rFonts w:ascii="Times New Roman" w:hAnsi="Times New Roman"/>
          <w:position w:val="6"/>
          <w:sz w:val="22"/>
          <w:szCs w:val="22"/>
        </w:rPr>
        <w:t>o</w:t>
      </w:r>
      <w:r w:rsidRPr="00323823">
        <w:rPr>
          <w:rFonts w:ascii="Times New Roman" w:hAnsi="Times New Roman"/>
          <w:sz w:val="22"/>
          <w:szCs w:val="22"/>
        </w:rPr>
        <w:t xml:space="preserve">-Thalassemia due to a ~30-kb Deletion Observed in a Turkish Family", </w:t>
      </w:r>
      <w:r w:rsidRPr="00323823">
        <w:rPr>
          <w:rFonts w:ascii="Times New Roman" w:hAnsi="Times New Roman"/>
          <w:i/>
          <w:sz w:val="22"/>
          <w:szCs w:val="22"/>
        </w:rPr>
        <w:t>Acta Haematologica</w:t>
      </w:r>
      <w:r w:rsidRPr="00323823">
        <w:rPr>
          <w:rFonts w:ascii="Times New Roman" w:hAnsi="Times New Roman"/>
          <w:sz w:val="22"/>
          <w:szCs w:val="22"/>
        </w:rPr>
        <w:t>, 96, 232-236.</w:t>
      </w:r>
    </w:p>
    <w:p w14:paraId="164427BF" w14:textId="77777777" w:rsidR="000B6A26" w:rsidRDefault="000B6A26" w:rsidP="000B6A26">
      <w:pPr>
        <w:spacing w:line="276" w:lineRule="auto"/>
        <w:jc w:val="both"/>
        <w:rPr>
          <w:rFonts w:ascii="Times New Roman" w:hAnsi="Times New Roman"/>
          <w:b/>
          <w:sz w:val="22"/>
          <w:szCs w:val="22"/>
          <w:lang w:val="tr-TR"/>
        </w:rPr>
      </w:pPr>
    </w:p>
    <w:p w14:paraId="1BA00EDD" w14:textId="74CD84E1" w:rsidR="000B6A26" w:rsidRPr="00667324" w:rsidRDefault="005C4518" w:rsidP="000B6A26">
      <w:pPr>
        <w:spacing w:line="276" w:lineRule="auto"/>
        <w:jc w:val="both"/>
        <w:rPr>
          <w:rFonts w:ascii="Times New Roman" w:hAnsi="Times New Roman"/>
          <w:b/>
          <w:sz w:val="22"/>
          <w:szCs w:val="22"/>
          <w:lang w:val="tr-TR"/>
        </w:rPr>
      </w:pPr>
      <w:r>
        <w:rPr>
          <w:rFonts w:ascii="Times New Roman" w:hAnsi="Times New Roman"/>
          <w:b/>
          <w:sz w:val="22"/>
          <w:szCs w:val="22"/>
          <w:lang w:val="tr-TR"/>
        </w:rPr>
        <w:t>Diğer Hakemli Dergilerde Yayınlanan Makaleler</w:t>
      </w:r>
    </w:p>
    <w:p w14:paraId="6666F3AC" w14:textId="77777777" w:rsidR="000B6A26" w:rsidRPr="00667324" w:rsidRDefault="000B6A26" w:rsidP="000B6A26">
      <w:pPr>
        <w:spacing w:line="276" w:lineRule="auto"/>
        <w:jc w:val="both"/>
        <w:rPr>
          <w:rFonts w:ascii="Times New Roman" w:hAnsi="Times New Roman"/>
          <w:sz w:val="22"/>
          <w:szCs w:val="22"/>
          <w:lang w:val="tr-TR"/>
        </w:rPr>
      </w:pPr>
    </w:p>
    <w:p w14:paraId="169F00F4" w14:textId="77777777" w:rsidR="000B6A26" w:rsidRDefault="000B6A26" w:rsidP="000B6A26">
      <w:pPr>
        <w:spacing w:line="276" w:lineRule="auto"/>
        <w:jc w:val="both"/>
        <w:rPr>
          <w:rFonts w:ascii="Times New Roman" w:hAnsi="Times New Roman"/>
          <w:sz w:val="22"/>
          <w:szCs w:val="22"/>
          <w:lang w:val="en-US"/>
        </w:rPr>
      </w:pPr>
      <w:r w:rsidRPr="00357946">
        <w:rPr>
          <w:rFonts w:ascii="Times New Roman" w:hAnsi="Times New Roman"/>
          <w:sz w:val="22"/>
          <w:szCs w:val="22"/>
          <w:lang w:val="en-US"/>
        </w:rPr>
        <w:t>Fidanoğlu</w:t>
      </w:r>
      <w:r>
        <w:rPr>
          <w:rFonts w:ascii="Times New Roman" w:hAnsi="Times New Roman"/>
          <w:sz w:val="22"/>
          <w:szCs w:val="22"/>
          <w:lang w:val="en-US"/>
        </w:rPr>
        <w:t xml:space="preserve"> P</w:t>
      </w:r>
      <w:r w:rsidRPr="00357946">
        <w:rPr>
          <w:rFonts w:ascii="Times New Roman" w:hAnsi="Times New Roman"/>
          <w:sz w:val="22"/>
          <w:szCs w:val="22"/>
          <w:lang w:val="en-US"/>
        </w:rPr>
        <w:t>, Belder</w:t>
      </w:r>
      <w:r>
        <w:rPr>
          <w:rFonts w:ascii="Times New Roman" w:hAnsi="Times New Roman"/>
          <w:sz w:val="22"/>
          <w:szCs w:val="22"/>
          <w:lang w:val="en-US"/>
        </w:rPr>
        <w:t xml:space="preserve"> N</w:t>
      </w:r>
      <w:r w:rsidRPr="00357946">
        <w:rPr>
          <w:rFonts w:ascii="Times New Roman" w:hAnsi="Times New Roman"/>
          <w:sz w:val="22"/>
          <w:szCs w:val="22"/>
          <w:lang w:val="en-US"/>
        </w:rPr>
        <w:t>, Erdoğan</w:t>
      </w:r>
      <w:r>
        <w:rPr>
          <w:rFonts w:ascii="Times New Roman" w:hAnsi="Times New Roman"/>
          <w:sz w:val="22"/>
          <w:szCs w:val="22"/>
          <w:lang w:val="en-US"/>
        </w:rPr>
        <w:t xml:space="preserve"> B</w:t>
      </w:r>
      <w:r w:rsidRPr="00357946">
        <w:rPr>
          <w:rFonts w:ascii="Times New Roman" w:hAnsi="Times New Roman"/>
          <w:sz w:val="22"/>
          <w:szCs w:val="22"/>
          <w:lang w:val="en-US"/>
        </w:rPr>
        <w:t xml:space="preserve">, </w:t>
      </w:r>
      <w:r>
        <w:rPr>
          <w:rFonts w:ascii="Times New Roman" w:hAnsi="Times New Roman"/>
          <w:sz w:val="22"/>
          <w:szCs w:val="22"/>
          <w:lang w:val="en-US"/>
        </w:rPr>
        <w:t>İlk Ö</w:t>
      </w:r>
      <w:r w:rsidRPr="00357946">
        <w:rPr>
          <w:rFonts w:ascii="Times New Roman" w:hAnsi="Times New Roman"/>
          <w:sz w:val="22"/>
          <w:szCs w:val="22"/>
          <w:lang w:val="en-US"/>
        </w:rPr>
        <w:t xml:space="preserve">, </w:t>
      </w:r>
      <w:r>
        <w:rPr>
          <w:rFonts w:ascii="Times New Roman" w:hAnsi="Times New Roman"/>
          <w:sz w:val="22"/>
          <w:szCs w:val="22"/>
          <w:lang w:val="en-US"/>
        </w:rPr>
        <w:t>Rajabli F</w:t>
      </w:r>
      <w:r w:rsidRPr="00357946">
        <w:rPr>
          <w:rFonts w:ascii="Times New Roman" w:hAnsi="Times New Roman"/>
          <w:sz w:val="22"/>
          <w:szCs w:val="22"/>
          <w:lang w:val="en-US"/>
        </w:rPr>
        <w:t xml:space="preserve">, </w:t>
      </w:r>
      <w:r w:rsidRPr="00357946">
        <w:rPr>
          <w:rFonts w:ascii="Times New Roman" w:hAnsi="Times New Roman"/>
          <w:b/>
          <w:sz w:val="22"/>
          <w:szCs w:val="22"/>
          <w:u w:val="single"/>
          <w:lang w:val="en-US"/>
        </w:rPr>
        <w:t>Özdağ H</w:t>
      </w:r>
      <w:r>
        <w:rPr>
          <w:rFonts w:ascii="Times New Roman" w:hAnsi="Times New Roman"/>
          <w:sz w:val="22"/>
          <w:szCs w:val="22"/>
          <w:lang w:val="en-US"/>
        </w:rPr>
        <w:t xml:space="preserve">. (2014), </w:t>
      </w:r>
      <w:r w:rsidRPr="00357946">
        <w:rPr>
          <w:rFonts w:ascii="Times New Roman" w:hAnsi="Times New Roman"/>
          <w:sz w:val="22"/>
          <w:szCs w:val="22"/>
          <w:lang w:val="en-US"/>
        </w:rPr>
        <w:t>Genom projeleri 5N1H: ne, nerede, ne zaman, nasıl, neden ve hangi popülasyonda?</w:t>
      </w:r>
      <w:r>
        <w:rPr>
          <w:rFonts w:ascii="Times New Roman" w:hAnsi="Times New Roman"/>
          <w:sz w:val="22"/>
          <w:szCs w:val="22"/>
          <w:lang w:val="en-US"/>
        </w:rPr>
        <w:t xml:space="preserve"> Türk Hij ve Deneysel Biy. Der.71:1, 45-50.</w:t>
      </w:r>
    </w:p>
    <w:p w14:paraId="6CF44098" w14:textId="77777777" w:rsidR="000B6A26" w:rsidRDefault="000B6A26" w:rsidP="000B6A26">
      <w:pPr>
        <w:spacing w:line="276" w:lineRule="auto"/>
        <w:jc w:val="both"/>
        <w:rPr>
          <w:rFonts w:ascii="Times New Roman" w:hAnsi="Times New Roman"/>
          <w:sz w:val="22"/>
          <w:szCs w:val="22"/>
          <w:lang w:val="tr-TR"/>
        </w:rPr>
      </w:pPr>
    </w:p>
    <w:p w14:paraId="715EEAA5" w14:textId="77777777" w:rsidR="000B6A26" w:rsidRDefault="000B6A26" w:rsidP="000B6A26">
      <w:pPr>
        <w:spacing w:line="276" w:lineRule="auto"/>
        <w:jc w:val="both"/>
        <w:rPr>
          <w:rFonts w:ascii="Times New Roman" w:hAnsi="Times New Roman"/>
          <w:sz w:val="22"/>
          <w:szCs w:val="22"/>
          <w:lang w:val="tr-TR"/>
        </w:rPr>
      </w:pPr>
      <w:r w:rsidRPr="00357946">
        <w:rPr>
          <w:rFonts w:ascii="Times New Roman" w:hAnsi="Times New Roman"/>
          <w:sz w:val="22"/>
          <w:szCs w:val="22"/>
          <w:lang w:val="tr-TR"/>
        </w:rPr>
        <w:t xml:space="preserve">Cöl B, Ozkeserli </w:t>
      </w:r>
      <w:r>
        <w:rPr>
          <w:rFonts w:ascii="Times New Roman" w:hAnsi="Times New Roman"/>
          <w:sz w:val="22"/>
          <w:szCs w:val="22"/>
          <w:lang w:val="tr-TR"/>
        </w:rPr>
        <w:t xml:space="preserve">Z, Kumar D, </w:t>
      </w:r>
      <w:r w:rsidRPr="00357946">
        <w:rPr>
          <w:rFonts w:ascii="Times New Roman" w:hAnsi="Times New Roman"/>
          <w:b/>
          <w:sz w:val="22"/>
          <w:szCs w:val="22"/>
          <w:u w:val="single"/>
          <w:lang w:val="tr-TR"/>
        </w:rPr>
        <w:t>Ozdag H</w:t>
      </w:r>
      <w:r>
        <w:rPr>
          <w:rFonts w:ascii="Times New Roman" w:hAnsi="Times New Roman"/>
          <w:sz w:val="22"/>
          <w:szCs w:val="22"/>
          <w:lang w:val="tr-TR"/>
        </w:rPr>
        <w:t>, Alakoç YD.</w:t>
      </w:r>
      <w:r w:rsidRPr="00357946">
        <w:rPr>
          <w:rFonts w:ascii="Times New Roman" w:hAnsi="Times New Roman"/>
          <w:sz w:val="22"/>
          <w:szCs w:val="22"/>
          <w:lang w:val="tr-TR"/>
        </w:rPr>
        <w:t xml:space="preserve"> Genome Sequence of the Boron-Tolerant and -Requiring Bacterium Bacillus boroniphilus.</w:t>
      </w:r>
      <w:r>
        <w:rPr>
          <w:rFonts w:ascii="Times New Roman" w:hAnsi="Times New Roman"/>
          <w:sz w:val="22"/>
          <w:szCs w:val="22"/>
          <w:lang w:val="tr-TR"/>
        </w:rPr>
        <w:t xml:space="preserve"> (2014) Genome Announc. </w:t>
      </w:r>
      <w:r w:rsidRPr="00357946">
        <w:rPr>
          <w:rFonts w:ascii="Times New Roman" w:hAnsi="Times New Roman"/>
          <w:sz w:val="22"/>
          <w:szCs w:val="22"/>
          <w:lang w:val="tr-TR"/>
        </w:rPr>
        <w:t>2;2(1). pii: e00935-13. doi: 10.1128/genomeA.00935-13.</w:t>
      </w:r>
    </w:p>
    <w:p w14:paraId="615CBDA4" w14:textId="77777777" w:rsidR="000B6A26" w:rsidRPr="00667324" w:rsidRDefault="000B6A26" w:rsidP="000B6A26">
      <w:pPr>
        <w:spacing w:line="276" w:lineRule="auto"/>
        <w:jc w:val="both"/>
        <w:rPr>
          <w:rFonts w:ascii="Times New Roman" w:hAnsi="Times New Roman"/>
          <w:sz w:val="22"/>
          <w:szCs w:val="22"/>
          <w:lang w:val="tr-TR"/>
        </w:rPr>
      </w:pPr>
    </w:p>
    <w:p w14:paraId="3DE4269A" w14:textId="7EEF688B" w:rsidR="000B6A26" w:rsidRPr="00667324" w:rsidRDefault="000B6A26" w:rsidP="000B6A26">
      <w:pPr>
        <w:spacing w:line="276" w:lineRule="auto"/>
        <w:jc w:val="both"/>
        <w:rPr>
          <w:rFonts w:ascii="Times New Roman" w:hAnsi="Times New Roman"/>
          <w:sz w:val="22"/>
          <w:szCs w:val="22"/>
          <w:lang w:val="tr-TR"/>
        </w:rPr>
      </w:pPr>
      <w:r w:rsidRPr="00667324">
        <w:rPr>
          <w:rFonts w:ascii="Times New Roman" w:hAnsi="Times New Roman"/>
          <w:b/>
          <w:sz w:val="22"/>
          <w:szCs w:val="22"/>
          <w:u w:val="single"/>
          <w:lang w:val="tr-TR"/>
        </w:rPr>
        <w:lastRenderedPageBreak/>
        <w:t>Özdağ</w:t>
      </w:r>
      <w:r w:rsidR="000753F2">
        <w:rPr>
          <w:rFonts w:ascii="Times New Roman" w:hAnsi="Times New Roman"/>
          <w:b/>
          <w:sz w:val="22"/>
          <w:szCs w:val="22"/>
          <w:u w:val="single"/>
          <w:lang w:val="tr-TR"/>
        </w:rPr>
        <w:t xml:space="preserve"> H</w:t>
      </w:r>
      <w:r w:rsidRPr="00667324">
        <w:rPr>
          <w:rFonts w:ascii="Times New Roman" w:hAnsi="Times New Roman"/>
          <w:b/>
          <w:sz w:val="22"/>
          <w:szCs w:val="22"/>
          <w:u w:val="single"/>
          <w:lang w:val="tr-TR"/>
        </w:rPr>
        <w:t>,</w:t>
      </w:r>
      <w:r w:rsidRPr="00667324">
        <w:rPr>
          <w:rFonts w:ascii="Times New Roman" w:hAnsi="Times New Roman"/>
          <w:sz w:val="22"/>
          <w:szCs w:val="22"/>
          <w:lang w:val="tr-TR"/>
        </w:rPr>
        <w:t xml:space="preserve"> Genetik ve Milli Güvenlik (2007), 21. Yüzyıl Türkiye Dergisi, Nisan 2007.</w:t>
      </w:r>
    </w:p>
    <w:p w14:paraId="74A9BC9B" w14:textId="77777777" w:rsidR="000B6A26" w:rsidRPr="00667324" w:rsidRDefault="000B6A26" w:rsidP="000B6A26">
      <w:pPr>
        <w:spacing w:line="276" w:lineRule="auto"/>
        <w:jc w:val="both"/>
        <w:rPr>
          <w:rFonts w:ascii="Times New Roman" w:hAnsi="Times New Roman"/>
          <w:sz w:val="22"/>
          <w:szCs w:val="22"/>
          <w:lang w:val="tr-TR"/>
        </w:rPr>
      </w:pPr>
    </w:p>
    <w:p w14:paraId="2EB57E45" w14:textId="7E794776" w:rsidR="000B6A26" w:rsidRPr="00667324" w:rsidRDefault="000B6A26" w:rsidP="000B6A26">
      <w:pPr>
        <w:spacing w:line="276" w:lineRule="auto"/>
        <w:jc w:val="both"/>
        <w:rPr>
          <w:rFonts w:ascii="Times New Roman" w:hAnsi="Times New Roman"/>
          <w:sz w:val="22"/>
          <w:szCs w:val="22"/>
          <w:lang w:val="tr-TR"/>
        </w:rPr>
      </w:pPr>
      <w:r w:rsidRPr="00667324">
        <w:rPr>
          <w:rFonts w:ascii="Times New Roman" w:hAnsi="Times New Roman"/>
          <w:b/>
          <w:bCs/>
          <w:sz w:val="22"/>
          <w:szCs w:val="22"/>
          <w:u w:val="single"/>
          <w:lang w:val="tr-TR"/>
        </w:rPr>
        <w:t>Özdağ</w:t>
      </w:r>
      <w:r w:rsidR="000753F2">
        <w:rPr>
          <w:rFonts w:ascii="Times New Roman" w:hAnsi="Times New Roman"/>
          <w:b/>
          <w:bCs/>
          <w:sz w:val="22"/>
          <w:szCs w:val="22"/>
          <w:u w:val="single"/>
          <w:lang w:val="tr-TR"/>
        </w:rPr>
        <w:t xml:space="preserve"> H</w:t>
      </w:r>
      <w:r w:rsidRPr="00667324">
        <w:rPr>
          <w:rFonts w:ascii="Times New Roman" w:hAnsi="Times New Roman"/>
          <w:sz w:val="22"/>
          <w:szCs w:val="22"/>
          <w:lang w:val="tr-TR"/>
        </w:rPr>
        <w:t>, “Türkiye : Bilim, Neredeyiz Nerede Olmalıyız</w:t>
      </w:r>
      <w:r w:rsidRPr="00667324">
        <w:rPr>
          <w:rFonts w:ascii="Times New Roman" w:hAnsi="Times New Roman"/>
          <w:iCs/>
          <w:sz w:val="22"/>
          <w:szCs w:val="22"/>
          <w:lang w:val="tr-TR"/>
        </w:rPr>
        <w:t>”</w:t>
      </w:r>
      <w:r w:rsidRPr="00667324">
        <w:rPr>
          <w:rFonts w:ascii="Times New Roman" w:hAnsi="Times New Roman"/>
          <w:sz w:val="22"/>
          <w:szCs w:val="22"/>
          <w:lang w:val="tr-TR"/>
        </w:rPr>
        <w:t xml:space="preserve">  </w:t>
      </w:r>
      <w:r w:rsidRPr="00667324">
        <w:rPr>
          <w:rFonts w:ascii="Times New Roman" w:hAnsi="Times New Roman"/>
          <w:b/>
          <w:bCs/>
          <w:sz w:val="22"/>
          <w:szCs w:val="22"/>
          <w:lang w:val="tr-TR"/>
        </w:rPr>
        <w:t xml:space="preserve">(2003) </w:t>
      </w:r>
      <w:r w:rsidRPr="00667324">
        <w:rPr>
          <w:rFonts w:ascii="Times New Roman" w:hAnsi="Times New Roman"/>
          <w:sz w:val="22"/>
          <w:szCs w:val="22"/>
          <w:lang w:val="tr-TR"/>
        </w:rPr>
        <w:t>21. Yüzyılda Türk Dünyası Jeopolitiği Muzaffer Özdağ’a Armağan IV. Cilt. ASAM Yayınları</w:t>
      </w:r>
    </w:p>
    <w:p w14:paraId="03B9EF91" w14:textId="77777777" w:rsidR="000B6A26" w:rsidRPr="00667324" w:rsidRDefault="000B6A26" w:rsidP="000B6A26">
      <w:pPr>
        <w:spacing w:line="276" w:lineRule="auto"/>
        <w:jc w:val="both"/>
        <w:rPr>
          <w:rFonts w:ascii="Times New Roman" w:hAnsi="Times New Roman"/>
          <w:sz w:val="22"/>
          <w:szCs w:val="22"/>
          <w:lang w:val="tr-TR"/>
        </w:rPr>
      </w:pPr>
    </w:p>
    <w:p w14:paraId="0F2840A1" w14:textId="0A5CF723" w:rsidR="000B6A26" w:rsidRPr="00667324" w:rsidRDefault="000B6A26" w:rsidP="000B6A26">
      <w:pPr>
        <w:spacing w:line="276" w:lineRule="auto"/>
        <w:jc w:val="both"/>
        <w:rPr>
          <w:rFonts w:ascii="Times New Roman" w:hAnsi="Times New Roman"/>
          <w:iCs/>
          <w:sz w:val="22"/>
          <w:szCs w:val="22"/>
          <w:lang w:val="tr-TR"/>
        </w:rPr>
      </w:pPr>
      <w:r w:rsidRPr="00667324">
        <w:rPr>
          <w:rFonts w:ascii="Times New Roman" w:hAnsi="Times New Roman"/>
          <w:b/>
          <w:bCs/>
          <w:sz w:val="22"/>
          <w:szCs w:val="22"/>
          <w:u w:val="single"/>
          <w:lang w:val="tr-TR"/>
        </w:rPr>
        <w:t>Özdağ</w:t>
      </w:r>
      <w:r w:rsidR="000753F2">
        <w:rPr>
          <w:rFonts w:ascii="Times New Roman" w:hAnsi="Times New Roman"/>
          <w:b/>
          <w:bCs/>
          <w:sz w:val="22"/>
          <w:szCs w:val="22"/>
          <w:u w:val="single"/>
          <w:lang w:val="tr-TR"/>
        </w:rPr>
        <w:t xml:space="preserve"> H</w:t>
      </w:r>
      <w:r w:rsidRPr="00667324">
        <w:rPr>
          <w:rFonts w:ascii="Times New Roman" w:hAnsi="Times New Roman"/>
          <w:sz w:val="22"/>
          <w:szCs w:val="22"/>
          <w:lang w:val="tr-TR"/>
        </w:rPr>
        <w:t>, Mergen</w:t>
      </w:r>
      <w:r w:rsidR="000753F2">
        <w:rPr>
          <w:rFonts w:ascii="Times New Roman" w:hAnsi="Times New Roman"/>
          <w:sz w:val="22"/>
          <w:szCs w:val="22"/>
          <w:lang w:val="tr-TR"/>
        </w:rPr>
        <w:t xml:space="preserve"> H</w:t>
      </w:r>
      <w:r w:rsidRPr="00667324">
        <w:rPr>
          <w:rFonts w:ascii="Times New Roman" w:hAnsi="Times New Roman"/>
          <w:sz w:val="22"/>
          <w:szCs w:val="22"/>
          <w:lang w:val="tr-TR"/>
        </w:rPr>
        <w:t>, “</w:t>
      </w:r>
      <w:r w:rsidRPr="00667324">
        <w:rPr>
          <w:rFonts w:ascii="Times New Roman" w:hAnsi="Times New Roman"/>
          <w:iCs/>
          <w:sz w:val="22"/>
          <w:szCs w:val="22"/>
          <w:lang w:val="tr-TR"/>
        </w:rPr>
        <w:t xml:space="preserve">Hastalıkların genetik kaynakları” </w:t>
      </w:r>
      <w:r w:rsidR="005C4518">
        <w:rPr>
          <w:rFonts w:ascii="Times New Roman" w:hAnsi="Times New Roman"/>
          <w:iCs/>
          <w:sz w:val="22"/>
          <w:szCs w:val="22"/>
          <w:lang w:val="tr-TR"/>
        </w:rPr>
        <w:t>(</w:t>
      </w:r>
      <w:r w:rsidR="005C4518" w:rsidRPr="00667324">
        <w:rPr>
          <w:rFonts w:ascii="Times New Roman" w:hAnsi="Times New Roman"/>
          <w:b/>
          <w:bCs/>
          <w:iCs/>
          <w:sz w:val="22"/>
          <w:szCs w:val="22"/>
          <w:lang w:val="tr-TR"/>
        </w:rPr>
        <w:t>2002</w:t>
      </w:r>
      <w:r w:rsidR="005C4518">
        <w:rPr>
          <w:rFonts w:ascii="Times New Roman" w:hAnsi="Times New Roman"/>
          <w:b/>
          <w:bCs/>
          <w:iCs/>
          <w:sz w:val="22"/>
          <w:szCs w:val="22"/>
          <w:lang w:val="tr-TR"/>
        </w:rPr>
        <w:t xml:space="preserve">), </w:t>
      </w:r>
      <w:r w:rsidRPr="00667324">
        <w:rPr>
          <w:rFonts w:ascii="Times New Roman" w:hAnsi="Times New Roman"/>
          <w:iCs/>
          <w:sz w:val="22"/>
          <w:szCs w:val="22"/>
          <w:lang w:val="tr-TR"/>
        </w:rPr>
        <w:t xml:space="preserve">Avrasya Dosyası Sonbahar, 8 (3), Moleküler Biyoloji ve Gen Teknolojileri Özel Sayısı. </w:t>
      </w:r>
    </w:p>
    <w:p w14:paraId="5A6BF83A" w14:textId="77777777" w:rsidR="003723BD" w:rsidRPr="00323823" w:rsidRDefault="003723BD" w:rsidP="00970622">
      <w:pPr>
        <w:spacing w:line="276" w:lineRule="auto"/>
        <w:jc w:val="both"/>
        <w:rPr>
          <w:rFonts w:ascii="Times New Roman" w:hAnsi="Times New Roman"/>
          <w:sz w:val="22"/>
          <w:szCs w:val="22"/>
        </w:rPr>
      </w:pPr>
    </w:p>
    <w:p w14:paraId="7B1EA2AE" w14:textId="77777777" w:rsidR="00667324" w:rsidRDefault="00667324" w:rsidP="00667324">
      <w:pPr>
        <w:spacing w:line="276" w:lineRule="auto"/>
        <w:jc w:val="both"/>
        <w:rPr>
          <w:rFonts w:ascii="Times New Roman" w:hAnsi="Times New Roman"/>
          <w:b/>
          <w:sz w:val="22"/>
          <w:szCs w:val="22"/>
          <w:lang w:val="tr-TR"/>
        </w:rPr>
      </w:pPr>
    </w:p>
    <w:p w14:paraId="6D2C3D37" w14:textId="56D64647" w:rsidR="00667324" w:rsidRDefault="005C4518" w:rsidP="00667324">
      <w:pPr>
        <w:spacing w:line="276" w:lineRule="auto"/>
        <w:jc w:val="both"/>
        <w:rPr>
          <w:rFonts w:ascii="Times New Roman" w:hAnsi="Times New Roman"/>
          <w:b/>
          <w:sz w:val="22"/>
          <w:szCs w:val="22"/>
          <w:lang w:val="tr-TR"/>
        </w:rPr>
      </w:pPr>
      <w:r>
        <w:rPr>
          <w:rFonts w:ascii="Times New Roman" w:hAnsi="Times New Roman"/>
          <w:b/>
          <w:sz w:val="22"/>
          <w:szCs w:val="22"/>
          <w:lang w:val="tr-TR"/>
        </w:rPr>
        <w:t>Kitap Bölümü</w:t>
      </w:r>
    </w:p>
    <w:p w14:paraId="5535616A" w14:textId="77777777" w:rsidR="00667324" w:rsidRDefault="00667324" w:rsidP="00667324">
      <w:pPr>
        <w:spacing w:line="276" w:lineRule="auto"/>
        <w:jc w:val="both"/>
        <w:rPr>
          <w:rFonts w:ascii="Times New Roman" w:hAnsi="Times New Roman"/>
          <w:b/>
          <w:sz w:val="22"/>
          <w:szCs w:val="22"/>
          <w:lang w:val="tr-TR"/>
        </w:rPr>
      </w:pPr>
    </w:p>
    <w:p w14:paraId="7BE6F1DA" w14:textId="77777777" w:rsidR="00667324" w:rsidRDefault="00667324" w:rsidP="00667324">
      <w:pPr>
        <w:spacing w:line="276" w:lineRule="auto"/>
        <w:jc w:val="both"/>
        <w:rPr>
          <w:rFonts w:ascii="Times New Roman" w:hAnsi="Times New Roman"/>
          <w:sz w:val="22"/>
          <w:szCs w:val="22"/>
          <w:lang w:val="tr-TR"/>
        </w:rPr>
      </w:pPr>
      <w:r w:rsidRPr="000753F2">
        <w:rPr>
          <w:rFonts w:ascii="Times New Roman" w:hAnsi="Times New Roman"/>
          <w:b/>
          <w:sz w:val="22"/>
          <w:szCs w:val="22"/>
          <w:u w:val="single"/>
          <w:lang w:val="tr-TR"/>
        </w:rPr>
        <w:t>Özda</w:t>
      </w:r>
      <w:r w:rsidRPr="000753F2">
        <w:rPr>
          <w:rFonts w:ascii="Times New Roman" w:hAnsi="Times New Roman" w:hint="eastAsia"/>
          <w:b/>
          <w:sz w:val="22"/>
          <w:szCs w:val="22"/>
          <w:u w:val="single"/>
          <w:lang w:val="tr-TR"/>
        </w:rPr>
        <w:t>ğ</w:t>
      </w:r>
      <w:r w:rsidRPr="000753F2">
        <w:rPr>
          <w:rFonts w:ascii="Times New Roman" w:hAnsi="Times New Roman"/>
          <w:b/>
          <w:sz w:val="22"/>
          <w:szCs w:val="22"/>
          <w:u w:val="single"/>
          <w:lang w:val="tr-TR"/>
        </w:rPr>
        <w:t xml:space="preserve"> H</w:t>
      </w:r>
      <w:r>
        <w:rPr>
          <w:rFonts w:ascii="Times New Roman" w:hAnsi="Times New Roman"/>
          <w:b/>
          <w:sz w:val="22"/>
          <w:szCs w:val="22"/>
          <w:lang w:val="tr-TR"/>
        </w:rPr>
        <w:t xml:space="preserve">, </w:t>
      </w:r>
      <w:r w:rsidRPr="00667324">
        <w:rPr>
          <w:rFonts w:ascii="Times New Roman" w:hAnsi="Times New Roman"/>
          <w:sz w:val="22"/>
          <w:szCs w:val="22"/>
          <w:lang w:val="tr-TR"/>
        </w:rPr>
        <w:t>Biyoteknoloji ve Ulusal Strateji, (2010), Modern Biyoteknoloji ve Uygulamalar</w:t>
      </w:r>
      <w:r w:rsidRPr="00667324">
        <w:rPr>
          <w:rFonts w:ascii="Times New Roman" w:hAnsi="Times New Roman" w:hint="eastAsia"/>
          <w:sz w:val="22"/>
          <w:szCs w:val="22"/>
          <w:lang w:val="tr-TR"/>
        </w:rPr>
        <w:t>ı</w:t>
      </w:r>
      <w:r w:rsidRPr="00667324">
        <w:rPr>
          <w:rFonts w:ascii="Times New Roman" w:hAnsi="Times New Roman"/>
          <w:sz w:val="22"/>
          <w:szCs w:val="22"/>
          <w:lang w:val="tr-TR"/>
        </w:rPr>
        <w:t>, Editörler: Munis Dündar, Haydar Ba</w:t>
      </w:r>
      <w:r w:rsidRPr="00667324">
        <w:rPr>
          <w:rFonts w:ascii="Times New Roman" w:hAnsi="Times New Roman" w:hint="eastAsia"/>
          <w:sz w:val="22"/>
          <w:szCs w:val="22"/>
          <w:lang w:val="tr-TR"/>
        </w:rPr>
        <w:t>ğış</w:t>
      </w:r>
      <w:r w:rsidRPr="00667324">
        <w:rPr>
          <w:rFonts w:ascii="Times New Roman" w:hAnsi="Times New Roman"/>
          <w:sz w:val="22"/>
          <w:szCs w:val="22"/>
          <w:lang w:val="tr-TR"/>
        </w:rPr>
        <w:t>, Erciyes Üniversitesi Yay</w:t>
      </w:r>
      <w:r w:rsidRPr="00667324">
        <w:rPr>
          <w:rFonts w:ascii="Times New Roman" w:hAnsi="Times New Roman" w:hint="eastAsia"/>
          <w:sz w:val="22"/>
          <w:szCs w:val="22"/>
          <w:lang w:val="tr-TR"/>
        </w:rPr>
        <w:t>ı</w:t>
      </w:r>
      <w:r w:rsidRPr="00667324">
        <w:rPr>
          <w:rFonts w:ascii="Times New Roman" w:hAnsi="Times New Roman"/>
          <w:sz w:val="22"/>
          <w:szCs w:val="22"/>
          <w:lang w:val="tr-TR"/>
        </w:rPr>
        <w:t>nlar</w:t>
      </w:r>
      <w:r w:rsidRPr="00667324">
        <w:rPr>
          <w:rFonts w:ascii="Times New Roman" w:hAnsi="Times New Roman" w:hint="eastAsia"/>
          <w:sz w:val="22"/>
          <w:szCs w:val="22"/>
          <w:lang w:val="tr-TR"/>
        </w:rPr>
        <w:t>ı</w:t>
      </w:r>
      <w:r w:rsidRPr="00667324">
        <w:rPr>
          <w:rFonts w:ascii="Times New Roman" w:hAnsi="Times New Roman"/>
          <w:sz w:val="22"/>
          <w:szCs w:val="22"/>
          <w:lang w:val="tr-TR"/>
        </w:rPr>
        <w:t xml:space="preserve"> No 80, Kayseri</w:t>
      </w:r>
    </w:p>
    <w:p w14:paraId="41AF0B14" w14:textId="77777777" w:rsidR="00357946" w:rsidRDefault="00357946" w:rsidP="00667324">
      <w:pPr>
        <w:spacing w:line="276" w:lineRule="auto"/>
        <w:jc w:val="both"/>
        <w:rPr>
          <w:rFonts w:ascii="Times New Roman" w:hAnsi="Times New Roman"/>
          <w:sz w:val="22"/>
          <w:szCs w:val="22"/>
          <w:lang w:val="tr-TR"/>
        </w:rPr>
      </w:pPr>
    </w:p>
    <w:p w14:paraId="7348E058" w14:textId="6FCA99B5" w:rsidR="00357946" w:rsidRDefault="00357946" w:rsidP="00667324">
      <w:pPr>
        <w:spacing w:line="276" w:lineRule="auto"/>
        <w:jc w:val="both"/>
        <w:rPr>
          <w:rFonts w:ascii="Times New Roman" w:hAnsi="Times New Roman"/>
          <w:sz w:val="22"/>
          <w:szCs w:val="22"/>
          <w:lang w:val="tr-TR"/>
        </w:rPr>
      </w:pPr>
      <w:r>
        <w:rPr>
          <w:rFonts w:ascii="Times New Roman" w:hAnsi="Times New Roman"/>
          <w:sz w:val="22"/>
          <w:szCs w:val="22"/>
          <w:lang w:val="tr-TR"/>
        </w:rPr>
        <w:t xml:space="preserve">Tekin N, Cumaoğulları Ö, </w:t>
      </w:r>
      <w:r w:rsidRPr="000753F2">
        <w:rPr>
          <w:rFonts w:ascii="Times New Roman" w:hAnsi="Times New Roman"/>
          <w:b/>
          <w:sz w:val="22"/>
          <w:szCs w:val="22"/>
          <w:u w:val="single"/>
          <w:lang w:val="tr-TR"/>
        </w:rPr>
        <w:t>Özdağ H</w:t>
      </w:r>
      <w:r>
        <w:rPr>
          <w:rFonts w:ascii="Times New Roman" w:hAnsi="Times New Roman"/>
          <w:sz w:val="22"/>
          <w:szCs w:val="22"/>
          <w:lang w:val="tr-TR"/>
        </w:rPr>
        <w:t>, Biotechnology and Ethics, (2015) Current Applications of Biotechnology, Erciyes Üniversitesi Yayınları No 199, Kayseri.</w:t>
      </w:r>
    </w:p>
    <w:p w14:paraId="6D759DA5" w14:textId="77777777" w:rsidR="00A5602E" w:rsidRDefault="00A5602E" w:rsidP="00667324">
      <w:pPr>
        <w:spacing w:line="276" w:lineRule="auto"/>
        <w:jc w:val="both"/>
        <w:rPr>
          <w:rFonts w:ascii="Times New Roman" w:hAnsi="Times New Roman"/>
          <w:sz w:val="22"/>
          <w:szCs w:val="22"/>
          <w:lang w:val="tr-TR"/>
        </w:rPr>
      </w:pPr>
    </w:p>
    <w:p w14:paraId="542DB3EF" w14:textId="77777777" w:rsidR="00A5602E" w:rsidRDefault="00A5602E" w:rsidP="00667324">
      <w:pPr>
        <w:spacing w:line="276" w:lineRule="auto"/>
        <w:jc w:val="both"/>
        <w:rPr>
          <w:rFonts w:ascii="Times New Roman" w:hAnsi="Times New Roman"/>
          <w:sz w:val="22"/>
          <w:szCs w:val="22"/>
          <w:lang w:val="tr-TR"/>
        </w:rPr>
      </w:pPr>
    </w:p>
    <w:p w14:paraId="151194A6" w14:textId="6A5D55E8" w:rsidR="00F3729E" w:rsidRPr="00F3729E" w:rsidRDefault="00F3729E" w:rsidP="00667324">
      <w:pPr>
        <w:spacing w:line="276" w:lineRule="auto"/>
        <w:jc w:val="both"/>
        <w:rPr>
          <w:rFonts w:ascii="Times New Roman" w:hAnsi="Times New Roman"/>
          <w:b/>
          <w:sz w:val="22"/>
          <w:szCs w:val="22"/>
          <w:lang w:val="tr-TR"/>
        </w:rPr>
      </w:pPr>
      <w:r w:rsidRPr="00F3729E">
        <w:rPr>
          <w:rFonts w:ascii="Times New Roman" w:hAnsi="Times New Roman"/>
          <w:b/>
          <w:sz w:val="22"/>
          <w:szCs w:val="22"/>
          <w:lang w:val="tr-TR"/>
        </w:rPr>
        <w:t>Kurul-Komite Üyelikleri</w:t>
      </w:r>
    </w:p>
    <w:p w14:paraId="65D929EF" w14:textId="77777777" w:rsidR="00667324" w:rsidRDefault="00667324" w:rsidP="00667324">
      <w:pPr>
        <w:spacing w:line="276" w:lineRule="auto"/>
        <w:jc w:val="both"/>
        <w:rPr>
          <w:rFonts w:ascii="Times New Roman" w:hAnsi="Times New Roman"/>
          <w:b/>
          <w:sz w:val="22"/>
          <w:szCs w:val="22"/>
          <w:lang w:val="tr-TR"/>
        </w:rPr>
      </w:pPr>
    </w:p>
    <w:tbl>
      <w:tblPr>
        <w:tblW w:w="90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5448"/>
        <w:gridCol w:w="1244"/>
      </w:tblGrid>
      <w:tr w:rsidR="00F3729E" w:rsidRPr="00F3729E" w14:paraId="6CD32554" w14:textId="77777777" w:rsidTr="00F3729E">
        <w:trPr>
          <w:trHeight w:val="320"/>
        </w:trPr>
        <w:tc>
          <w:tcPr>
            <w:tcW w:w="3520" w:type="dxa"/>
            <w:shd w:val="pct15" w:color="auto" w:fill="auto"/>
          </w:tcPr>
          <w:p w14:paraId="4E78B9CB" w14:textId="77777777" w:rsidR="00F3729E" w:rsidRPr="00F3729E" w:rsidRDefault="00F3729E">
            <w:pPr>
              <w:widowControl w:val="0"/>
              <w:autoSpaceDE w:val="0"/>
              <w:autoSpaceDN w:val="0"/>
              <w:adjustRightInd w:val="0"/>
              <w:rPr>
                <w:rFonts w:ascii="Times New Roman" w:hAnsi="Times New Roman"/>
                <w:b/>
                <w:bCs/>
                <w:color w:val="000000"/>
                <w:szCs w:val="24"/>
                <w:lang w:val="en-US"/>
              </w:rPr>
            </w:pPr>
            <w:r w:rsidRPr="00F3729E">
              <w:rPr>
                <w:rFonts w:ascii="Times New Roman" w:hAnsi="Times New Roman"/>
                <w:b/>
                <w:bCs/>
                <w:color w:val="000000"/>
                <w:szCs w:val="24"/>
                <w:lang w:val="en-US"/>
              </w:rPr>
              <w:t>Kurum</w:t>
            </w:r>
          </w:p>
        </w:tc>
        <w:tc>
          <w:tcPr>
            <w:tcW w:w="8220" w:type="dxa"/>
            <w:shd w:val="pct15" w:color="auto" w:fill="auto"/>
          </w:tcPr>
          <w:p w14:paraId="087C92CA" w14:textId="77777777" w:rsidR="00F3729E" w:rsidRPr="00F3729E" w:rsidRDefault="00F3729E">
            <w:pPr>
              <w:widowControl w:val="0"/>
              <w:autoSpaceDE w:val="0"/>
              <w:autoSpaceDN w:val="0"/>
              <w:adjustRightInd w:val="0"/>
              <w:rPr>
                <w:rFonts w:ascii="Times New Roman" w:hAnsi="Times New Roman"/>
                <w:b/>
                <w:bCs/>
                <w:color w:val="000000"/>
                <w:szCs w:val="24"/>
                <w:lang w:val="en-US"/>
              </w:rPr>
            </w:pPr>
            <w:r w:rsidRPr="00F3729E">
              <w:rPr>
                <w:rFonts w:ascii="Times New Roman" w:hAnsi="Times New Roman"/>
                <w:b/>
                <w:bCs/>
                <w:color w:val="000000"/>
                <w:szCs w:val="24"/>
                <w:lang w:val="en-US"/>
              </w:rPr>
              <w:t>Görev</w:t>
            </w:r>
          </w:p>
        </w:tc>
        <w:tc>
          <w:tcPr>
            <w:tcW w:w="1780" w:type="dxa"/>
            <w:shd w:val="pct15" w:color="auto" w:fill="auto"/>
          </w:tcPr>
          <w:p w14:paraId="2E181465" w14:textId="77777777" w:rsidR="00F3729E" w:rsidRPr="00F3729E" w:rsidRDefault="00F3729E">
            <w:pPr>
              <w:widowControl w:val="0"/>
              <w:autoSpaceDE w:val="0"/>
              <w:autoSpaceDN w:val="0"/>
              <w:adjustRightInd w:val="0"/>
              <w:rPr>
                <w:rFonts w:ascii="Times New Roman" w:hAnsi="Times New Roman"/>
                <w:b/>
                <w:bCs/>
                <w:color w:val="000000"/>
                <w:szCs w:val="24"/>
                <w:lang w:val="en-US"/>
              </w:rPr>
            </w:pPr>
            <w:r w:rsidRPr="00F3729E">
              <w:rPr>
                <w:rFonts w:ascii="Times New Roman" w:hAnsi="Times New Roman"/>
                <w:b/>
                <w:bCs/>
                <w:color w:val="000000"/>
                <w:szCs w:val="24"/>
                <w:lang w:val="en-US"/>
              </w:rPr>
              <w:t>Tarih</w:t>
            </w:r>
          </w:p>
        </w:tc>
      </w:tr>
      <w:tr w:rsidR="00F3729E" w:rsidRPr="00F3729E" w14:paraId="14FA9C8C" w14:textId="77777777" w:rsidTr="00F3729E">
        <w:trPr>
          <w:trHeight w:val="320"/>
        </w:trPr>
        <w:tc>
          <w:tcPr>
            <w:tcW w:w="3520" w:type="dxa"/>
          </w:tcPr>
          <w:p w14:paraId="7B4C0205"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Ulakbim</w:t>
            </w:r>
          </w:p>
        </w:tc>
        <w:tc>
          <w:tcPr>
            <w:tcW w:w="8220" w:type="dxa"/>
          </w:tcPr>
          <w:p w14:paraId="2DF6796C"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Ulakbim Yaşambilimleri Veritabanı Komite Üyesi</w:t>
            </w:r>
          </w:p>
        </w:tc>
        <w:tc>
          <w:tcPr>
            <w:tcW w:w="1780" w:type="dxa"/>
          </w:tcPr>
          <w:p w14:paraId="639CE499"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2006-2013</w:t>
            </w:r>
          </w:p>
        </w:tc>
      </w:tr>
      <w:tr w:rsidR="00F3729E" w:rsidRPr="00F3729E" w14:paraId="3C624468" w14:textId="77777777" w:rsidTr="00F3729E">
        <w:trPr>
          <w:trHeight w:val="320"/>
        </w:trPr>
        <w:tc>
          <w:tcPr>
            <w:tcW w:w="3520" w:type="dxa"/>
          </w:tcPr>
          <w:p w14:paraId="6D546DF7"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Ulakbim</w:t>
            </w:r>
          </w:p>
        </w:tc>
        <w:tc>
          <w:tcPr>
            <w:tcW w:w="8220" w:type="dxa"/>
          </w:tcPr>
          <w:p w14:paraId="5B0B8508"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Ulakbim Yaşambilimleri Veritabanı Komite Başkanı</w:t>
            </w:r>
          </w:p>
        </w:tc>
        <w:tc>
          <w:tcPr>
            <w:tcW w:w="1780" w:type="dxa"/>
          </w:tcPr>
          <w:p w14:paraId="63FB57C0"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2013-2016</w:t>
            </w:r>
          </w:p>
        </w:tc>
      </w:tr>
      <w:tr w:rsidR="00F3729E" w:rsidRPr="00F3729E" w14:paraId="1CC71A51" w14:textId="77777777" w:rsidTr="00F3729E">
        <w:trPr>
          <w:trHeight w:val="320"/>
        </w:trPr>
        <w:tc>
          <w:tcPr>
            <w:tcW w:w="3520" w:type="dxa"/>
          </w:tcPr>
          <w:p w14:paraId="20E71396"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Ankara Üniversitesi</w:t>
            </w:r>
          </w:p>
        </w:tc>
        <w:tc>
          <w:tcPr>
            <w:tcW w:w="8220" w:type="dxa"/>
          </w:tcPr>
          <w:p w14:paraId="5BE7381C"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Ankara Üniversitesi 2014-2018 Stratejik Plan Hazırlama Ekibi</w:t>
            </w:r>
          </w:p>
        </w:tc>
        <w:tc>
          <w:tcPr>
            <w:tcW w:w="1780" w:type="dxa"/>
          </w:tcPr>
          <w:p w14:paraId="5060631C"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11.2012-06.2013</w:t>
            </w:r>
          </w:p>
        </w:tc>
      </w:tr>
      <w:tr w:rsidR="00F3729E" w:rsidRPr="00F3729E" w14:paraId="68499CE7" w14:textId="77777777" w:rsidTr="00B9776D">
        <w:trPr>
          <w:trHeight w:val="595"/>
        </w:trPr>
        <w:tc>
          <w:tcPr>
            <w:tcW w:w="3520" w:type="dxa"/>
          </w:tcPr>
          <w:p w14:paraId="1D49538B"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Bilim, Sanayi ve Teknoloji Bakanlığı</w:t>
            </w:r>
          </w:p>
        </w:tc>
        <w:tc>
          <w:tcPr>
            <w:tcW w:w="8220" w:type="dxa"/>
          </w:tcPr>
          <w:p w14:paraId="2116C53A"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Biyoteknolojide ArGe ve Yenilik Politikalarının Belirlenmesi Alt Çalışma Grubu Üyesi</w:t>
            </w:r>
          </w:p>
        </w:tc>
        <w:tc>
          <w:tcPr>
            <w:tcW w:w="1780" w:type="dxa"/>
          </w:tcPr>
          <w:p w14:paraId="019911B9"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08.2016-</w:t>
            </w:r>
          </w:p>
        </w:tc>
      </w:tr>
      <w:tr w:rsidR="00F3729E" w:rsidRPr="00F3729E" w14:paraId="5BBC8594" w14:textId="77777777" w:rsidTr="00F3729E">
        <w:trPr>
          <w:trHeight w:val="320"/>
        </w:trPr>
        <w:tc>
          <w:tcPr>
            <w:tcW w:w="3520" w:type="dxa"/>
          </w:tcPr>
          <w:p w14:paraId="6B153AAF" w14:textId="6FA9975C"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TÜSEB</w:t>
            </w:r>
            <w:r w:rsidR="00B9776D">
              <w:rPr>
                <w:rFonts w:ascii="Times New Roman" w:hAnsi="Times New Roman"/>
                <w:color w:val="000000"/>
                <w:szCs w:val="24"/>
                <w:lang w:val="en-US"/>
              </w:rPr>
              <w:t>_Türkiye Biyoteknoloji Enstitüsü</w:t>
            </w:r>
          </w:p>
        </w:tc>
        <w:tc>
          <w:tcPr>
            <w:tcW w:w="8220" w:type="dxa"/>
          </w:tcPr>
          <w:p w14:paraId="28793F0A" w14:textId="73534E2B"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 xml:space="preserve">Genom </w:t>
            </w:r>
            <w:r w:rsidR="00B9776D">
              <w:rPr>
                <w:rFonts w:ascii="Times New Roman" w:hAnsi="Times New Roman"/>
                <w:color w:val="000000"/>
                <w:szCs w:val="24"/>
                <w:lang w:val="en-US"/>
              </w:rPr>
              <w:t xml:space="preserve">ve Biyoinformatik </w:t>
            </w:r>
            <w:r w:rsidRPr="00F3729E">
              <w:rPr>
                <w:rFonts w:ascii="Times New Roman" w:hAnsi="Times New Roman"/>
                <w:color w:val="000000"/>
                <w:szCs w:val="24"/>
                <w:lang w:val="en-US"/>
              </w:rPr>
              <w:t>Bilim Kurulu</w:t>
            </w:r>
            <w:r w:rsidR="00B9776D">
              <w:rPr>
                <w:rFonts w:ascii="Times New Roman" w:hAnsi="Times New Roman"/>
                <w:color w:val="000000"/>
                <w:szCs w:val="24"/>
                <w:lang w:val="en-US"/>
              </w:rPr>
              <w:t xml:space="preserve"> Üyesi</w:t>
            </w:r>
          </w:p>
        </w:tc>
        <w:tc>
          <w:tcPr>
            <w:tcW w:w="1780" w:type="dxa"/>
          </w:tcPr>
          <w:p w14:paraId="4E743906" w14:textId="77777777" w:rsidR="00F3729E" w:rsidRPr="00F3729E" w:rsidRDefault="00F3729E">
            <w:pPr>
              <w:widowControl w:val="0"/>
              <w:autoSpaceDE w:val="0"/>
              <w:autoSpaceDN w:val="0"/>
              <w:adjustRightInd w:val="0"/>
              <w:rPr>
                <w:rFonts w:ascii="Times New Roman" w:hAnsi="Times New Roman"/>
                <w:color w:val="000000"/>
                <w:szCs w:val="24"/>
                <w:lang w:val="en-US"/>
              </w:rPr>
            </w:pPr>
            <w:r w:rsidRPr="00F3729E">
              <w:rPr>
                <w:rFonts w:ascii="Times New Roman" w:hAnsi="Times New Roman"/>
                <w:color w:val="000000"/>
                <w:szCs w:val="24"/>
                <w:lang w:val="en-US"/>
              </w:rPr>
              <w:t>11.2016-</w:t>
            </w:r>
          </w:p>
        </w:tc>
      </w:tr>
    </w:tbl>
    <w:p w14:paraId="572AABD6" w14:textId="77777777" w:rsidR="00667324" w:rsidRDefault="00667324" w:rsidP="00667324">
      <w:pPr>
        <w:spacing w:line="276" w:lineRule="auto"/>
        <w:jc w:val="both"/>
        <w:rPr>
          <w:rFonts w:ascii="Times New Roman" w:hAnsi="Times New Roman"/>
          <w:b/>
          <w:sz w:val="22"/>
          <w:szCs w:val="22"/>
          <w:lang w:val="tr-TR"/>
        </w:rPr>
      </w:pPr>
    </w:p>
    <w:p w14:paraId="6D1DA026" w14:textId="77777777" w:rsidR="003723BD" w:rsidRDefault="003723BD" w:rsidP="00970622">
      <w:pPr>
        <w:spacing w:line="276" w:lineRule="auto"/>
        <w:jc w:val="both"/>
        <w:rPr>
          <w:rFonts w:ascii="Times New Roman" w:hAnsi="Times New Roman"/>
          <w:sz w:val="22"/>
          <w:szCs w:val="22"/>
        </w:rPr>
      </w:pPr>
    </w:p>
    <w:p w14:paraId="2495BB75" w14:textId="19B588A4" w:rsidR="00667324" w:rsidRPr="00F3729E" w:rsidRDefault="00F3729E" w:rsidP="00970622">
      <w:pPr>
        <w:spacing w:line="276" w:lineRule="auto"/>
        <w:jc w:val="both"/>
        <w:rPr>
          <w:rFonts w:ascii="Times New Roman" w:hAnsi="Times New Roman"/>
          <w:b/>
          <w:sz w:val="22"/>
          <w:szCs w:val="22"/>
        </w:rPr>
      </w:pPr>
      <w:r w:rsidRPr="00F3729E">
        <w:rPr>
          <w:rFonts w:ascii="Times New Roman" w:hAnsi="Times New Roman"/>
          <w:b/>
          <w:sz w:val="22"/>
          <w:szCs w:val="22"/>
        </w:rPr>
        <w:t>Dergi Editöryal Kurul Üyeliği</w:t>
      </w:r>
    </w:p>
    <w:p w14:paraId="6447A982" w14:textId="77777777" w:rsidR="00F3729E" w:rsidRDefault="00F3729E" w:rsidP="00970622">
      <w:pPr>
        <w:spacing w:line="276" w:lineRule="auto"/>
        <w:jc w:val="both"/>
        <w:rPr>
          <w:rFonts w:ascii="Times New Roman" w:hAnsi="Times New Roman"/>
          <w:sz w:val="22"/>
          <w:szCs w:val="22"/>
        </w:rPr>
      </w:pPr>
    </w:p>
    <w:tbl>
      <w:tblPr>
        <w:tblW w:w="9166" w:type="dxa"/>
        <w:tblInd w:w="113" w:type="dxa"/>
        <w:tblLook w:val="04A0" w:firstRow="1" w:lastRow="0" w:firstColumn="1" w:lastColumn="0" w:noHBand="0" w:noVBand="1"/>
      </w:tblPr>
      <w:tblGrid>
        <w:gridCol w:w="1186"/>
        <w:gridCol w:w="6540"/>
        <w:gridCol w:w="1440"/>
      </w:tblGrid>
      <w:tr w:rsidR="00F3729E" w:rsidRPr="00F3729E" w14:paraId="5DC87680" w14:textId="776EE9AD" w:rsidTr="00F3729E">
        <w:trPr>
          <w:trHeight w:val="320"/>
        </w:trPr>
        <w:tc>
          <w:tcPr>
            <w:tcW w:w="1186"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1E89A82" w14:textId="77777777" w:rsidR="00F3729E" w:rsidRPr="00F3729E" w:rsidRDefault="00F3729E" w:rsidP="00F3729E">
            <w:pPr>
              <w:rPr>
                <w:rFonts w:ascii="Times New Roman" w:hAnsi="Times New Roman"/>
                <w:b/>
                <w:bCs/>
                <w:color w:val="000000"/>
                <w:sz w:val="18"/>
                <w:szCs w:val="18"/>
                <w:lang w:val="en-US"/>
              </w:rPr>
            </w:pPr>
            <w:r w:rsidRPr="00F3729E">
              <w:rPr>
                <w:rFonts w:ascii="Times New Roman" w:hAnsi="Times New Roman"/>
                <w:b/>
                <w:bCs/>
                <w:color w:val="000000"/>
                <w:sz w:val="18"/>
                <w:szCs w:val="18"/>
                <w:lang w:val="en-US"/>
              </w:rPr>
              <w:t>DERGİ</w:t>
            </w:r>
          </w:p>
        </w:tc>
        <w:tc>
          <w:tcPr>
            <w:tcW w:w="6540" w:type="dxa"/>
            <w:tcBorders>
              <w:top w:val="single" w:sz="4" w:space="0" w:color="auto"/>
              <w:left w:val="nil"/>
              <w:bottom w:val="single" w:sz="4" w:space="0" w:color="auto"/>
              <w:right w:val="single" w:sz="4" w:space="0" w:color="999999"/>
            </w:tcBorders>
            <w:shd w:val="clear" w:color="000000" w:fill="E6E6E6"/>
            <w:vAlign w:val="center"/>
            <w:hideMark/>
          </w:tcPr>
          <w:p w14:paraId="537C2C9D" w14:textId="77777777" w:rsidR="00F3729E" w:rsidRPr="00F3729E" w:rsidRDefault="00F3729E" w:rsidP="00F3729E">
            <w:pPr>
              <w:jc w:val="center"/>
              <w:rPr>
                <w:rFonts w:ascii="Times New Roman" w:hAnsi="Times New Roman"/>
                <w:b/>
                <w:bCs/>
                <w:color w:val="000000"/>
                <w:sz w:val="18"/>
                <w:szCs w:val="18"/>
                <w:lang w:val="en-US"/>
              </w:rPr>
            </w:pPr>
            <w:r w:rsidRPr="00F3729E">
              <w:rPr>
                <w:rFonts w:ascii="Times New Roman" w:hAnsi="Times New Roman"/>
                <w:b/>
                <w:bCs/>
                <w:color w:val="000000"/>
                <w:sz w:val="18"/>
                <w:szCs w:val="18"/>
                <w:lang w:val="en-US"/>
              </w:rPr>
              <w:t>YAYINCI KURULUŞ</w:t>
            </w:r>
          </w:p>
        </w:tc>
        <w:tc>
          <w:tcPr>
            <w:tcW w:w="1440" w:type="dxa"/>
            <w:tcBorders>
              <w:top w:val="single" w:sz="4" w:space="0" w:color="auto"/>
              <w:left w:val="nil"/>
              <w:bottom w:val="single" w:sz="4" w:space="0" w:color="auto"/>
              <w:right w:val="single" w:sz="4" w:space="0" w:color="999999"/>
            </w:tcBorders>
            <w:shd w:val="clear" w:color="000000" w:fill="E6E6E6"/>
          </w:tcPr>
          <w:p w14:paraId="750780F7" w14:textId="4EA62C11" w:rsidR="00F3729E" w:rsidRPr="00F3729E" w:rsidRDefault="00F3729E" w:rsidP="00F3729E">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Tarih</w:t>
            </w:r>
          </w:p>
        </w:tc>
      </w:tr>
      <w:tr w:rsidR="00F3729E" w:rsidRPr="00F3729E" w14:paraId="272DABA1" w14:textId="04761963" w:rsidTr="00F3729E">
        <w:trPr>
          <w:trHeight w:val="720"/>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29AFE7C3" w14:textId="77777777" w:rsidR="00F3729E" w:rsidRPr="00F3729E" w:rsidRDefault="00F3729E" w:rsidP="00F3729E">
            <w:pPr>
              <w:rPr>
                <w:rFonts w:ascii="Times New Roman" w:hAnsi="Times New Roman"/>
                <w:color w:val="000000"/>
                <w:sz w:val="18"/>
                <w:szCs w:val="18"/>
                <w:lang w:val="en-US"/>
              </w:rPr>
            </w:pPr>
            <w:r w:rsidRPr="00F3729E">
              <w:rPr>
                <w:rFonts w:ascii="Times New Roman" w:hAnsi="Times New Roman"/>
                <w:color w:val="000000"/>
                <w:sz w:val="18"/>
                <w:szCs w:val="18"/>
                <w:lang w:val="en-US"/>
              </w:rPr>
              <w:t>Molecular and Cellular Biochemistry</w:t>
            </w:r>
          </w:p>
        </w:tc>
        <w:tc>
          <w:tcPr>
            <w:tcW w:w="6540" w:type="dxa"/>
            <w:tcBorders>
              <w:top w:val="nil"/>
              <w:left w:val="nil"/>
              <w:bottom w:val="single" w:sz="4" w:space="0" w:color="auto"/>
              <w:right w:val="single" w:sz="4" w:space="0" w:color="999999"/>
            </w:tcBorders>
            <w:shd w:val="clear" w:color="auto" w:fill="auto"/>
            <w:vAlign w:val="center"/>
            <w:hideMark/>
          </w:tcPr>
          <w:p w14:paraId="5C5AEC72" w14:textId="77777777" w:rsidR="00F3729E" w:rsidRPr="00F3729E" w:rsidRDefault="00F3729E" w:rsidP="00F3729E">
            <w:pPr>
              <w:jc w:val="center"/>
              <w:rPr>
                <w:rFonts w:ascii="Times New Roman" w:hAnsi="Times New Roman"/>
                <w:color w:val="000000"/>
                <w:sz w:val="18"/>
                <w:szCs w:val="18"/>
                <w:lang w:val="en-US"/>
              </w:rPr>
            </w:pPr>
            <w:r w:rsidRPr="00F3729E">
              <w:rPr>
                <w:rFonts w:ascii="Times New Roman" w:hAnsi="Times New Roman"/>
                <w:color w:val="000000"/>
                <w:sz w:val="18"/>
                <w:szCs w:val="18"/>
                <w:lang w:val="en-US"/>
              </w:rPr>
              <w:t>Springer (http://www.springer.com/life+sciences/biochemistry+%26+biophysics/journal/11010)</w:t>
            </w:r>
          </w:p>
        </w:tc>
        <w:tc>
          <w:tcPr>
            <w:tcW w:w="1440" w:type="dxa"/>
            <w:tcBorders>
              <w:top w:val="nil"/>
              <w:left w:val="nil"/>
              <w:bottom w:val="single" w:sz="4" w:space="0" w:color="auto"/>
              <w:right w:val="single" w:sz="4" w:space="0" w:color="999999"/>
            </w:tcBorders>
          </w:tcPr>
          <w:p w14:paraId="41B8B046" w14:textId="2E7BCFD4" w:rsidR="00F3729E" w:rsidRPr="00F3729E" w:rsidRDefault="00F3729E" w:rsidP="00F3729E">
            <w:pPr>
              <w:jc w:val="center"/>
              <w:rPr>
                <w:rFonts w:ascii="Times New Roman" w:hAnsi="Times New Roman"/>
                <w:color w:val="000000"/>
                <w:sz w:val="18"/>
                <w:szCs w:val="18"/>
                <w:lang w:val="en-US"/>
              </w:rPr>
            </w:pPr>
            <w:r>
              <w:rPr>
                <w:rFonts w:ascii="Times New Roman" w:hAnsi="Times New Roman"/>
                <w:color w:val="000000"/>
                <w:sz w:val="18"/>
                <w:szCs w:val="18"/>
                <w:lang w:val="en-US"/>
              </w:rPr>
              <w:t>2012-2014</w:t>
            </w:r>
          </w:p>
        </w:tc>
      </w:tr>
    </w:tbl>
    <w:p w14:paraId="2C3EC754" w14:textId="77777777" w:rsidR="00F3729E" w:rsidRDefault="00F3729E" w:rsidP="00970622">
      <w:pPr>
        <w:spacing w:line="276" w:lineRule="auto"/>
        <w:jc w:val="both"/>
        <w:rPr>
          <w:rFonts w:ascii="Times New Roman" w:hAnsi="Times New Roman"/>
          <w:sz w:val="22"/>
          <w:szCs w:val="22"/>
        </w:rPr>
      </w:pPr>
    </w:p>
    <w:p w14:paraId="5EE0C138" w14:textId="6F616CF0" w:rsidR="00F3729E" w:rsidRPr="00F3729E" w:rsidRDefault="00F3729E" w:rsidP="00970622">
      <w:pPr>
        <w:spacing w:line="276" w:lineRule="auto"/>
        <w:jc w:val="both"/>
        <w:rPr>
          <w:rFonts w:ascii="Times New Roman" w:hAnsi="Times New Roman"/>
          <w:b/>
          <w:sz w:val="22"/>
          <w:szCs w:val="22"/>
        </w:rPr>
      </w:pPr>
      <w:r w:rsidRPr="00F3729E">
        <w:rPr>
          <w:rFonts w:ascii="Times New Roman" w:hAnsi="Times New Roman"/>
          <w:b/>
          <w:sz w:val="22"/>
          <w:szCs w:val="22"/>
        </w:rPr>
        <w:t>Makale Hakemliğı Yapılan Dergiler</w:t>
      </w:r>
    </w:p>
    <w:p w14:paraId="4C707360" w14:textId="77777777" w:rsid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Molecular Biology Reports</w:t>
      </w:r>
    </w:p>
    <w:p w14:paraId="723C2013"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The Egyptian Journal of Medical Human Genetics</w:t>
      </w:r>
    </w:p>
    <w:p w14:paraId="07A76AB9"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Clinical and Applied Thrombosis/Hemostasis</w:t>
      </w:r>
    </w:p>
    <w:p w14:paraId="3CB5EB63"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Tissue Engineering</w:t>
      </w:r>
    </w:p>
    <w:p w14:paraId="06694D5B" w14:textId="77777777" w:rsid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lastRenderedPageBreak/>
        <w:t xml:space="preserve">American Journal of Pathology </w:t>
      </w:r>
    </w:p>
    <w:p w14:paraId="7B9CC812" w14:textId="77777777" w:rsid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 xml:space="preserve">Molecular and Cellular Biochemistry </w:t>
      </w:r>
    </w:p>
    <w:p w14:paraId="32F32744" w14:textId="48B450C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BMC Medical Genetics</w:t>
      </w:r>
    </w:p>
    <w:p w14:paraId="1F437A34"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Cancer Investigation</w:t>
      </w:r>
    </w:p>
    <w:p w14:paraId="73B072C3"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 xml:space="preserve">Cancer Causes &amp; Control (CACO) </w:t>
      </w:r>
    </w:p>
    <w:p w14:paraId="42B03C90"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Gene</w:t>
      </w:r>
    </w:p>
    <w:p w14:paraId="7CC54728"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OMICS: A Journal of Integrative Biology</w:t>
      </w:r>
    </w:p>
    <w:p w14:paraId="3747C4B7"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Molecular &amp; Cellular Probes</w:t>
      </w:r>
    </w:p>
    <w:p w14:paraId="38B66882"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Archives of Gynecology and Obstetrics.</w:t>
      </w:r>
    </w:p>
    <w:p w14:paraId="11070AE9"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Journal of the Turkish German Gynecological Association</w:t>
      </w:r>
    </w:p>
    <w:p w14:paraId="15054810"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Turkish Journal of Biology</w:t>
      </w:r>
    </w:p>
    <w:p w14:paraId="69F037A7"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Turkish Journal of Biochemistry</w:t>
      </w:r>
    </w:p>
    <w:p w14:paraId="1AC3D698"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Adli Bilimler Dergisi</w:t>
      </w:r>
    </w:p>
    <w:p w14:paraId="2FDE5EA8"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Antropoloji Dergisi</w:t>
      </w:r>
    </w:p>
    <w:p w14:paraId="25F05E19"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Turkish Journal of Electrical Engineering and Computer Sciences</w:t>
      </w:r>
    </w:p>
    <w:p w14:paraId="1E4DD7D1"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Türk Sa</w:t>
      </w:r>
      <w:r w:rsidRPr="00F3729E">
        <w:rPr>
          <w:rFonts w:ascii="Times New Roman" w:hAnsi="Times New Roman" w:hint="eastAsia"/>
          <w:sz w:val="22"/>
          <w:szCs w:val="22"/>
        </w:rPr>
        <w:t>ğ</w:t>
      </w:r>
      <w:r w:rsidRPr="00F3729E">
        <w:rPr>
          <w:rFonts w:ascii="Times New Roman" w:hAnsi="Times New Roman"/>
          <w:sz w:val="22"/>
          <w:szCs w:val="22"/>
        </w:rPr>
        <w:t>l</w:t>
      </w:r>
      <w:r w:rsidRPr="00F3729E">
        <w:rPr>
          <w:rFonts w:ascii="Times New Roman" w:hAnsi="Times New Roman" w:hint="eastAsia"/>
          <w:sz w:val="22"/>
          <w:szCs w:val="22"/>
        </w:rPr>
        <w:t>ı</w:t>
      </w:r>
      <w:r w:rsidRPr="00F3729E">
        <w:rPr>
          <w:rFonts w:ascii="Times New Roman" w:hAnsi="Times New Roman"/>
          <w:sz w:val="22"/>
          <w:szCs w:val="22"/>
        </w:rPr>
        <w:t>k Bilimleri Dergisi</w:t>
      </w:r>
    </w:p>
    <w:p w14:paraId="5C9ABAF0"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 xml:space="preserve">Türk </w:t>
      </w:r>
      <w:proofErr w:type="gramStart"/>
      <w:r w:rsidRPr="00F3729E">
        <w:rPr>
          <w:rFonts w:ascii="Times New Roman" w:hAnsi="Times New Roman"/>
          <w:sz w:val="22"/>
          <w:szCs w:val="22"/>
        </w:rPr>
        <w:t>T</w:t>
      </w:r>
      <w:r w:rsidRPr="00F3729E">
        <w:rPr>
          <w:rFonts w:ascii="Times New Roman" w:hAnsi="Times New Roman" w:hint="eastAsia"/>
          <w:sz w:val="22"/>
          <w:szCs w:val="22"/>
        </w:rPr>
        <w:t>ı</w:t>
      </w:r>
      <w:r w:rsidRPr="00F3729E">
        <w:rPr>
          <w:rFonts w:ascii="Times New Roman" w:hAnsi="Times New Roman"/>
          <w:sz w:val="22"/>
          <w:szCs w:val="22"/>
        </w:rPr>
        <w:t>p  Bilimleri</w:t>
      </w:r>
      <w:proofErr w:type="gramEnd"/>
      <w:r w:rsidRPr="00F3729E">
        <w:rPr>
          <w:rFonts w:ascii="Times New Roman" w:hAnsi="Times New Roman"/>
          <w:sz w:val="22"/>
          <w:szCs w:val="22"/>
        </w:rPr>
        <w:t xml:space="preserve"> Dergisi</w:t>
      </w:r>
    </w:p>
    <w:p w14:paraId="6E134AED"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 xml:space="preserve">Türk </w:t>
      </w:r>
      <w:proofErr w:type="gramStart"/>
      <w:r w:rsidRPr="00F3729E">
        <w:rPr>
          <w:rFonts w:ascii="Times New Roman" w:hAnsi="Times New Roman"/>
          <w:sz w:val="22"/>
          <w:szCs w:val="22"/>
        </w:rPr>
        <w:t>T</w:t>
      </w:r>
      <w:r w:rsidRPr="00F3729E">
        <w:rPr>
          <w:rFonts w:ascii="Times New Roman" w:hAnsi="Times New Roman" w:hint="eastAsia"/>
          <w:sz w:val="22"/>
          <w:szCs w:val="22"/>
        </w:rPr>
        <w:t>ı</w:t>
      </w:r>
      <w:r w:rsidRPr="00F3729E">
        <w:rPr>
          <w:rFonts w:ascii="Times New Roman" w:hAnsi="Times New Roman"/>
          <w:sz w:val="22"/>
          <w:szCs w:val="22"/>
        </w:rPr>
        <w:t>p  Bilimleri</w:t>
      </w:r>
      <w:proofErr w:type="gramEnd"/>
      <w:r w:rsidRPr="00F3729E">
        <w:rPr>
          <w:rFonts w:ascii="Times New Roman" w:hAnsi="Times New Roman"/>
          <w:sz w:val="22"/>
          <w:szCs w:val="22"/>
        </w:rPr>
        <w:t xml:space="preserve"> Dergisi</w:t>
      </w:r>
    </w:p>
    <w:p w14:paraId="0B32221C"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Turkish Journal of Hematology</w:t>
      </w:r>
    </w:p>
    <w:p w14:paraId="2F7A76A1" w14:textId="77777777" w:rsidR="00F3729E" w:rsidRPr="00F3729E" w:rsidRDefault="00F3729E" w:rsidP="00F3729E">
      <w:pPr>
        <w:spacing w:line="276" w:lineRule="auto"/>
        <w:jc w:val="both"/>
        <w:rPr>
          <w:rFonts w:ascii="Times New Roman" w:hAnsi="Times New Roman"/>
          <w:sz w:val="22"/>
          <w:szCs w:val="22"/>
        </w:rPr>
      </w:pPr>
      <w:r w:rsidRPr="00F3729E">
        <w:rPr>
          <w:rFonts w:ascii="Times New Roman" w:hAnsi="Times New Roman"/>
          <w:sz w:val="22"/>
          <w:szCs w:val="22"/>
        </w:rPr>
        <w:t>Tar</w:t>
      </w:r>
      <w:r w:rsidRPr="00F3729E">
        <w:rPr>
          <w:rFonts w:ascii="Times New Roman" w:hAnsi="Times New Roman" w:hint="eastAsia"/>
          <w:sz w:val="22"/>
          <w:szCs w:val="22"/>
        </w:rPr>
        <w:t>ı</w:t>
      </w:r>
      <w:r w:rsidRPr="00F3729E">
        <w:rPr>
          <w:rFonts w:ascii="Times New Roman" w:hAnsi="Times New Roman"/>
          <w:sz w:val="22"/>
          <w:szCs w:val="22"/>
        </w:rPr>
        <w:t>m Bilimleri Dergisi</w:t>
      </w:r>
    </w:p>
    <w:p w14:paraId="079D2D19" w14:textId="1DC91476" w:rsidR="00F3729E" w:rsidRDefault="00F3729E" w:rsidP="00F3729E">
      <w:pPr>
        <w:spacing w:line="276" w:lineRule="auto"/>
        <w:jc w:val="both"/>
        <w:rPr>
          <w:rFonts w:ascii="Times New Roman" w:hAnsi="Times New Roman"/>
          <w:sz w:val="22"/>
          <w:szCs w:val="22"/>
        </w:rPr>
      </w:pPr>
      <w:bookmarkStart w:id="1" w:name="_GoBack"/>
      <w:bookmarkEnd w:id="1"/>
    </w:p>
    <w:sectPr w:rsidR="00F3729E" w:rsidSect="003723BD">
      <w:headerReference w:type="default" r:id="rId8"/>
      <w:footerReference w:type="even" r:id="rId9"/>
      <w:footerReference w:type="default" r:id="rId10"/>
      <w:type w:val="continuous"/>
      <w:pgSz w:w="11899" w:h="16838" w:code="1"/>
      <w:pgMar w:top="1701" w:right="1418" w:bottom="1701" w:left="1418" w:header="708" w:footer="708" w:gutter="0"/>
      <w:pgBorders>
        <w:top w:val="thickThinMediumGap" w:sz="24" w:space="1" w:color="auto"/>
        <w:bottom w:val="thinThickMediumGap" w:sz="24" w:space="1" w:color="auto"/>
      </w:pgBorders>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E0527" w14:textId="77777777" w:rsidR="00933A3F" w:rsidRDefault="00933A3F">
      <w:r>
        <w:separator/>
      </w:r>
    </w:p>
  </w:endnote>
  <w:endnote w:type="continuationSeparator" w:id="0">
    <w:p w14:paraId="335388E9" w14:textId="77777777" w:rsidR="00933A3F" w:rsidRDefault="0093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77F8B" w14:textId="77777777" w:rsidR="003723BD" w:rsidRDefault="00372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4A427" w14:textId="77777777" w:rsidR="003723BD" w:rsidRDefault="003723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C2B4" w14:textId="77777777" w:rsidR="003723BD" w:rsidRDefault="00372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76D">
      <w:rPr>
        <w:rStyle w:val="PageNumber"/>
        <w:noProof/>
      </w:rPr>
      <w:t>7</w:t>
    </w:r>
    <w:r>
      <w:rPr>
        <w:rStyle w:val="PageNumber"/>
      </w:rPr>
      <w:fldChar w:fldCharType="end"/>
    </w:r>
  </w:p>
  <w:p w14:paraId="1041509B" w14:textId="77777777" w:rsidR="003723BD" w:rsidRDefault="003723B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D8A46" w14:textId="77777777" w:rsidR="00933A3F" w:rsidRDefault="00933A3F">
      <w:r>
        <w:separator/>
      </w:r>
    </w:p>
  </w:footnote>
  <w:footnote w:type="continuationSeparator" w:id="0">
    <w:p w14:paraId="2206F01B" w14:textId="77777777" w:rsidR="00933A3F" w:rsidRDefault="00933A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E231F" w14:textId="1AB22B12" w:rsidR="003723BD" w:rsidRDefault="003B4816">
    <w:pPr>
      <w:pStyle w:val="Header"/>
      <w:jc w:val="right"/>
      <w:rPr>
        <w:rFonts w:ascii="Times New Roman" w:hAnsi="Times New Roman"/>
        <w:b/>
        <w:bCs/>
      </w:rPr>
    </w:pPr>
    <w:r>
      <w:rPr>
        <w:rFonts w:ascii="Times New Roman" w:hAnsi="Times New Roman"/>
        <w:b/>
        <w:bCs/>
      </w:rPr>
      <w:t>Prof</w:t>
    </w:r>
    <w:r w:rsidR="003723BD">
      <w:rPr>
        <w:rFonts w:ascii="Times New Roman" w:hAnsi="Times New Roman"/>
        <w:b/>
        <w:bCs/>
      </w:rPr>
      <w:t xml:space="preserve">. Dr. Hilâl Özdağ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29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995"/>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0000002"/>
    <w:multiLevelType w:val="multilevel"/>
    <w:tmpl w:val="00000000"/>
    <w:lvl w:ilvl="0">
      <w:start w:val="1993"/>
      <w:numFmt w:val="decimal"/>
      <w:lvlText w:val="%1"/>
      <w:lvlJc w:val="left"/>
      <w:pPr>
        <w:tabs>
          <w:tab w:val="num" w:pos="2160"/>
        </w:tabs>
        <w:ind w:left="2160" w:hanging="2160"/>
      </w:pPr>
      <w:rPr>
        <w:rFonts w:hint="default"/>
      </w:rPr>
    </w:lvl>
    <w:lvl w:ilvl="1">
      <w:start w:val="199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3"/>
    <w:multiLevelType w:val="multilevel"/>
    <w:tmpl w:val="00000000"/>
    <w:lvl w:ilvl="0">
      <w:start w:val="1994"/>
      <w:numFmt w:val="decimal"/>
      <w:lvlText w:val="%1"/>
      <w:lvlJc w:val="left"/>
      <w:pPr>
        <w:tabs>
          <w:tab w:val="num" w:pos="1040"/>
        </w:tabs>
        <w:ind w:left="1040" w:hanging="1040"/>
      </w:pPr>
      <w:rPr>
        <w:rFonts w:hint="default"/>
      </w:rPr>
    </w:lvl>
    <w:lvl w:ilvl="1">
      <w:start w:val="1995"/>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6285E0C"/>
    <w:multiLevelType w:val="multilevel"/>
    <w:tmpl w:val="84623302"/>
    <w:lvl w:ilvl="0">
      <w:start w:val="1983"/>
      <w:numFmt w:val="decimal"/>
      <w:lvlText w:val="%1"/>
      <w:lvlJc w:val="left"/>
      <w:pPr>
        <w:tabs>
          <w:tab w:val="num" w:pos="2160"/>
        </w:tabs>
        <w:ind w:left="2160" w:hanging="2160"/>
      </w:pPr>
      <w:rPr>
        <w:rFonts w:hint="default"/>
      </w:rPr>
    </w:lvl>
    <w:lvl w:ilvl="1">
      <w:start w:val="198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CC920DB"/>
    <w:multiLevelType w:val="multilevel"/>
    <w:tmpl w:val="78E2DB34"/>
    <w:lvl w:ilvl="0">
      <w:start w:val="1979"/>
      <w:numFmt w:val="decimal"/>
      <w:lvlText w:val="%1"/>
      <w:lvlJc w:val="left"/>
      <w:pPr>
        <w:tabs>
          <w:tab w:val="num" w:pos="2160"/>
        </w:tabs>
        <w:ind w:left="2160" w:hanging="2160"/>
      </w:pPr>
      <w:rPr>
        <w:rFonts w:hint="default"/>
      </w:rPr>
    </w:lvl>
    <w:lvl w:ilvl="1">
      <w:start w:val="19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4A67DA8"/>
    <w:multiLevelType w:val="hybridMultilevel"/>
    <w:tmpl w:val="CCD223F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3D3721A1"/>
    <w:multiLevelType w:val="multilevel"/>
    <w:tmpl w:val="C1CAF626"/>
    <w:lvl w:ilvl="0">
      <w:start w:val="1989"/>
      <w:numFmt w:val="decimal"/>
      <w:lvlText w:val="%1"/>
      <w:lvlJc w:val="left"/>
      <w:pPr>
        <w:tabs>
          <w:tab w:val="num" w:pos="360"/>
        </w:tabs>
        <w:ind w:left="360" w:hanging="360"/>
      </w:pPr>
      <w:rPr>
        <w:rFonts w:hint="default"/>
      </w:rPr>
    </w:lvl>
    <w:lvl w:ilvl="1">
      <w:start w:val="199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135462B"/>
    <w:multiLevelType w:val="hybridMultilevel"/>
    <w:tmpl w:val="281C0A78"/>
    <w:lvl w:ilvl="0" w:tplc="9282E9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835844"/>
    <w:multiLevelType w:val="hybridMultilevel"/>
    <w:tmpl w:val="017654B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5AE0132D"/>
    <w:multiLevelType w:val="hybridMultilevel"/>
    <w:tmpl w:val="C1C2BB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CD027F"/>
    <w:multiLevelType w:val="multilevel"/>
    <w:tmpl w:val="F2927184"/>
    <w:lvl w:ilvl="0">
      <w:start w:val="1995"/>
      <w:numFmt w:val="decimal"/>
      <w:lvlText w:val="%1"/>
      <w:lvlJc w:val="left"/>
      <w:pPr>
        <w:tabs>
          <w:tab w:val="num" w:pos="360"/>
        </w:tabs>
        <w:ind w:left="360" w:hanging="360"/>
      </w:pPr>
      <w:rPr>
        <w:rFonts w:hint="default"/>
      </w:rPr>
    </w:lvl>
    <w:lvl w:ilvl="1">
      <w:start w:val="200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
  </w:num>
  <w:num w:numId="3">
    <w:abstractNumId w:val="2"/>
  </w:num>
  <w:num w:numId="4">
    <w:abstractNumId w:val="3"/>
  </w:num>
  <w:num w:numId="5">
    <w:abstractNumId w:val="7"/>
  </w:num>
  <w:num w:numId="6">
    <w:abstractNumId w:val="11"/>
  </w:num>
  <w:num w:numId="7">
    <w:abstractNumId w:val="4"/>
  </w:num>
  <w:num w:numId="8">
    <w:abstractNumId w:val="5"/>
  </w:num>
  <w:num w:numId="9">
    <w:abstractNumId w:val="9"/>
  </w:num>
  <w:num w:numId="10">
    <w:abstractNumId w:val="10"/>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D29"/>
    <w:rsid w:val="00033745"/>
    <w:rsid w:val="000738A8"/>
    <w:rsid w:val="000753F2"/>
    <w:rsid w:val="000B6A26"/>
    <w:rsid w:val="002C6CA4"/>
    <w:rsid w:val="00323823"/>
    <w:rsid w:val="00357946"/>
    <w:rsid w:val="003723BD"/>
    <w:rsid w:val="00394923"/>
    <w:rsid w:val="003B4816"/>
    <w:rsid w:val="005C4518"/>
    <w:rsid w:val="00667324"/>
    <w:rsid w:val="008C01F5"/>
    <w:rsid w:val="00901D73"/>
    <w:rsid w:val="00933A3F"/>
    <w:rsid w:val="00965AB1"/>
    <w:rsid w:val="00970622"/>
    <w:rsid w:val="00A5602E"/>
    <w:rsid w:val="00AF1524"/>
    <w:rsid w:val="00B716A3"/>
    <w:rsid w:val="00B9776D"/>
    <w:rsid w:val="00BA0561"/>
    <w:rsid w:val="00BD6D29"/>
    <w:rsid w:val="00DA37BF"/>
    <w:rsid w:val="00E016C2"/>
    <w:rsid w:val="00F31100"/>
    <w:rsid w:val="00F3729E"/>
    <w:rsid w:val="00F4055F"/>
    <w:rsid w:val="00FA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CF48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keepNext/>
      <w:spacing w:line="360" w:lineRule="atLeast"/>
      <w:jc w:val="both"/>
      <w:outlineLvl w:val="0"/>
    </w:pPr>
    <w:rPr>
      <w:rFonts w:ascii="Palatino" w:hAnsi="Palatino"/>
      <w:b/>
    </w:rPr>
  </w:style>
  <w:style w:type="paragraph" w:styleId="Heading2">
    <w:name w:val="heading 2"/>
    <w:basedOn w:val="Normal"/>
    <w:next w:val="Normal"/>
    <w:qFormat/>
    <w:pPr>
      <w:keepNext/>
      <w:spacing w:line="360" w:lineRule="atLeast"/>
      <w:jc w:val="both"/>
      <w:outlineLvl w:val="1"/>
    </w:pPr>
    <w:rPr>
      <w:rFonts w:ascii="Palatino" w:hAnsi="Palatino"/>
      <w:b/>
      <w:sz w:val="28"/>
    </w:rPr>
  </w:style>
  <w:style w:type="paragraph" w:styleId="Heading3">
    <w:name w:val="heading 3"/>
    <w:basedOn w:val="Normal"/>
    <w:next w:val="Normal"/>
    <w:qFormat/>
    <w:pPr>
      <w:keepNext/>
      <w:spacing w:line="360" w:lineRule="atLeast"/>
      <w:jc w:val="both"/>
      <w:outlineLvl w:val="2"/>
    </w:pPr>
    <w:rPr>
      <w:rFonts w:ascii="Palatino" w:hAnsi="Palatin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tLeast"/>
      <w:jc w:val="both"/>
    </w:pPr>
    <w:rPr>
      <w:rFonts w:ascii="Palatino" w:hAnsi="Palatino"/>
    </w:rPr>
  </w:style>
  <w:style w:type="character" w:styleId="Hyperlink">
    <w:name w:val="Hyperlink"/>
    <w:rPr>
      <w:color w:val="0000FF"/>
      <w:u w:val="single"/>
    </w:rPr>
  </w:style>
  <w:style w:type="paragraph" w:styleId="Title">
    <w:name w:val="Title"/>
    <w:basedOn w:val="Normal"/>
    <w:qFormat/>
    <w:pPr>
      <w:spacing w:line="360" w:lineRule="atLeast"/>
      <w:jc w:val="center"/>
    </w:pPr>
    <w:rPr>
      <w:rFonts w:ascii="Palatino" w:hAnsi="Palatino"/>
      <w:b/>
    </w:rPr>
  </w:style>
  <w:style w:type="paragraph" w:styleId="BodyText2">
    <w:name w:val="Body Text 2"/>
    <w:basedOn w:val="Normal"/>
    <w:pPr>
      <w:spacing w:line="360" w:lineRule="atLeast"/>
      <w:jc w:val="both"/>
    </w:pPr>
    <w:rPr>
      <w:rFonts w:ascii="Palatino" w:hAnsi="Palatino"/>
      <w:i/>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rPr>
      <w:color w:val="800080"/>
      <w:u w:val="single"/>
    </w:rPr>
  </w:style>
  <w:style w:type="paragraph" w:styleId="BodyTextIndent">
    <w:name w:val="Body Text Indent"/>
    <w:basedOn w:val="Normal"/>
    <w:pPr>
      <w:spacing w:line="360" w:lineRule="atLeast"/>
      <w:ind w:left="1440" w:hanging="1440"/>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2730">
      <w:bodyDiv w:val="1"/>
      <w:marLeft w:val="0"/>
      <w:marRight w:val="0"/>
      <w:marTop w:val="0"/>
      <w:marBottom w:val="0"/>
      <w:divBdr>
        <w:top w:val="none" w:sz="0" w:space="0" w:color="auto"/>
        <w:left w:val="none" w:sz="0" w:space="0" w:color="auto"/>
        <w:bottom w:val="none" w:sz="0" w:space="0" w:color="auto"/>
        <w:right w:val="none" w:sz="0" w:space="0" w:color="auto"/>
      </w:divBdr>
    </w:div>
    <w:div w:id="186336435">
      <w:bodyDiv w:val="1"/>
      <w:marLeft w:val="0"/>
      <w:marRight w:val="0"/>
      <w:marTop w:val="0"/>
      <w:marBottom w:val="0"/>
      <w:divBdr>
        <w:top w:val="none" w:sz="0" w:space="0" w:color="auto"/>
        <w:left w:val="none" w:sz="0" w:space="0" w:color="auto"/>
        <w:bottom w:val="none" w:sz="0" w:space="0" w:color="auto"/>
        <w:right w:val="none" w:sz="0" w:space="0" w:color="auto"/>
      </w:divBdr>
    </w:div>
    <w:div w:id="207224959">
      <w:bodyDiv w:val="1"/>
      <w:marLeft w:val="0"/>
      <w:marRight w:val="0"/>
      <w:marTop w:val="0"/>
      <w:marBottom w:val="0"/>
      <w:divBdr>
        <w:top w:val="none" w:sz="0" w:space="0" w:color="auto"/>
        <w:left w:val="none" w:sz="0" w:space="0" w:color="auto"/>
        <w:bottom w:val="none" w:sz="0" w:space="0" w:color="auto"/>
        <w:right w:val="none" w:sz="0" w:space="0" w:color="auto"/>
      </w:divBdr>
    </w:div>
    <w:div w:id="535507721">
      <w:bodyDiv w:val="1"/>
      <w:marLeft w:val="0"/>
      <w:marRight w:val="0"/>
      <w:marTop w:val="0"/>
      <w:marBottom w:val="0"/>
      <w:divBdr>
        <w:top w:val="none" w:sz="0" w:space="0" w:color="auto"/>
        <w:left w:val="none" w:sz="0" w:space="0" w:color="auto"/>
        <w:bottom w:val="none" w:sz="0" w:space="0" w:color="auto"/>
        <w:right w:val="none" w:sz="0" w:space="0" w:color="auto"/>
      </w:divBdr>
    </w:div>
    <w:div w:id="708378927">
      <w:bodyDiv w:val="1"/>
      <w:marLeft w:val="0"/>
      <w:marRight w:val="0"/>
      <w:marTop w:val="0"/>
      <w:marBottom w:val="0"/>
      <w:divBdr>
        <w:top w:val="none" w:sz="0" w:space="0" w:color="auto"/>
        <w:left w:val="none" w:sz="0" w:space="0" w:color="auto"/>
        <w:bottom w:val="none" w:sz="0" w:space="0" w:color="auto"/>
        <w:right w:val="none" w:sz="0" w:space="0" w:color="auto"/>
      </w:divBdr>
    </w:div>
    <w:div w:id="730425988">
      <w:bodyDiv w:val="1"/>
      <w:marLeft w:val="0"/>
      <w:marRight w:val="0"/>
      <w:marTop w:val="0"/>
      <w:marBottom w:val="0"/>
      <w:divBdr>
        <w:top w:val="none" w:sz="0" w:space="0" w:color="auto"/>
        <w:left w:val="none" w:sz="0" w:space="0" w:color="auto"/>
        <w:bottom w:val="none" w:sz="0" w:space="0" w:color="auto"/>
        <w:right w:val="none" w:sz="0" w:space="0" w:color="auto"/>
      </w:divBdr>
    </w:div>
    <w:div w:id="8346121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91AA-E009-3E44-A898-93FCDC16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2547</Words>
  <Characters>14523</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Hilal Özdağ  PhD</vt:lpstr>
    </vt:vector>
  </TitlesOfParts>
  <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Hilal Özdağ  PhD</dc:title>
  <dc:subject/>
  <dc:creator>H.Q. Multi License Copy</dc:creator>
  <cp:keywords/>
  <cp:lastModifiedBy>Hilal Özdağ</cp:lastModifiedBy>
  <cp:revision>3</cp:revision>
  <cp:lastPrinted>2010-07-28T14:36:00Z</cp:lastPrinted>
  <dcterms:created xsi:type="dcterms:W3CDTF">2017-12-07T08:46:00Z</dcterms:created>
  <dcterms:modified xsi:type="dcterms:W3CDTF">2017-12-07T08:50:00Z</dcterms:modified>
</cp:coreProperties>
</file>