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81" w:rsidRPr="00FF1981" w:rsidRDefault="00FF1981" w:rsidP="00FF1981">
      <w:r w:rsidRPr="00FF1981">
        <w:t>FRA 115 Temel Fransızca I</w:t>
      </w:r>
    </w:p>
    <w:p w:rsidR="00FF1981" w:rsidRPr="00FF1981" w:rsidRDefault="00FF1981" w:rsidP="00FF1981">
      <w:r w:rsidRPr="00FF1981">
        <w:t xml:space="preserve"> (</w:t>
      </w:r>
      <w:proofErr w:type="spellStart"/>
      <w:r w:rsidRPr="00FF1981">
        <w:t>Latitudes</w:t>
      </w:r>
      <w:proofErr w:type="spellEnd"/>
      <w:r w:rsidRPr="00FF1981">
        <w:t xml:space="preserve"> 2, </w:t>
      </w:r>
      <w:proofErr w:type="spellStart"/>
      <w:r w:rsidRPr="00FF1981">
        <w:t>Méth</w:t>
      </w:r>
      <w:r>
        <w:t>ode</w:t>
      </w:r>
      <w:proofErr w:type="spellEnd"/>
      <w:r>
        <w:t xml:space="preserve"> de </w:t>
      </w:r>
      <w:proofErr w:type="spellStart"/>
      <w:r>
        <w:t>français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11, </w:t>
      </w:r>
      <w:proofErr w:type="spellStart"/>
      <w:r>
        <w:t>pp</w:t>
      </w:r>
      <w:proofErr w:type="spellEnd"/>
      <w:r>
        <w:t>. 128-131</w:t>
      </w:r>
      <w:r w:rsidRPr="00FF1981">
        <w:t xml:space="preserve"> )</w:t>
      </w:r>
    </w:p>
    <w:p w:rsidR="00FF1981" w:rsidRPr="00FF1981" w:rsidRDefault="00FF1981" w:rsidP="00FF1981">
      <w:pPr>
        <w:rPr>
          <w:b/>
        </w:rPr>
      </w:pPr>
      <w:r>
        <w:rPr>
          <w:b/>
        </w:rPr>
        <w:t>SEMAINE 12</w:t>
      </w:r>
    </w:p>
    <w:p w:rsidR="00FF1981" w:rsidRPr="00FF1981" w:rsidRDefault="00FF1981" w:rsidP="00FF1981">
      <w:pPr>
        <w:rPr>
          <w:b/>
        </w:rPr>
      </w:pPr>
      <w:r w:rsidRPr="00FF1981">
        <w:rPr>
          <w:b/>
        </w:rPr>
        <w:t xml:space="preserve">COURS 1 </w:t>
      </w:r>
    </w:p>
    <w:p w:rsidR="00FF1981" w:rsidRPr="00FF1981" w:rsidRDefault="00FF1981" w:rsidP="00FF1981">
      <w:pPr>
        <w:rPr>
          <w:b/>
        </w:rPr>
      </w:pPr>
      <w:proofErr w:type="spellStart"/>
      <w:r w:rsidRPr="00FF1981">
        <w:rPr>
          <w:b/>
          <w:i/>
          <w:u w:val="single"/>
        </w:rPr>
        <w:t>Activités</w:t>
      </w:r>
      <w:proofErr w:type="spellEnd"/>
      <w:r w:rsidRPr="00FF1981">
        <w:rPr>
          <w:b/>
          <w:i/>
          <w:u w:val="single"/>
        </w:rPr>
        <w:t xml:space="preserve"> de </w:t>
      </w:r>
      <w:proofErr w:type="spellStart"/>
      <w:r w:rsidRPr="00FF1981">
        <w:rPr>
          <w:b/>
          <w:i/>
          <w:u w:val="single"/>
        </w:rPr>
        <w:t>compréhension</w:t>
      </w:r>
      <w:proofErr w:type="spellEnd"/>
      <w:r w:rsidRPr="00FF1981">
        <w:rPr>
          <w:b/>
          <w:i/>
          <w:u w:val="single"/>
        </w:rPr>
        <w:t xml:space="preserve"> et de </w:t>
      </w:r>
      <w:proofErr w:type="spellStart"/>
      <w:r w:rsidRPr="00FF1981">
        <w:rPr>
          <w:b/>
          <w:i/>
          <w:u w:val="single"/>
        </w:rPr>
        <w:t>production</w:t>
      </w:r>
      <w:proofErr w:type="spellEnd"/>
      <w:r w:rsidRPr="00FF1981">
        <w:rPr>
          <w:b/>
          <w:i/>
          <w:u w:val="single"/>
        </w:rPr>
        <w:t xml:space="preserve"> </w:t>
      </w:r>
      <w:proofErr w:type="spellStart"/>
      <w:r w:rsidRPr="00FF1981">
        <w:rPr>
          <w:b/>
          <w:i/>
          <w:u w:val="single"/>
        </w:rPr>
        <w:t>écrites</w:t>
      </w:r>
      <w:proofErr w:type="spellEnd"/>
      <w:r w:rsidRPr="00FF1981">
        <w:rPr>
          <w:b/>
          <w:i/>
          <w:u w:val="single"/>
        </w:rPr>
        <w:t xml:space="preserve"> et </w:t>
      </w:r>
      <w:proofErr w:type="spellStart"/>
      <w:r w:rsidRPr="00FF1981">
        <w:rPr>
          <w:b/>
          <w:i/>
          <w:u w:val="single"/>
        </w:rPr>
        <w:t>orales</w:t>
      </w:r>
      <w:proofErr w:type="spellEnd"/>
      <w:r w:rsidRPr="00FF1981">
        <w:rPr>
          <w:b/>
        </w:rPr>
        <w:t>:</w:t>
      </w:r>
    </w:p>
    <w:p w:rsidR="00FF1981" w:rsidRDefault="00FF1981" w:rsidP="00FF1981">
      <w:r>
        <w:t xml:space="preserve">- </w:t>
      </w:r>
      <w:proofErr w:type="spellStart"/>
      <w:r>
        <w:t>Étude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document</w:t>
      </w:r>
      <w:proofErr w:type="spellEnd"/>
      <w:r w:rsidRPr="00FF1981">
        <w:t xml:space="preserve"> </w:t>
      </w:r>
      <w:proofErr w:type="spellStart"/>
      <w:r w:rsidRPr="00FF1981">
        <w:t>intitulé</w:t>
      </w:r>
      <w:proofErr w:type="spellEnd"/>
      <w:r w:rsidRPr="00FF1981">
        <w:t xml:space="preserve"> “</w:t>
      </w:r>
      <w:proofErr w:type="spellStart"/>
      <w:r w:rsidRPr="00FF1981">
        <w:t>Comment</w:t>
      </w:r>
      <w:proofErr w:type="spellEnd"/>
      <w:r w:rsidRPr="00FF1981">
        <w:t xml:space="preserve"> </w:t>
      </w:r>
      <w:proofErr w:type="spellStart"/>
      <w:r w:rsidRPr="00FF1981">
        <w:t>dépenser</w:t>
      </w:r>
      <w:proofErr w:type="spellEnd"/>
      <w:r w:rsidRPr="00FF1981">
        <w:t xml:space="preserve"> </w:t>
      </w:r>
      <w:proofErr w:type="spellStart"/>
      <w:r w:rsidRPr="00FF1981">
        <w:t>mieux</w:t>
      </w:r>
      <w:proofErr w:type="spellEnd"/>
      <w:r w:rsidRPr="00FF1981">
        <w:t>”</w:t>
      </w:r>
    </w:p>
    <w:p w:rsidR="00FF1981" w:rsidRDefault="00FF1981" w:rsidP="00FF1981">
      <w:r>
        <w:t xml:space="preserve">- </w:t>
      </w:r>
      <w:proofErr w:type="spellStart"/>
      <w:r>
        <w:t>Explication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mots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: </w:t>
      </w:r>
    </w:p>
    <w:p w:rsidR="00FF1981" w:rsidRDefault="00FF1981" w:rsidP="00FF1981">
      <w:r>
        <w:t>OPEP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 </w:t>
      </w:r>
      <w:proofErr w:type="spellStart"/>
      <w:r>
        <w:t>baril</w:t>
      </w:r>
      <w:proofErr w:type="spellEnd"/>
      <w:r>
        <w:t xml:space="preserve"> de </w:t>
      </w:r>
      <w:proofErr w:type="spellStart"/>
      <w:r>
        <w:t>pétrole</w:t>
      </w:r>
      <w:proofErr w:type="spellEnd"/>
    </w:p>
    <w:p w:rsidR="00FF1981" w:rsidRDefault="00FF1981" w:rsidP="00FF1981">
      <w:r>
        <w:t xml:space="preserve">Un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producteur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Une</w:t>
      </w:r>
      <w:proofErr w:type="spellEnd"/>
      <w:r>
        <w:t xml:space="preserve"> </w:t>
      </w:r>
      <w:proofErr w:type="spellStart"/>
      <w:r>
        <w:t>pénurie</w:t>
      </w:r>
      <w:proofErr w:type="spellEnd"/>
    </w:p>
    <w:p w:rsidR="00FF1981" w:rsidRDefault="00FF1981" w:rsidP="00FF1981">
      <w:proofErr w:type="spellStart"/>
      <w:r>
        <w:t>L’exportation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Les</w:t>
      </w:r>
      <w:proofErr w:type="spellEnd"/>
      <w:r>
        <w:t xml:space="preserve"> </w:t>
      </w:r>
      <w:proofErr w:type="spellStart"/>
      <w:r>
        <w:t>marchés</w:t>
      </w:r>
      <w:proofErr w:type="spellEnd"/>
      <w:r>
        <w:t xml:space="preserve"> </w:t>
      </w:r>
      <w:proofErr w:type="spellStart"/>
      <w:r>
        <w:t>boursiers</w:t>
      </w:r>
      <w:proofErr w:type="spellEnd"/>
    </w:p>
    <w:p w:rsidR="00FF1981" w:rsidRDefault="00FF1981" w:rsidP="00FF1981">
      <w:proofErr w:type="spellStart"/>
      <w:r>
        <w:t>L’importation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Les</w:t>
      </w:r>
      <w:proofErr w:type="spellEnd"/>
      <w:r>
        <w:t xml:space="preserve"> </w:t>
      </w:r>
      <w:proofErr w:type="spellStart"/>
      <w:r>
        <w:t>matières</w:t>
      </w:r>
      <w:proofErr w:type="spellEnd"/>
      <w:r>
        <w:t xml:space="preserve"> </w:t>
      </w:r>
      <w:proofErr w:type="spellStart"/>
      <w:r>
        <w:t>premières</w:t>
      </w:r>
      <w:proofErr w:type="spellEnd"/>
    </w:p>
    <w:p w:rsidR="00FF1981" w:rsidRDefault="00FF1981" w:rsidP="00FF1981">
      <w:proofErr w:type="spellStart"/>
      <w:r>
        <w:t>L’Augmentation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Une</w:t>
      </w:r>
      <w:proofErr w:type="spellEnd"/>
      <w:r>
        <w:t xml:space="preserve"> </w:t>
      </w:r>
      <w:proofErr w:type="spellStart"/>
      <w:r>
        <w:t>rumeur</w:t>
      </w:r>
      <w:proofErr w:type="spellEnd"/>
    </w:p>
    <w:p w:rsidR="00FF1981" w:rsidRDefault="00FF1981" w:rsidP="00FF1981">
      <w:proofErr w:type="spellStart"/>
      <w:r>
        <w:t>L’offre</w:t>
      </w:r>
      <w:proofErr w:type="spellEnd"/>
      <w:r>
        <w:t xml:space="preserve">/La </w:t>
      </w:r>
      <w:proofErr w:type="spellStart"/>
      <w:r>
        <w:t>demande</w:t>
      </w:r>
      <w:proofErr w:type="spellEnd"/>
    </w:p>
    <w:p w:rsidR="00FF1981" w:rsidRDefault="00FF1981" w:rsidP="00FF1981">
      <w:r>
        <w:t xml:space="preserve">- </w:t>
      </w:r>
      <w:proofErr w:type="spellStart"/>
      <w:r>
        <w:t>Étude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mots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servent</w:t>
      </w:r>
      <w:proofErr w:type="spellEnd"/>
      <w:r>
        <w:t xml:space="preserve"> à </w:t>
      </w:r>
      <w:proofErr w:type="spellStart"/>
      <w:r>
        <w:t>préciser</w:t>
      </w:r>
      <w:proofErr w:type="spellEnd"/>
      <w:r>
        <w:t xml:space="preserve"> un </w:t>
      </w:r>
      <w:proofErr w:type="spellStart"/>
      <w:r>
        <w:t>explication</w:t>
      </w:r>
      <w:proofErr w:type="spellEnd"/>
      <w:r>
        <w:t xml:space="preserve">: </w:t>
      </w:r>
    </w:p>
    <w:p w:rsidR="00FF1981" w:rsidRDefault="00FF1981" w:rsidP="00FF1981">
      <w:proofErr w:type="spellStart"/>
      <w:r>
        <w:t>C’est</w:t>
      </w:r>
      <w:proofErr w:type="spellEnd"/>
      <w:r>
        <w:t>-à-dire</w:t>
      </w:r>
    </w:p>
    <w:p w:rsidR="00FF1981" w:rsidRDefault="00FF1981" w:rsidP="00FF1981">
      <w:r>
        <w:t xml:space="preserve">Par </w:t>
      </w:r>
      <w:proofErr w:type="spellStart"/>
      <w:r>
        <w:t>exemple</w:t>
      </w:r>
      <w:proofErr w:type="spellEnd"/>
    </w:p>
    <w:p w:rsidR="00FF1981" w:rsidRDefault="00FF1981" w:rsidP="00FF1981">
      <w:proofErr w:type="spellStart"/>
      <w:r>
        <w:t>Notamment</w:t>
      </w:r>
      <w:proofErr w:type="spellEnd"/>
    </w:p>
    <w:p w:rsidR="00FF1981" w:rsidRDefault="00FF1981" w:rsidP="00FF1981">
      <w:r>
        <w:t>(</w:t>
      </w:r>
      <w:proofErr w:type="spellStart"/>
      <w:r>
        <w:t>pp</w:t>
      </w:r>
      <w:proofErr w:type="spellEnd"/>
      <w:r>
        <w:t xml:space="preserve">. 128-129 </w:t>
      </w:r>
      <w:proofErr w:type="spellStart"/>
      <w:r>
        <w:t>exercices</w:t>
      </w:r>
      <w:proofErr w:type="spellEnd"/>
      <w:r>
        <w:t>: 1-2-3-4-5)</w:t>
      </w:r>
    </w:p>
    <w:p w:rsidR="00FF1981" w:rsidRPr="00FF1981" w:rsidRDefault="00FF1981" w:rsidP="00FF1981">
      <w:pPr>
        <w:rPr>
          <w:b/>
        </w:rPr>
      </w:pPr>
      <w:r w:rsidRPr="00FF1981">
        <w:rPr>
          <w:b/>
        </w:rPr>
        <w:t xml:space="preserve">COURS 2 </w:t>
      </w:r>
    </w:p>
    <w:p w:rsidR="00594A33" w:rsidRDefault="00FF1981">
      <w:proofErr w:type="spellStart"/>
      <w:r w:rsidRPr="00FF1981">
        <w:rPr>
          <w:b/>
          <w:i/>
          <w:u w:val="single"/>
        </w:rPr>
        <w:t>Savoirs</w:t>
      </w:r>
      <w:proofErr w:type="spellEnd"/>
      <w:r w:rsidRPr="00FF1981">
        <w:rPr>
          <w:b/>
          <w:i/>
          <w:u w:val="single"/>
        </w:rPr>
        <w:t xml:space="preserve"> </w:t>
      </w:r>
      <w:proofErr w:type="spellStart"/>
      <w:r w:rsidRPr="00FF1981">
        <w:rPr>
          <w:b/>
          <w:i/>
          <w:u w:val="single"/>
        </w:rPr>
        <w:t>linguistiques</w:t>
      </w:r>
      <w:proofErr w:type="spellEnd"/>
      <w:r w:rsidRPr="00FF1981">
        <w:rPr>
          <w:b/>
          <w:i/>
          <w:u w:val="single"/>
        </w:rPr>
        <w:t xml:space="preserve"> </w:t>
      </w:r>
    </w:p>
    <w:p w:rsidR="00FF1981" w:rsidRDefault="006B582A" w:rsidP="006B5BEF">
      <w:pPr>
        <w:spacing w:after="120"/>
      </w:pPr>
      <w:r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conjonctions</w:t>
      </w:r>
      <w:proofErr w:type="spellEnd"/>
      <w:r>
        <w:t xml:space="preserve">, </w:t>
      </w:r>
      <w:proofErr w:type="spellStart"/>
      <w:r>
        <w:t>verbes</w:t>
      </w:r>
      <w:proofErr w:type="spellEnd"/>
      <w:r>
        <w:t xml:space="preserve"> et </w:t>
      </w:r>
      <w:proofErr w:type="spellStart"/>
      <w:r>
        <w:t>expressions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servent</w:t>
      </w:r>
      <w:proofErr w:type="spellEnd"/>
      <w:r>
        <w:t xml:space="preserve"> à </w:t>
      </w:r>
      <w:proofErr w:type="spellStart"/>
      <w:r>
        <w:t>exprimer</w:t>
      </w:r>
      <w:proofErr w:type="spellEnd"/>
      <w:r>
        <w:t xml:space="preserve"> </w:t>
      </w:r>
      <w:r w:rsidR="00FF1981">
        <w:t xml:space="preserve">la </w:t>
      </w:r>
      <w:proofErr w:type="spellStart"/>
      <w:r w:rsidR="00FF1981">
        <w:t>cause</w:t>
      </w:r>
      <w:proofErr w:type="spellEnd"/>
      <w:r w:rsidR="00FF1981">
        <w:t xml:space="preserve">: </w:t>
      </w:r>
    </w:p>
    <w:p w:rsidR="006B582A" w:rsidRDefault="006B582A" w:rsidP="006B5BEF">
      <w:pPr>
        <w:spacing w:after="120" w:line="240" w:lineRule="auto"/>
      </w:pP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</w:p>
    <w:p w:rsidR="006B582A" w:rsidRDefault="006B582A" w:rsidP="006B5BEF">
      <w:pPr>
        <w:spacing w:after="120" w:line="240" w:lineRule="auto"/>
      </w:pPr>
      <w:proofErr w:type="spellStart"/>
      <w:r>
        <w:t>Comme</w:t>
      </w:r>
      <w:proofErr w:type="spellEnd"/>
    </w:p>
    <w:p w:rsidR="006B582A" w:rsidRDefault="006B582A" w:rsidP="006B5BEF">
      <w:pPr>
        <w:spacing w:after="120" w:line="240" w:lineRule="auto"/>
      </w:pPr>
      <w:proofErr w:type="spellStart"/>
      <w:r>
        <w:t>Puisque</w:t>
      </w:r>
      <w:proofErr w:type="spellEnd"/>
    </w:p>
    <w:p w:rsidR="006B582A" w:rsidRDefault="006B582A" w:rsidP="006B5BEF">
      <w:pPr>
        <w:spacing w:after="120" w:line="240" w:lineRule="auto"/>
      </w:pPr>
      <w:r>
        <w:t xml:space="preserve">À </w:t>
      </w:r>
      <w:proofErr w:type="spellStart"/>
      <w:r>
        <w:t>cause</w:t>
      </w:r>
      <w:proofErr w:type="spellEnd"/>
      <w:r>
        <w:t xml:space="preserve"> de</w:t>
      </w:r>
    </w:p>
    <w:p w:rsidR="006B582A" w:rsidRDefault="006B582A" w:rsidP="006B5BEF">
      <w:pPr>
        <w:spacing w:after="120" w:line="240" w:lineRule="auto"/>
      </w:pPr>
      <w:proofErr w:type="spellStart"/>
      <w:r>
        <w:t>Grâce</w:t>
      </w:r>
      <w:proofErr w:type="spellEnd"/>
      <w:r>
        <w:t xml:space="preserve"> à </w:t>
      </w:r>
    </w:p>
    <w:p w:rsidR="006B582A" w:rsidRDefault="006B582A" w:rsidP="006B5BEF">
      <w:pPr>
        <w:spacing w:after="120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</w:t>
      </w:r>
    </w:p>
    <w:p w:rsidR="006B582A" w:rsidRDefault="006B582A" w:rsidP="006B5BEF">
      <w:pPr>
        <w:spacing w:after="120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dû</w:t>
      </w:r>
      <w:proofErr w:type="spellEnd"/>
      <w:r>
        <w:t xml:space="preserve"> à </w:t>
      </w:r>
    </w:p>
    <w:p w:rsidR="006B582A" w:rsidRDefault="006B582A" w:rsidP="006B5BEF">
      <w:pPr>
        <w:spacing w:after="120" w:line="240" w:lineRule="auto"/>
      </w:pPr>
      <w:proofErr w:type="spellStart"/>
      <w:r>
        <w:t>Il</w:t>
      </w:r>
      <w:proofErr w:type="spellEnd"/>
      <w:r>
        <w:t xml:space="preserve"> y a </w:t>
      </w:r>
      <w:proofErr w:type="spellStart"/>
      <w:r>
        <w:t>des</w:t>
      </w:r>
      <w:proofErr w:type="spellEnd"/>
      <w:r>
        <w:t xml:space="preserve"> </w:t>
      </w:r>
      <w:proofErr w:type="spellStart"/>
      <w:r>
        <w:t>raisons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</w:p>
    <w:p w:rsidR="006B582A" w:rsidRDefault="006B582A" w:rsidP="006B5BEF">
      <w:pPr>
        <w:spacing w:after="120" w:line="240" w:lineRule="auto"/>
      </w:pPr>
    </w:p>
    <w:p w:rsidR="006B5BEF" w:rsidRDefault="006B5BEF" w:rsidP="006B5BEF">
      <w:pPr>
        <w:spacing w:after="120" w:line="240" w:lineRule="auto"/>
      </w:pPr>
    </w:p>
    <w:p w:rsidR="006B5BEF" w:rsidRDefault="006B5BEF" w:rsidP="006B5BEF">
      <w:pPr>
        <w:spacing w:after="120" w:line="240" w:lineRule="auto"/>
      </w:pPr>
    </w:p>
    <w:p w:rsidR="006B5BEF" w:rsidRDefault="006B5BEF" w:rsidP="006B5BEF">
      <w:pPr>
        <w:spacing w:after="120" w:line="240" w:lineRule="auto"/>
      </w:pPr>
    </w:p>
    <w:p w:rsidR="006B582A" w:rsidRDefault="006B582A" w:rsidP="006B5BEF">
      <w:pPr>
        <w:spacing w:after="120" w:line="240" w:lineRule="auto"/>
      </w:pPr>
      <w:bookmarkStart w:id="0" w:name="_GoBack"/>
      <w:bookmarkEnd w:id="0"/>
      <w:r>
        <w:lastRenderedPageBreak/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conjonctions</w:t>
      </w:r>
      <w:proofErr w:type="spellEnd"/>
      <w:r w:rsidRPr="006B582A">
        <w:t xml:space="preserve"> et </w:t>
      </w:r>
      <w:proofErr w:type="spellStart"/>
      <w:r w:rsidRPr="006B582A">
        <w:t>expressions</w:t>
      </w:r>
      <w:proofErr w:type="spellEnd"/>
      <w:r w:rsidRPr="006B582A">
        <w:t xml:space="preserve"> </w:t>
      </w:r>
      <w:proofErr w:type="spellStart"/>
      <w:r w:rsidRPr="006B582A">
        <w:t>qui</w:t>
      </w:r>
      <w:proofErr w:type="spellEnd"/>
      <w:r w:rsidRPr="006B582A">
        <w:t xml:space="preserve"> </w:t>
      </w:r>
      <w:proofErr w:type="spellStart"/>
      <w:r w:rsidRPr="006B582A">
        <w:t>servent</w:t>
      </w:r>
      <w:proofErr w:type="spellEnd"/>
      <w:r w:rsidRPr="006B582A">
        <w:t xml:space="preserve"> à </w:t>
      </w:r>
      <w:proofErr w:type="spellStart"/>
      <w:r w:rsidRPr="006B582A">
        <w:t>exprimer</w:t>
      </w:r>
      <w:proofErr w:type="spellEnd"/>
      <w:r w:rsidRPr="006B582A">
        <w:t xml:space="preserve"> </w:t>
      </w:r>
      <w:r w:rsidR="00FF1981" w:rsidRPr="006B582A">
        <w:t xml:space="preserve">la </w:t>
      </w:r>
      <w:proofErr w:type="spellStart"/>
      <w:r w:rsidR="00FF1981" w:rsidRPr="006B582A">
        <w:t>c</w:t>
      </w:r>
      <w:r>
        <w:t>onséquence</w:t>
      </w:r>
      <w:proofErr w:type="spellEnd"/>
      <w:r>
        <w:t xml:space="preserve">: </w:t>
      </w:r>
    </w:p>
    <w:p w:rsidR="006B582A" w:rsidRDefault="006B582A" w:rsidP="006B5BEF">
      <w:pPr>
        <w:spacing w:after="120" w:line="240" w:lineRule="auto"/>
      </w:pPr>
    </w:p>
    <w:p w:rsidR="006B582A" w:rsidRDefault="006B582A" w:rsidP="006B5BEF">
      <w:pPr>
        <w:spacing w:after="120" w:line="240" w:lineRule="auto"/>
      </w:pPr>
      <w:proofErr w:type="spellStart"/>
      <w:r>
        <w:t>Donc</w:t>
      </w:r>
      <w:proofErr w:type="spellEnd"/>
    </w:p>
    <w:p w:rsidR="006B582A" w:rsidRDefault="006B582A" w:rsidP="006B5BEF">
      <w:pPr>
        <w:spacing w:after="120" w:line="240" w:lineRule="auto"/>
      </w:pPr>
      <w:proofErr w:type="spellStart"/>
      <w:r>
        <w:t>Alors</w:t>
      </w:r>
      <w:proofErr w:type="spellEnd"/>
      <w:r>
        <w:t xml:space="preserve"> </w:t>
      </w:r>
    </w:p>
    <w:p w:rsidR="006B582A" w:rsidRDefault="006B582A" w:rsidP="006B5BEF">
      <w:pPr>
        <w:spacing w:after="120" w:line="240" w:lineRule="auto"/>
      </w:pPr>
      <w:r>
        <w:t xml:space="preserve">Par </w:t>
      </w:r>
      <w:proofErr w:type="spellStart"/>
      <w:r>
        <w:t>conséquent</w:t>
      </w:r>
      <w:proofErr w:type="spellEnd"/>
    </w:p>
    <w:p w:rsidR="006B582A" w:rsidRDefault="006B582A" w:rsidP="006B5BEF">
      <w:pPr>
        <w:spacing w:after="120" w:line="240" w:lineRule="auto"/>
      </w:pPr>
      <w:r>
        <w:t xml:space="preserve">En </w:t>
      </w:r>
      <w:proofErr w:type="spellStart"/>
      <w:r>
        <w:t>conséquence</w:t>
      </w:r>
      <w:proofErr w:type="spellEnd"/>
    </w:p>
    <w:p w:rsidR="006B582A" w:rsidRDefault="006B582A" w:rsidP="006B5BEF">
      <w:pPr>
        <w:spacing w:after="120" w:line="240" w:lineRule="auto"/>
      </w:pPr>
      <w:proofErr w:type="spellStart"/>
      <w:r>
        <w:t>Causer</w:t>
      </w:r>
      <w:proofErr w:type="spellEnd"/>
      <w:r>
        <w:t xml:space="preserve"> /</w:t>
      </w:r>
      <w:proofErr w:type="spellStart"/>
      <w:r>
        <w:t>Provoquer</w:t>
      </w:r>
      <w:proofErr w:type="spellEnd"/>
      <w:r>
        <w:t>/</w:t>
      </w:r>
      <w:proofErr w:type="spellStart"/>
      <w:r>
        <w:t>Entraîner</w:t>
      </w:r>
      <w:proofErr w:type="spellEnd"/>
      <w:r>
        <w:t xml:space="preserve">   (</w:t>
      </w:r>
      <w:proofErr w:type="spellStart"/>
      <w:r>
        <w:t>pp</w:t>
      </w:r>
      <w:proofErr w:type="spellEnd"/>
      <w:r>
        <w:t xml:space="preserve">. 130-131, </w:t>
      </w:r>
      <w:proofErr w:type="spellStart"/>
      <w:r>
        <w:t>exercices</w:t>
      </w:r>
      <w:proofErr w:type="spellEnd"/>
      <w:r>
        <w:t xml:space="preserve"> 6-7-8-9-10-11)</w:t>
      </w:r>
    </w:p>
    <w:p w:rsidR="006B582A" w:rsidRPr="00FF1981" w:rsidRDefault="006B582A" w:rsidP="006B582A">
      <w:pPr>
        <w:spacing w:after="0" w:line="240" w:lineRule="auto"/>
      </w:pPr>
    </w:p>
    <w:sectPr w:rsidR="006B582A" w:rsidRPr="00FF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46B"/>
    <w:multiLevelType w:val="hybridMultilevel"/>
    <w:tmpl w:val="BDAE75D0"/>
    <w:lvl w:ilvl="0" w:tplc="8C925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329E"/>
    <w:multiLevelType w:val="hybridMultilevel"/>
    <w:tmpl w:val="BEE4B4E6"/>
    <w:lvl w:ilvl="0" w:tplc="5E98566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5588"/>
    <w:multiLevelType w:val="hybridMultilevel"/>
    <w:tmpl w:val="AB6E0560"/>
    <w:lvl w:ilvl="0" w:tplc="A4A6186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090B"/>
    <w:multiLevelType w:val="hybridMultilevel"/>
    <w:tmpl w:val="5B82F46E"/>
    <w:lvl w:ilvl="0" w:tplc="AFF60DD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C84"/>
    <w:multiLevelType w:val="hybridMultilevel"/>
    <w:tmpl w:val="84CA9E66"/>
    <w:lvl w:ilvl="0" w:tplc="4090669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70F6"/>
    <w:multiLevelType w:val="hybridMultilevel"/>
    <w:tmpl w:val="9DCE8CAE"/>
    <w:lvl w:ilvl="0" w:tplc="071C3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E1027"/>
    <w:multiLevelType w:val="hybridMultilevel"/>
    <w:tmpl w:val="77940A20"/>
    <w:lvl w:ilvl="0" w:tplc="8FBA47EC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43C8B"/>
    <w:multiLevelType w:val="hybridMultilevel"/>
    <w:tmpl w:val="163AFE52"/>
    <w:lvl w:ilvl="0" w:tplc="873A66F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CF"/>
    <w:rsid w:val="00594A33"/>
    <w:rsid w:val="006B582A"/>
    <w:rsid w:val="006B5BEF"/>
    <w:rsid w:val="00FE04CF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D8B4"/>
  <w15:chartTrackingRefBased/>
  <w15:docId w15:val="{FC2D658B-E2EB-4323-B8FC-C97492C0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2017-12-11T08:13:00Z</dcterms:created>
  <dcterms:modified xsi:type="dcterms:W3CDTF">2017-12-12T06:42:00Z</dcterms:modified>
</cp:coreProperties>
</file>