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0F0" w:rsidRPr="00CF70F0" w:rsidRDefault="00CF70F0" w:rsidP="00CF70F0">
      <w:r w:rsidRPr="00CF70F0">
        <w:t>FRA 115 Temel Fransızca I</w:t>
      </w:r>
    </w:p>
    <w:p w:rsidR="00CF70F0" w:rsidRPr="00CF70F0" w:rsidRDefault="00CF70F0" w:rsidP="00CF70F0">
      <w:r w:rsidRPr="00CF70F0">
        <w:t xml:space="preserve"> (Latitudes 2, Méthode de fr</w:t>
      </w:r>
      <w:r>
        <w:t>ançais A2/B1 - Unité 11, pp. 136-137</w:t>
      </w:r>
      <w:r w:rsidRPr="00CF70F0">
        <w:t xml:space="preserve"> )</w:t>
      </w:r>
    </w:p>
    <w:p w:rsidR="00CF70F0" w:rsidRPr="00CF70F0" w:rsidRDefault="00CF70F0" w:rsidP="00CF70F0">
      <w:pPr>
        <w:rPr>
          <w:b/>
        </w:rPr>
      </w:pPr>
      <w:r>
        <w:rPr>
          <w:b/>
        </w:rPr>
        <w:t>SEMAINE 14</w:t>
      </w:r>
    </w:p>
    <w:p w:rsidR="00CF70F0" w:rsidRPr="00CF70F0" w:rsidRDefault="00CF70F0" w:rsidP="00CF70F0">
      <w:pPr>
        <w:rPr>
          <w:b/>
        </w:rPr>
      </w:pPr>
      <w:r w:rsidRPr="00CF70F0">
        <w:rPr>
          <w:b/>
        </w:rPr>
        <w:t xml:space="preserve">COURS 1 </w:t>
      </w:r>
    </w:p>
    <w:p w:rsidR="00CF70F0" w:rsidRPr="00CF70F0" w:rsidRDefault="00CF70F0" w:rsidP="00CF70F0">
      <w:pPr>
        <w:rPr>
          <w:b/>
        </w:rPr>
      </w:pPr>
      <w:r w:rsidRPr="00CF70F0">
        <w:rPr>
          <w:b/>
          <w:i/>
          <w:u w:val="single"/>
        </w:rPr>
        <w:t>Activités de compréhension et de production écrites et orales</w:t>
      </w:r>
      <w:r w:rsidRPr="00CF70F0">
        <w:rPr>
          <w:b/>
        </w:rPr>
        <w:t>:</w:t>
      </w:r>
    </w:p>
    <w:p w:rsidR="00324E39" w:rsidRDefault="00CF70F0" w:rsidP="00CF70F0">
      <w:r>
        <w:t>- Étude du texte intitulé “Pétrole cher que faire”</w:t>
      </w:r>
    </w:p>
    <w:p w:rsidR="00CF70F0" w:rsidRPr="00AA3DBB" w:rsidRDefault="00AA3DBB" w:rsidP="00CF70F0">
      <w:pPr>
        <w:rPr>
          <w:vertAlign w:val="subscript"/>
        </w:rPr>
      </w:pPr>
      <w:r>
        <w:t>- Étude de la publicité</w:t>
      </w:r>
      <w:r w:rsidR="00CF70F0">
        <w:t xml:space="preserve"> “Faisons le choix d’un monde avec moins de CO</w:t>
      </w:r>
      <w:r w:rsidR="00CF70F0" w:rsidRPr="00CF70F0">
        <w:rPr>
          <w:vertAlign w:val="subscript"/>
        </w:rPr>
        <w:t>2</w:t>
      </w:r>
      <w:r>
        <w:t>”</w:t>
      </w:r>
      <w:bookmarkStart w:id="0" w:name="_GoBack"/>
      <w:bookmarkEnd w:id="0"/>
      <w:r w:rsidR="00CF70F0">
        <w:t xml:space="preserve"> .</w:t>
      </w:r>
    </w:p>
    <w:p w:rsidR="00CF70F0" w:rsidRDefault="00CF70F0" w:rsidP="00CF70F0">
      <w:r>
        <w:t>(pp. 136-137, exercices 23-24-25-26)</w:t>
      </w:r>
    </w:p>
    <w:p w:rsidR="00CF70F0" w:rsidRDefault="00CF70F0" w:rsidP="00CF70F0">
      <w:pPr>
        <w:rPr>
          <w:b/>
          <w:i/>
          <w:u w:val="single"/>
        </w:rPr>
      </w:pPr>
      <w:r w:rsidRPr="00CF70F0">
        <w:rPr>
          <w:b/>
          <w:i/>
          <w:u w:val="single"/>
        </w:rPr>
        <w:t xml:space="preserve">Activités de production </w:t>
      </w:r>
      <w:r>
        <w:rPr>
          <w:b/>
          <w:i/>
          <w:u w:val="single"/>
        </w:rPr>
        <w:t>orale</w:t>
      </w:r>
    </w:p>
    <w:p w:rsidR="00CF70F0" w:rsidRDefault="00CF70F0" w:rsidP="00CF70F0">
      <w:r>
        <w:t>Discussion sur:</w:t>
      </w:r>
    </w:p>
    <w:p w:rsidR="00CF70F0" w:rsidRDefault="00CF70F0" w:rsidP="00CF70F0">
      <w:pPr>
        <w:pStyle w:val="ListeParagraf"/>
        <w:numPr>
          <w:ilvl w:val="0"/>
          <w:numId w:val="2"/>
        </w:numPr>
        <w:ind w:left="714" w:hanging="357"/>
        <w:contextualSpacing w:val="0"/>
      </w:pPr>
      <w:r>
        <w:t>Les conséquences d’une crise pétrolière sur la vie quotidienne</w:t>
      </w:r>
    </w:p>
    <w:p w:rsidR="00CF70F0" w:rsidRDefault="00CF70F0" w:rsidP="00CF70F0">
      <w:pPr>
        <w:pStyle w:val="ListeParagraf"/>
        <w:numPr>
          <w:ilvl w:val="0"/>
          <w:numId w:val="2"/>
        </w:numPr>
        <w:ind w:left="714" w:hanging="357"/>
        <w:contextualSpacing w:val="0"/>
      </w:pPr>
      <w:r>
        <w:t xml:space="preserve">Les mesures et solutions les plus réalisables pour freiner une crise pétrolière </w:t>
      </w:r>
    </w:p>
    <w:p w:rsidR="00CF70F0" w:rsidRPr="00CF70F0" w:rsidRDefault="00CF70F0" w:rsidP="00CF70F0">
      <w:r>
        <w:t xml:space="preserve">(pp. </w:t>
      </w:r>
      <w:r w:rsidRPr="00CF70F0">
        <w:t xml:space="preserve">137, exercices </w:t>
      </w:r>
      <w:r>
        <w:t>27)</w:t>
      </w:r>
    </w:p>
    <w:p w:rsidR="00CF70F0" w:rsidRPr="00CF70F0" w:rsidRDefault="00CF70F0" w:rsidP="00CF70F0">
      <w:pPr>
        <w:rPr>
          <w:b/>
        </w:rPr>
      </w:pPr>
      <w:r w:rsidRPr="00CF70F0">
        <w:rPr>
          <w:b/>
        </w:rPr>
        <w:t xml:space="preserve">COURS 2 </w:t>
      </w:r>
    </w:p>
    <w:p w:rsidR="00CF70F0" w:rsidRPr="00CF70F0" w:rsidRDefault="00CF70F0" w:rsidP="00CF70F0">
      <w:r>
        <w:t>Révision générale</w:t>
      </w:r>
    </w:p>
    <w:sectPr w:rsidR="00CF70F0" w:rsidRPr="00CF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342F"/>
    <w:multiLevelType w:val="hybridMultilevel"/>
    <w:tmpl w:val="FD0C7CFE"/>
    <w:lvl w:ilvl="0" w:tplc="2A1E4BC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7DC7"/>
    <w:multiLevelType w:val="hybridMultilevel"/>
    <w:tmpl w:val="F56E011E"/>
    <w:lvl w:ilvl="0" w:tplc="9294E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4C"/>
    <w:rsid w:val="00324E39"/>
    <w:rsid w:val="006B324C"/>
    <w:rsid w:val="00AA3DBB"/>
    <w:rsid w:val="00C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FCED"/>
  <w15:chartTrackingRefBased/>
  <w15:docId w15:val="{C14947DE-BD2E-4DEC-A714-2E63B854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7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2017-12-11T09:08:00Z</dcterms:created>
  <dcterms:modified xsi:type="dcterms:W3CDTF">2017-12-12T06:43:00Z</dcterms:modified>
</cp:coreProperties>
</file>