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F0126B">
        <w:rPr>
          <w:b/>
          <w:sz w:val="22"/>
          <w:szCs w:val="16"/>
        </w:rPr>
        <w:t>1</w:t>
      </w:r>
      <w:r w:rsidR="00030496">
        <w:rPr>
          <w:b/>
          <w:sz w:val="22"/>
          <w:szCs w:val="16"/>
        </w:rPr>
        <w:t>1</w:t>
      </w:r>
      <w:r w:rsidRPr="006E6421">
        <w:rPr>
          <w:b/>
          <w:sz w:val="22"/>
          <w:szCs w:val="16"/>
        </w:rPr>
        <w:t xml:space="preserve">: </w:t>
      </w:r>
      <w:r w:rsidR="00030496">
        <w:rPr>
          <w:b/>
          <w:sz w:val="22"/>
          <w:szCs w:val="16"/>
        </w:rPr>
        <w:t>Su</w:t>
      </w:r>
      <w:r w:rsidR="00AF48AC">
        <w:rPr>
          <w:b/>
          <w:sz w:val="22"/>
          <w:szCs w:val="16"/>
        </w:rPr>
        <w:t xml:space="preserve"> Analizleri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030496" w:rsidRPr="00030496" w:rsidRDefault="00030496" w:rsidP="00030496">
      <w:pPr>
        <w:pStyle w:val="BodyTextIndent3"/>
        <w:numPr>
          <w:ilvl w:val="0"/>
          <w:numId w:val="3"/>
        </w:numPr>
        <w:rPr>
          <w:rFonts w:ascii="Verdana" w:hAnsi="Verdana"/>
          <w:lang w:eastAsia="tr-TR"/>
        </w:rPr>
      </w:pPr>
      <w:r w:rsidRPr="00030496">
        <w:rPr>
          <w:rFonts w:ascii="Verdana" w:hAnsi="Verdana"/>
          <w:lang w:eastAsia="tr-TR"/>
        </w:rPr>
        <w:t>Çataltaş,A.İ., “Kimyasal Proses Endüstrileri 1” 4. Baskı, İnkilap ve Akar Kitabevleri A.Ş., İstanbul, 1983 .</w:t>
      </w:r>
    </w:p>
    <w:p w:rsidR="00030496" w:rsidRPr="00030496" w:rsidRDefault="00030496" w:rsidP="00030496">
      <w:pPr>
        <w:pStyle w:val="BodyTextIndent3"/>
        <w:numPr>
          <w:ilvl w:val="0"/>
          <w:numId w:val="3"/>
        </w:numPr>
        <w:rPr>
          <w:rFonts w:ascii="Verdana" w:hAnsi="Verdana"/>
          <w:lang w:eastAsia="tr-TR"/>
        </w:rPr>
      </w:pPr>
      <w:r w:rsidRPr="00030496">
        <w:rPr>
          <w:rFonts w:ascii="Verdana" w:hAnsi="Verdana"/>
          <w:lang w:eastAsia="tr-TR"/>
        </w:rPr>
        <w:t>Austin, G.T., “Shreve’s Chemical Process Industries”, Fifth Ed., Mc Graw-Hill Int Ed., 1984.</w:t>
      </w:r>
    </w:p>
    <w:p w:rsidR="00030496" w:rsidRPr="00030496" w:rsidRDefault="00030496" w:rsidP="00030496">
      <w:pPr>
        <w:pStyle w:val="BodyTextIndent3"/>
        <w:numPr>
          <w:ilvl w:val="0"/>
          <w:numId w:val="3"/>
        </w:numPr>
        <w:rPr>
          <w:rFonts w:ascii="Verdana" w:hAnsi="Verdana"/>
          <w:lang w:eastAsia="tr-TR"/>
        </w:rPr>
      </w:pPr>
      <w:r w:rsidRPr="00030496">
        <w:rPr>
          <w:rFonts w:ascii="Verdana" w:hAnsi="Verdana"/>
          <w:lang w:eastAsia="tr-TR"/>
        </w:rPr>
        <w:t>Olcay, A., “Kimyasal  Teknolojiler” Gazi Büro Kitabevi Tic.Ltd. Şti., Ankara, 1998.</w:t>
      </w: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501A"/>
    <w:multiLevelType w:val="hybridMultilevel"/>
    <w:tmpl w:val="D4AC8894"/>
    <w:lvl w:ilvl="0" w:tplc="3CC8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76258"/>
    <w:multiLevelType w:val="hybridMultilevel"/>
    <w:tmpl w:val="88F49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0496"/>
    <w:rsid w:val="000475A4"/>
    <w:rsid w:val="00065B17"/>
    <w:rsid w:val="000A48ED"/>
    <w:rsid w:val="000A6B8B"/>
    <w:rsid w:val="00123337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4E7CB7"/>
    <w:rsid w:val="005D2EB8"/>
    <w:rsid w:val="00613B0A"/>
    <w:rsid w:val="006E6421"/>
    <w:rsid w:val="00741A58"/>
    <w:rsid w:val="007977B5"/>
    <w:rsid w:val="007D0949"/>
    <w:rsid w:val="007D7402"/>
    <w:rsid w:val="00832BE3"/>
    <w:rsid w:val="0089541E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AF48AC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  <w:rsid w:val="00F0126B"/>
    <w:rsid w:val="00F4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123337"/>
    <w:pPr>
      <w:keepNext/>
      <w:jc w:val="left"/>
      <w:outlineLvl w:val="7"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AC"/>
    <w:rPr>
      <w:rFonts w:ascii="Verdana" w:eastAsia="Times New Roman" w:hAnsi="Verdana" w:cs="Times New Roman"/>
      <w:sz w:val="20"/>
      <w:szCs w:val="24"/>
      <w:lang w:eastAsia="tr-T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337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1233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2017-12-13T14:49:00Z</dcterms:created>
  <dcterms:modified xsi:type="dcterms:W3CDTF">2017-12-13T14:50:00Z</dcterms:modified>
</cp:coreProperties>
</file>