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F0126B">
        <w:rPr>
          <w:b/>
          <w:sz w:val="22"/>
          <w:szCs w:val="16"/>
        </w:rPr>
        <w:t>1</w:t>
      </w:r>
      <w:r w:rsidR="00FC0807">
        <w:rPr>
          <w:b/>
          <w:sz w:val="22"/>
          <w:szCs w:val="16"/>
        </w:rPr>
        <w:t>2</w:t>
      </w:r>
      <w:r w:rsidRPr="006E6421">
        <w:rPr>
          <w:b/>
          <w:sz w:val="22"/>
          <w:szCs w:val="16"/>
        </w:rPr>
        <w:t xml:space="preserve">: </w:t>
      </w:r>
      <w:r w:rsidR="00FC0807">
        <w:rPr>
          <w:b/>
          <w:sz w:val="22"/>
          <w:szCs w:val="16"/>
        </w:rPr>
        <w:t>Şeker</w:t>
      </w:r>
      <w:r w:rsidR="00AF48AC">
        <w:rPr>
          <w:b/>
          <w:sz w:val="22"/>
          <w:szCs w:val="16"/>
        </w:rPr>
        <w:t xml:space="preserve"> Analizleri</w:t>
      </w:r>
      <w:r w:rsidR="00065B17">
        <w:rPr>
          <w:b/>
          <w:sz w:val="22"/>
          <w:szCs w:val="16"/>
        </w:rPr>
        <w:t xml:space="preserve">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FC0807" w:rsidRPr="00FC0807" w:rsidRDefault="00FC0807" w:rsidP="00FC0807">
      <w:pPr>
        <w:pStyle w:val="BodyTextIndent"/>
        <w:rPr>
          <w:sz w:val="22"/>
        </w:rPr>
      </w:pPr>
      <w:r w:rsidRPr="00FC0807">
        <w:rPr>
          <w:b/>
          <w:sz w:val="22"/>
        </w:rPr>
        <w:t>1.</w:t>
      </w:r>
      <w:r w:rsidRPr="00FC0807">
        <w:rPr>
          <w:sz w:val="22"/>
        </w:rPr>
        <w:t xml:space="preserve"> Güray, P., 1969. Şeker Analizleri ICUMSA Metodları, Türkiye Şeker Fabrikaları A.Ş. Yayınları, Yayın No:139, Ankara  </w:t>
      </w:r>
    </w:p>
    <w:p w:rsidR="00FC0807" w:rsidRPr="00FC0807" w:rsidRDefault="00FC0807" w:rsidP="00FC0807">
      <w:pPr>
        <w:pStyle w:val="BodyTextIndent"/>
        <w:rPr>
          <w:sz w:val="22"/>
        </w:rPr>
      </w:pPr>
      <w:r w:rsidRPr="00FC0807">
        <w:rPr>
          <w:b/>
          <w:sz w:val="22"/>
        </w:rPr>
        <w:t>2.</w:t>
      </w:r>
      <w:r w:rsidRPr="00FC0807">
        <w:rPr>
          <w:sz w:val="22"/>
        </w:rPr>
        <w:t xml:space="preserve"> Snell, F.D. ve Hilton, C.L., 1966. Encyclopedia of Industrial Chemical Analysis, Vol:18, Interscience Publishers, New York  </w:t>
      </w:r>
    </w:p>
    <w:p w:rsidR="00FC0807" w:rsidRPr="00FC0807" w:rsidRDefault="00FC0807" w:rsidP="00FC0807">
      <w:pPr>
        <w:pStyle w:val="BodyTextIndent2"/>
        <w:ind w:hanging="16"/>
        <w:rPr>
          <w:rFonts w:ascii="Verdana" w:hAnsi="Verdana"/>
          <w:sz w:val="22"/>
          <w:lang w:eastAsia="tr-TR"/>
        </w:rPr>
      </w:pPr>
      <w:r w:rsidRPr="00FC0807">
        <w:rPr>
          <w:rFonts w:ascii="Verdana" w:hAnsi="Verdana"/>
          <w:b/>
          <w:sz w:val="22"/>
          <w:lang w:eastAsia="tr-TR"/>
        </w:rPr>
        <w:t>3.</w:t>
      </w:r>
      <w:r w:rsidRPr="00FC0807">
        <w:rPr>
          <w:rFonts w:ascii="Verdana" w:hAnsi="Verdana"/>
          <w:sz w:val="22"/>
          <w:lang w:eastAsia="tr-TR"/>
        </w:rPr>
        <w:t xml:space="preserve"> Gündüz, T., 1988. Enstrümental Analiz, Ankara Üniversitesi, Fen Fakültesi Yayınları, Ankara </w:t>
      </w:r>
    </w:p>
    <w:p w:rsidR="00FC0807" w:rsidRPr="00FC0807" w:rsidRDefault="00FC0807" w:rsidP="00FC0807">
      <w:pPr>
        <w:pStyle w:val="BodyTextIndent"/>
        <w:rPr>
          <w:sz w:val="22"/>
        </w:rPr>
      </w:pPr>
      <w:r w:rsidRPr="00FC0807">
        <w:rPr>
          <w:b/>
          <w:sz w:val="22"/>
        </w:rPr>
        <w:t>4.</w:t>
      </w:r>
      <w:r w:rsidRPr="00FC0807">
        <w:rPr>
          <w:sz w:val="22"/>
        </w:rPr>
        <w:t xml:space="preserve"> Keskin, H., 1975. Gıda Kimyası, 3. Baskı, İstanbul Üniversitesi Yayınları, Yayın No: 21, İstanbul  </w:t>
      </w:r>
    </w:p>
    <w:p w:rsidR="00FC0807" w:rsidRPr="00FC0807" w:rsidRDefault="00FC0807" w:rsidP="00FC0807">
      <w:pPr>
        <w:pStyle w:val="BodyTextIndent"/>
        <w:rPr>
          <w:sz w:val="22"/>
        </w:rPr>
      </w:pPr>
      <w:r w:rsidRPr="00FC0807">
        <w:rPr>
          <w:b/>
          <w:sz w:val="22"/>
        </w:rPr>
        <w:t>5.</w:t>
      </w:r>
      <w:r w:rsidRPr="00FC0807">
        <w:rPr>
          <w:sz w:val="22"/>
        </w:rPr>
        <w:t xml:space="preserve"> Roberts, R.M., Gilbert, J.C., Rodewald, L.B., Wingrove, A.S., 1985. Modern Experimental Organic Chemistry, Fourth Edition, Saunders College Publishing, New York  </w:t>
      </w: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907E94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0501A"/>
    <w:multiLevelType w:val="hybridMultilevel"/>
    <w:tmpl w:val="D4AC8894"/>
    <w:lvl w:ilvl="0" w:tplc="3CC85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976258"/>
    <w:multiLevelType w:val="hybridMultilevel"/>
    <w:tmpl w:val="88F492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0496"/>
    <w:rsid w:val="000475A4"/>
    <w:rsid w:val="00065B17"/>
    <w:rsid w:val="000A48ED"/>
    <w:rsid w:val="000A6B8B"/>
    <w:rsid w:val="00123337"/>
    <w:rsid w:val="001B6315"/>
    <w:rsid w:val="001E0164"/>
    <w:rsid w:val="00231FA0"/>
    <w:rsid w:val="00241A07"/>
    <w:rsid w:val="0028638C"/>
    <w:rsid w:val="002A0D9F"/>
    <w:rsid w:val="002E4B41"/>
    <w:rsid w:val="003C2EB3"/>
    <w:rsid w:val="00492C3D"/>
    <w:rsid w:val="004C362D"/>
    <w:rsid w:val="004E7CB7"/>
    <w:rsid w:val="005D2EB8"/>
    <w:rsid w:val="00613B0A"/>
    <w:rsid w:val="006E6421"/>
    <w:rsid w:val="00741A58"/>
    <w:rsid w:val="007977B5"/>
    <w:rsid w:val="007D0949"/>
    <w:rsid w:val="007D7402"/>
    <w:rsid w:val="00832BE3"/>
    <w:rsid w:val="0089541E"/>
    <w:rsid w:val="008C7723"/>
    <w:rsid w:val="00907E94"/>
    <w:rsid w:val="009537E6"/>
    <w:rsid w:val="00974151"/>
    <w:rsid w:val="009B298C"/>
    <w:rsid w:val="00A35748"/>
    <w:rsid w:val="00A56EF3"/>
    <w:rsid w:val="00A71F25"/>
    <w:rsid w:val="00AA64D5"/>
    <w:rsid w:val="00AF48AC"/>
    <w:rsid w:val="00B628B7"/>
    <w:rsid w:val="00B70B89"/>
    <w:rsid w:val="00B77DC2"/>
    <w:rsid w:val="00BC32DD"/>
    <w:rsid w:val="00C12884"/>
    <w:rsid w:val="00D27277"/>
    <w:rsid w:val="00DF1D52"/>
    <w:rsid w:val="00E13875"/>
    <w:rsid w:val="00E34536"/>
    <w:rsid w:val="00E34D33"/>
    <w:rsid w:val="00E760C8"/>
    <w:rsid w:val="00E83CEE"/>
    <w:rsid w:val="00EB373A"/>
    <w:rsid w:val="00F0126B"/>
    <w:rsid w:val="00F4271B"/>
    <w:rsid w:val="00FC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8">
    <w:name w:val="heading 8"/>
    <w:basedOn w:val="Normal"/>
    <w:next w:val="Normal"/>
    <w:link w:val="Heading8Char"/>
    <w:qFormat/>
    <w:rsid w:val="00123337"/>
    <w:pPr>
      <w:keepNext/>
      <w:jc w:val="left"/>
      <w:outlineLvl w:val="7"/>
    </w:pPr>
    <w:rPr>
      <w:rFonts w:ascii="Times New Roman" w:hAnsi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1">
    <w:name w:val="Liste Paragraf1"/>
    <w:basedOn w:val="Normal"/>
    <w:uiPriority w:val="34"/>
    <w:qFormat/>
    <w:rsid w:val="00065B1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AF48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F48AC"/>
    <w:rPr>
      <w:rFonts w:ascii="Verdana" w:eastAsia="Times New Roman" w:hAnsi="Verdana" w:cs="Times New Roman"/>
      <w:sz w:val="20"/>
      <w:szCs w:val="24"/>
      <w:lang w:eastAsia="tr-T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2333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337"/>
    <w:rPr>
      <w:rFonts w:ascii="Verdana" w:eastAsia="Times New Roman" w:hAnsi="Verdana" w:cs="Times New Roman"/>
      <w:sz w:val="20"/>
      <w:szCs w:val="24"/>
      <w:lang w:eastAsia="tr-TR"/>
    </w:rPr>
  </w:style>
  <w:style w:type="character" w:customStyle="1" w:styleId="Heading8Char">
    <w:name w:val="Heading 8 Char"/>
    <w:basedOn w:val="DefaultParagraphFont"/>
    <w:link w:val="Heading8"/>
    <w:rsid w:val="00123337"/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C080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C0807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3</cp:revision>
  <dcterms:created xsi:type="dcterms:W3CDTF">2017-12-13T14:50:00Z</dcterms:created>
  <dcterms:modified xsi:type="dcterms:W3CDTF">2017-12-13T14:51:00Z</dcterms:modified>
</cp:coreProperties>
</file>