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C76" w:rsidRPr="00334860" w:rsidRDefault="00E05C76" w:rsidP="00E05C76">
      <w:pPr>
        <w:spacing w:line="240" w:lineRule="auto"/>
        <w:ind w:left="1440"/>
        <w:jc w:val="center"/>
        <w:rPr>
          <w:rFonts w:ascii="Arial" w:hAnsi="Arial" w:cs="Arial"/>
          <w:b/>
          <w:sz w:val="24"/>
          <w:szCs w:val="24"/>
          <w:u w:val="single"/>
        </w:rPr>
      </w:pPr>
      <w:r w:rsidRPr="00334860">
        <w:rPr>
          <w:rFonts w:ascii="Arial" w:hAnsi="Arial" w:cs="Arial"/>
          <w:b/>
          <w:sz w:val="24"/>
          <w:szCs w:val="24"/>
          <w:u w:val="single"/>
        </w:rPr>
        <w:t>KOLEKTİF ŞİRKET</w:t>
      </w:r>
    </w:p>
    <w:p w:rsidR="00E05C76" w:rsidRPr="00334860" w:rsidRDefault="00E05C76" w:rsidP="00E05C76">
      <w:pPr>
        <w:pStyle w:val="ListeParagraf"/>
        <w:numPr>
          <w:ilvl w:val="0"/>
          <w:numId w:val="2"/>
        </w:numPr>
        <w:spacing w:line="240" w:lineRule="auto"/>
        <w:rPr>
          <w:rFonts w:ascii="Arial" w:hAnsi="Arial" w:cs="Arial"/>
          <w:b/>
          <w:sz w:val="24"/>
          <w:szCs w:val="24"/>
          <w:u w:val="single"/>
        </w:rPr>
      </w:pPr>
      <w:r w:rsidRPr="00334860">
        <w:rPr>
          <w:rFonts w:ascii="Arial" w:hAnsi="Arial" w:cs="Arial"/>
          <w:sz w:val="24"/>
          <w:szCs w:val="24"/>
        </w:rPr>
        <w:t>En az 2 gerçek kişi kurar</w:t>
      </w:r>
    </w:p>
    <w:p w:rsidR="00E05C76" w:rsidRPr="00334860" w:rsidRDefault="00E05C76" w:rsidP="00E05C76">
      <w:pPr>
        <w:pStyle w:val="ListeParagraf"/>
        <w:numPr>
          <w:ilvl w:val="0"/>
          <w:numId w:val="2"/>
        </w:numPr>
        <w:spacing w:line="240" w:lineRule="auto"/>
        <w:rPr>
          <w:rFonts w:ascii="Arial" w:hAnsi="Arial" w:cs="Arial"/>
          <w:b/>
          <w:sz w:val="24"/>
          <w:szCs w:val="24"/>
          <w:u w:val="single"/>
        </w:rPr>
      </w:pPr>
      <w:bookmarkStart w:id="0" w:name="_GoBack"/>
      <w:r w:rsidRPr="00334860">
        <w:rPr>
          <w:rFonts w:ascii="Arial" w:hAnsi="Arial" w:cs="Arial"/>
          <w:sz w:val="24"/>
          <w:szCs w:val="24"/>
        </w:rPr>
        <w:t>Şahıs şirketi ve ticaret şirketi</w:t>
      </w:r>
    </w:p>
    <w:bookmarkEnd w:id="0"/>
    <w:p w:rsidR="00E05C76" w:rsidRPr="00334860" w:rsidRDefault="00E05C76" w:rsidP="00E05C76">
      <w:pPr>
        <w:pStyle w:val="ListeParagraf"/>
        <w:numPr>
          <w:ilvl w:val="0"/>
          <w:numId w:val="2"/>
        </w:numPr>
        <w:spacing w:line="240" w:lineRule="auto"/>
        <w:rPr>
          <w:rFonts w:ascii="Arial" w:hAnsi="Arial" w:cs="Arial"/>
          <w:b/>
          <w:sz w:val="24"/>
          <w:szCs w:val="24"/>
          <w:u w:val="single"/>
        </w:rPr>
      </w:pPr>
      <w:r w:rsidRPr="00334860">
        <w:rPr>
          <w:rFonts w:ascii="Arial" w:hAnsi="Arial" w:cs="Arial"/>
          <w:sz w:val="24"/>
          <w:szCs w:val="24"/>
        </w:rPr>
        <w:t>Ticari işletme işletir.</w:t>
      </w:r>
    </w:p>
    <w:p w:rsidR="00E05C76" w:rsidRPr="00334860" w:rsidRDefault="00E05C76" w:rsidP="00E05C76">
      <w:pPr>
        <w:pStyle w:val="ListeParagraf"/>
        <w:numPr>
          <w:ilvl w:val="0"/>
          <w:numId w:val="2"/>
        </w:numPr>
        <w:spacing w:line="240" w:lineRule="auto"/>
        <w:rPr>
          <w:rFonts w:ascii="Arial" w:hAnsi="Arial" w:cs="Arial"/>
          <w:b/>
          <w:sz w:val="24"/>
          <w:szCs w:val="24"/>
          <w:u w:val="single"/>
        </w:rPr>
      </w:pPr>
      <w:r w:rsidRPr="00334860">
        <w:rPr>
          <w:rFonts w:ascii="Arial" w:hAnsi="Arial" w:cs="Arial"/>
          <w:sz w:val="24"/>
          <w:szCs w:val="24"/>
        </w:rPr>
        <w:t>Şirket tüzel kişiliği tacir</w:t>
      </w:r>
    </w:p>
    <w:p w:rsidR="00E05C76" w:rsidRPr="00334860" w:rsidRDefault="00E05C76" w:rsidP="00E05C76">
      <w:pPr>
        <w:pStyle w:val="ListeParagraf"/>
        <w:numPr>
          <w:ilvl w:val="0"/>
          <w:numId w:val="2"/>
        </w:numPr>
        <w:spacing w:line="240" w:lineRule="auto"/>
        <w:rPr>
          <w:rFonts w:ascii="Arial" w:hAnsi="Arial" w:cs="Arial"/>
          <w:b/>
          <w:sz w:val="24"/>
          <w:szCs w:val="24"/>
          <w:u w:val="single"/>
        </w:rPr>
      </w:pPr>
      <w:r w:rsidRPr="00334860">
        <w:rPr>
          <w:rFonts w:ascii="Arial" w:hAnsi="Arial" w:cs="Arial"/>
          <w:sz w:val="24"/>
          <w:szCs w:val="24"/>
        </w:rPr>
        <w:t xml:space="preserve">Ortaklar tacir olmadığı halde </w:t>
      </w:r>
      <w:proofErr w:type="spellStart"/>
      <w:r w:rsidRPr="00334860">
        <w:rPr>
          <w:rFonts w:ascii="Arial" w:hAnsi="Arial" w:cs="Arial"/>
          <w:sz w:val="24"/>
          <w:szCs w:val="24"/>
        </w:rPr>
        <w:t>ististai</w:t>
      </w:r>
      <w:proofErr w:type="spellEnd"/>
      <w:r w:rsidRPr="00334860">
        <w:rPr>
          <w:rFonts w:ascii="Arial" w:hAnsi="Arial" w:cs="Arial"/>
          <w:sz w:val="24"/>
          <w:szCs w:val="24"/>
        </w:rPr>
        <w:t xml:space="preserve"> olarak şirket borcundan dolayı iflasa tabidir.</w:t>
      </w:r>
    </w:p>
    <w:p w:rsidR="00E05C76" w:rsidRPr="00334860" w:rsidRDefault="00E05C76" w:rsidP="00E05C76">
      <w:pPr>
        <w:pStyle w:val="ListeParagraf"/>
        <w:numPr>
          <w:ilvl w:val="0"/>
          <w:numId w:val="2"/>
        </w:numPr>
        <w:spacing w:line="240" w:lineRule="auto"/>
        <w:rPr>
          <w:rFonts w:ascii="Arial" w:hAnsi="Arial" w:cs="Arial"/>
          <w:b/>
          <w:sz w:val="24"/>
          <w:szCs w:val="24"/>
          <w:u w:val="single"/>
        </w:rPr>
      </w:pPr>
      <w:r w:rsidRPr="00334860">
        <w:rPr>
          <w:rFonts w:ascii="Arial" w:hAnsi="Arial" w:cs="Arial"/>
          <w:sz w:val="24"/>
          <w:szCs w:val="24"/>
        </w:rPr>
        <w:t>Ortaklar -2.dereceden dolaylı sınırsınız müteselsil sorumludur.</w:t>
      </w:r>
    </w:p>
    <w:p w:rsidR="00E05C76" w:rsidRPr="00334860" w:rsidRDefault="00E05C76" w:rsidP="00E05C76">
      <w:pPr>
        <w:pStyle w:val="ListeParagraf"/>
        <w:numPr>
          <w:ilvl w:val="0"/>
          <w:numId w:val="2"/>
        </w:numPr>
        <w:spacing w:line="240" w:lineRule="auto"/>
        <w:rPr>
          <w:rFonts w:ascii="Arial" w:hAnsi="Arial" w:cs="Arial"/>
          <w:sz w:val="24"/>
          <w:szCs w:val="24"/>
        </w:rPr>
      </w:pPr>
      <w:r w:rsidRPr="00334860">
        <w:rPr>
          <w:rFonts w:ascii="Arial" w:hAnsi="Arial" w:cs="Arial"/>
          <w:sz w:val="24"/>
          <w:szCs w:val="24"/>
        </w:rPr>
        <w:t xml:space="preserve">SONA </w:t>
      </w:r>
      <w:proofErr w:type="gramStart"/>
      <w:r w:rsidRPr="00334860">
        <w:rPr>
          <w:rFonts w:ascii="Arial" w:hAnsi="Arial" w:cs="Arial"/>
          <w:sz w:val="24"/>
          <w:szCs w:val="24"/>
        </w:rPr>
        <w:t>ERME :</w:t>
      </w:r>
      <w:proofErr w:type="gramEnd"/>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44"/>
      </w:tblGrid>
      <w:tr w:rsidR="00E05C76" w:rsidRPr="00334860" w:rsidTr="002A66C2">
        <w:tc>
          <w:tcPr>
            <w:tcW w:w="3544" w:type="dxa"/>
            <w:shd w:val="clear" w:color="auto" w:fill="808080" w:themeFill="background1" w:themeFillShade="80"/>
          </w:tcPr>
          <w:p w:rsidR="00E05C76" w:rsidRPr="00334860" w:rsidRDefault="00E05C76" w:rsidP="002A66C2">
            <w:pPr>
              <w:spacing w:before="120" w:after="120" w:line="240" w:lineRule="auto"/>
              <w:ind w:firstLine="426"/>
              <w:jc w:val="both"/>
              <w:rPr>
                <w:rFonts w:ascii="Arial" w:hAnsi="Arial" w:cs="Arial"/>
                <w:b/>
                <w:bCs/>
                <w:color w:val="000000" w:themeColor="text1"/>
                <w:sz w:val="24"/>
                <w:szCs w:val="24"/>
              </w:rPr>
            </w:pPr>
            <w:r w:rsidRPr="00334860">
              <w:rPr>
                <w:rFonts w:ascii="Arial" w:hAnsi="Arial" w:cs="Arial"/>
                <w:b/>
                <w:bCs/>
                <w:color w:val="000000" w:themeColor="text1"/>
                <w:sz w:val="24"/>
                <w:szCs w:val="24"/>
              </w:rPr>
              <w:t>İnfisah (Kendiliğinden)</w:t>
            </w:r>
          </w:p>
        </w:tc>
        <w:tc>
          <w:tcPr>
            <w:tcW w:w="3544" w:type="dxa"/>
            <w:shd w:val="clear" w:color="auto" w:fill="808080" w:themeFill="background1" w:themeFillShade="80"/>
          </w:tcPr>
          <w:p w:rsidR="00E05C76" w:rsidRPr="00334860" w:rsidRDefault="00E05C76" w:rsidP="002A66C2">
            <w:pPr>
              <w:spacing w:before="120" w:after="120" w:line="240" w:lineRule="auto"/>
              <w:ind w:firstLine="426"/>
              <w:jc w:val="both"/>
              <w:rPr>
                <w:rFonts w:ascii="Arial" w:hAnsi="Arial" w:cs="Arial"/>
                <w:b/>
                <w:bCs/>
                <w:color w:val="000000" w:themeColor="text1"/>
                <w:sz w:val="24"/>
                <w:szCs w:val="24"/>
              </w:rPr>
            </w:pPr>
            <w:r w:rsidRPr="00334860">
              <w:rPr>
                <w:rFonts w:ascii="Arial" w:hAnsi="Arial" w:cs="Arial"/>
                <w:b/>
                <w:bCs/>
                <w:color w:val="000000" w:themeColor="text1"/>
                <w:sz w:val="24"/>
                <w:szCs w:val="24"/>
              </w:rPr>
              <w:t>Fesih (İradi)</w:t>
            </w:r>
          </w:p>
        </w:tc>
      </w:tr>
      <w:tr w:rsidR="00E05C76" w:rsidRPr="00334860" w:rsidTr="002A66C2">
        <w:tc>
          <w:tcPr>
            <w:tcW w:w="3544" w:type="dxa"/>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r w:rsidRPr="00334860">
              <w:rPr>
                <w:rFonts w:ascii="Arial" w:hAnsi="Arial" w:cs="Arial"/>
                <w:color w:val="000000"/>
                <w:sz w:val="24"/>
                <w:szCs w:val="24"/>
              </w:rPr>
              <w:t>Şirket sözleşmesinde öngörülen amacın gerçekleşmesi</w:t>
            </w:r>
          </w:p>
        </w:tc>
        <w:tc>
          <w:tcPr>
            <w:tcW w:w="3544" w:type="dxa"/>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r w:rsidRPr="00334860">
              <w:rPr>
                <w:rFonts w:ascii="Arial" w:hAnsi="Arial" w:cs="Arial"/>
                <w:color w:val="000000"/>
                <w:sz w:val="24"/>
                <w:szCs w:val="24"/>
              </w:rPr>
              <w:t>Ortakların tümünün oybirliği ile vereceği kararla</w:t>
            </w:r>
          </w:p>
        </w:tc>
      </w:tr>
      <w:tr w:rsidR="00E05C76" w:rsidRPr="00334860" w:rsidTr="002A66C2">
        <w:tc>
          <w:tcPr>
            <w:tcW w:w="3544" w:type="dxa"/>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r w:rsidRPr="00334860">
              <w:rPr>
                <w:rFonts w:ascii="Arial" w:hAnsi="Arial" w:cs="Arial"/>
                <w:color w:val="000000"/>
                <w:sz w:val="24"/>
                <w:szCs w:val="24"/>
              </w:rPr>
              <w:t>Amacın gerçekleşmesinin imkânsız bir hal almış olması</w:t>
            </w:r>
          </w:p>
        </w:tc>
        <w:tc>
          <w:tcPr>
            <w:tcW w:w="3544" w:type="dxa"/>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r w:rsidRPr="00334860">
              <w:rPr>
                <w:rFonts w:ascii="Arial" w:hAnsi="Arial" w:cs="Arial"/>
                <w:color w:val="000000"/>
                <w:sz w:val="24"/>
                <w:szCs w:val="24"/>
              </w:rPr>
              <w:t>Şirketin belirsiz süreli olması durumunda, her ortak 6 ay önceden bildirmek koşuluyla şirketin feshini isteyebilir</w:t>
            </w:r>
          </w:p>
        </w:tc>
      </w:tr>
      <w:tr w:rsidR="00E05C76" w:rsidRPr="00334860" w:rsidTr="002A66C2">
        <w:tc>
          <w:tcPr>
            <w:tcW w:w="3544" w:type="dxa"/>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r w:rsidRPr="00334860">
              <w:rPr>
                <w:rFonts w:ascii="Arial" w:hAnsi="Arial" w:cs="Arial"/>
                <w:color w:val="000000"/>
                <w:sz w:val="24"/>
                <w:szCs w:val="24"/>
              </w:rPr>
              <w:t xml:space="preserve">Sözleşmede mirasçılarla devama ilişkin bir karara </w:t>
            </w:r>
            <w:proofErr w:type="gramStart"/>
            <w:r w:rsidRPr="00334860">
              <w:rPr>
                <w:rFonts w:ascii="Arial" w:hAnsi="Arial" w:cs="Arial"/>
                <w:color w:val="000000"/>
                <w:sz w:val="24"/>
                <w:szCs w:val="24"/>
              </w:rPr>
              <w:t>yoksa,</w:t>
            </w:r>
            <w:proofErr w:type="gramEnd"/>
            <w:r w:rsidRPr="00334860">
              <w:rPr>
                <w:rFonts w:ascii="Arial" w:hAnsi="Arial" w:cs="Arial"/>
                <w:color w:val="000000"/>
                <w:sz w:val="24"/>
                <w:szCs w:val="24"/>
              </w:rPr>
              <w:t xml:space="preserve"> ortaklardan birinin ölümü</w:t>
            </w:r>
          </w:p>
        </w:tc>
        <w:tc>
          <w:tcPr>
            <w:tcW w:w="3544" w:type="dxa"/>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r w:rsidRPr="00334860">
              <w:rPr>
                <w:rFonts w:ascii="Arial" w:hAnsi="Arial" w:cs="Arial"/>
                <w:color w:val="000000"/>
                <w:sz w:val="24"/>
                <w:szCs w:val="24"/>
              </w:rPr>
              <w:t>Haklı neden varsa her ortak mahkemeden şirketin feshini isteyebilir</w:t>
            </w:r>
          </w:p>
        </w:tc>
      </w:tr>
      <w:tr w:rsidR="00E05C76" w:rsidRPr="00334860" w:rsidTr="002A66C2">
        <w:tc>
          <w:tcPr>
            <w:tcW w:w="3544" w:type="dxa"/>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r w:rsidRPr="00334860">
              <w:rPr>
                <w:rFonts w:ascii="Arial" w:hAnsi="Arial" w:cs="Arial"/>
                <w:color w:val="000000"/>
                <w:sz w:val="24"/>
                <w:szCs w:val="24"/>
              </w:rPr>
              <w:t>Ortağın kısıtlanması</w:t>
            </w:r>
          </w:p>
        </w:tc>
        <w:tc>
          <w:tcPr>
            <w:tcW w:w="3544" w:type="dxa"/>
            <w:vMerge w:val="restart"/>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r w:rsidRPr="00334860">
              <w:rPr>
                <w:rFonts w:ascii="Arial" w:hAnsi="Arial" w:cs="Arial"/>
                <w:color w:val="000000"/>
                <w:sz w:val="24"/>
                <w:szCs w:val="24"/>
              </w:rPr>
              <w:t>Ortağın şahsi alacaklısı, alacağını borçlunun şirket dışı kişisel mallarından ve şirketteki kâr payından alamadığı takdirde, ortağın tasfiye payına haciz koydurmaya ve altı ay önce ihbar etmek koşuluyla şirketin feshini mahkemeden istemeye yetkilidir.</w:t>
            </w:r>
          </w:p>
        </w:tc>
      </w:tr>
      <w:tr w:rsidR="00E05C76" w:rsidRPr="00334860" w:rsidTr="002A66C2">
        <w:tc>
          <w:tcPr>
            <w:tcW w:w="3544" w:type="dxa"/>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r w:rsidRPr="00334860">
              <w:rPr>
                <w:rFonts w:ascii="Arial" w:hAnsi="Arial" w:cs="Arial"/>
                <w:color w:val="000000"/>
                <w:sz w:val="24"/>
                <w:szCs w:val="24"/>
              </w:rPr>
              <w:t>Ortağın iflası</w:t>
            </w:r>
          </w:p>
        </w:tc>
        <w:tc>
          <w:tcPr>
            <w:tcW w:w="3544" w:type="dxa"/>
            <w:vMerge/>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p>
        </w:tc>
      </w:tr>
      <w:tr w:rsidR="00E05C76" w:rsidRPr="00334860" w:rsidTr="002A66C2">
        <w:tc>
          <w:tcPr>
            <w:tcW w:w="3544" w:type="dxa"/>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r w:rsidRPr="00334860">
              <w:rPr>
                <w:rFonts w:ascii="Arial" w:hAnsi="Arial" w:cs="Arial"/>
                <w:color w:val="000000"/>
                <w:sz w:val="24"/>
                <w:szCs w:val="24"/>
              </w:rPr>
              <w:t>Ortağın tasfiye payının cebri icrayla paraya çevrilmesi</w:t>
            </w:r>
          </w:p>
        </w:tc>
        <w:tc>
          <w:tcPr>
            <w:tcW w:w="3544" w:type="dxa"/>
            <w:vMerge/>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p>
        </w:tc>
      </w:tr>
      <w:tr w:rsidR="00E05C76" w:rsidRPr="00334860" w:rsidTr="002A66C2">
        <w:tc>
          <w:tcPr>
            <w:tcW w:w="3544" w:type="dxa"/>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r w:rsidRPr="00334860">
              <w:rPr>
                <w:rFonts w:ascii="Arial" w:hAnsi="Arial" w:cs="Arial"/>
                <w:color w:val="000000"/>
                <w:sz w:val="24"/>
                <w:szCs w:val="24"/>
              </w:rPr>
              <w:t>Şirket süresinin sona ermesi</w:t>
            </w:r>
          </w:p>
        </w:tc>
        <w:tc>
          <w:tcPr>
            <w:tcW w:w="3544" w:type="dxa"/>
            <w:vMerge/>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p>
        </w:tc>
      </w:tr>
      <w:tr w:rsidR="00E05C76" w:rsidRPr="00334860" w:rsidTr="002A66C2">
        <w:trPr>
          <w:trHeight w:val="703"/>
        </w:trPr>
        <w:tc>
          <w:tcPr>
            <w:tcW w:w="3544" w:type="dxa"/>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r w:rsidRPr="00334860">
              <w:rPr>
                <w:rFonts w:ascii="Arial" w:hAnsi="Arial" w:cs="Arial"/>
                <w:color w:val="000000"/>
                <w:sz w:val="24"/>
                <w:szCs w:val="24"/>
              </w:rPr>
              <w:t>Konkordato ile neticelenmiş olsa bile şirketin iflası</w:t>
            </w:r>
          </w:p>
        </w:tc>
        <w:tc>
          <w:tcPr>
            <w:tcW w:w="3544" w:type="dxa"/>
            <w:vMerge/>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p>
        </w:tc>
      </w:tr>
      <w:tr w:rsidR="00E05C76" w:rsidRPr="00334860" w:rsidTr="002A66C2">
        <w:trPr>
          <w:trHeight w:val="703"/>
        </w:trPr>
        <w:tc>
          <w:tcPr>
            <w:tcW w:w="3544" w:type="dxa"/>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r w:rsidRPr="00334860">
              <w:rPr>
                <w:rFonts w:ascii="Arial" w:hAnsi="Arial" w:cs="Arial"/>
                <w:color w:val="000000"/>
                <w:sz w:val="24"/>
                <w:szCs w:val="24"/>
              </w:rPr>
              <w:t>Şirketin bir diğer şirketle birleşmesi</w:t>
            </w:r>
          </w:p>
        </w:tc>
        <w:tc>
          <w:tcPr>
            <w:tcW w:w="3544" w:type="dxa"/>
            <w:vMerge/>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p>
        </w:tc>
      </w:tr>
      <w:tr w:rsidR="00E05C76" w:rsidRPr="00334860" w:rsidTr="002A66C2">
        <w:trPr>
          <w:trHeight w:val="703"/>
        </w:trPr>
        <w:tc>
          <w:tcPr>
            <w:tcW w:w="3544" w:type="dxa"/>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r w:rsidRPr="00334860">
              <w:rPr>
                <w:rFonts w:ascii="Arial" w:hAnsi="Arial" w:cs="Arial"/>
                <w:color w:val="000000"/>
                <w:sz w:val="24"/>
                <w:szCs w:val="24"/>
              </w:rPr>
              <w:t>Şirket sermayesinin tamamı veya 2/3’ü zayi olup da tamamlanmasına veya geri kalan kısmı ile devama karar verilmemişse</w:t>
            </w:r>
          </w:p>
        </w:tc>
        <w:tc>
          <w:tcPr>
            <w:tcW w:w="3544" w:type="dxa"/>
            <w:vMerge/>
            <w:shd w:val="clear" w:color="auto" w:fill="D9D9D9"/>
          </w:tcPr>
          <w:p w:rsidR="00E05C76" w:rsidRPr="00334860" w:rsidRDefault="00E05C76" w:rsidP="002A66C2">
            <w:pPr>
              <w:spacing w:before="120" w:after="120" w:line="240" w:lineRule="auto"/>
              <w:jc w:val="both"/>
              <w:rPr>
                <w:rFonts w:ascii="Arial" w:hAnsi="Arial" w:cs="Arial"/>
                <w:color w:val="000000"/>
                <w:sz w:val="24"/>
                <w:szCs w:val="24"/>
              </w:rPr>
            </w:pPr>
          </w:p>
        </w:tc>
      </w:tr>
    </w:tbl>
    <w:p w:rsidR="00E05C76" w:rsidRPr="00334860" w:rsidRDefault="00E05C76" w:rsidP="00E05C76">
      <w:pPr>
        <w:pStyle w:val="ListeParagraf"/>
        <w:spacing w:line="240" w:lineRule="auto"/>
        <w:ind w:left="1800"/>
        <w:rPr>
          <w:rFonts w:ascii="Arial" w:hAnsi="Arial" w:cs="Arial"/>
          <w:sz w:val="24"/>
          <w:szCs w:val="24"/>
        </w:rPr>
      </w:pPr>
    </w:p>
    <w:p w:rsidR="00E05C76" w:rsidRPr="00334860" w:rsidRDefault="00E05C76" w:rsidP="00E05C76">
      <w:pPr>
        <w:pStyle w:val="ListeParagraf"/>
        <w:spacing w:line="240" w:lineRule="auto"/>
        <w:ind w:left="1800"/>
        <w:rPr>
          <w:rFonts w:ascii="Arial" w:hAnsi="Arial" w:cs="Arial"/>
          <w:sz w:val="24"/>
          <w:szCs w:val="24"/>
        </w:rPr>
      </w:pPr>
      <w:r w:rsidRPr="00334860">
        <w:rPr>
          <w:rFonts w:ascii="Arial" w:hAnsi="Arial" w:cs="Arial"/>
          <w:sz w:val="24"/>
          <w:szCs w:val="24"/>
        </w:rPr>
        <w:t>.</w:t>
      </w:r>
    </w:p>
    <w:p w:rsidR="00E05C76" w:rsidRPr="00334860" w:rsidRDefault="00E05C76" w:rsidP="00E05C76">
      <w:pPr>
        <w:pStyle w:val="ListeParagraf"/>
        <w:spacing w:line="240" w:lineRule="auto"/>
        <w:ind w:left="1800"/>
        <w:jc w:val="center"/>
        <w:rPr>
          <w:rFonts w:ascii="Arial" w:hAnsi="Arial" w:cs="Arial"/>
          <w:sz w:val="24"/>
          <w:szCs w:val="24"/>
        </w:rPr>
      </w:pPr>
      <w:r w:rsidRPr="00334860">
        <w:rPr>
          <w:rFonts w:ascii="Arial" w:hAnsi="Arial" w:cs="Arial"/>
          <w:b/>
          <w:sz w:val="24"/>
          <w:szCs w:val="24"/>
          <w:u w:val="single"/>
        </w:rPr>
        <w:t>ADİ KOMANDİT ŞİRKET</w:t>
      </w:r>
    </w:p>
    <w:p w:rsidR="00E05C76" w:rsidRPr="00334860" w:rsidRDefault="00E05C76" w:rsidP="00E05C76">
      <w:pPr>
        <w:pStyle w:val="ListeParagraf"/>
        <w:numPr>
          <w:ilvl w:val="0"/>
          <w:numId w:val="1"/>
        </w:numPr>
        <w:spacing w:line="240" w:lineRule="auto"/>
        <w:rPr>
          <w:rFonts w:ascii="Arial" w:hAnsi="Arial" w:cs="Arial"/>
          <w:sz w:val="24"/>
          <w:szCs w:val="24"/>
        </w:rPr>
      </w:pPr>
      <w:r w:rsidRPr="00334860">
        <w:rPr>
          <w:rFonts w:ascii="Arial" w:hAnsi="Arial" w:cs="Arial"/>
          <w:sz w:val="24"/>
          <w:szCs w:val="24"/>
        </w:rPr>
        <w:t>Ticari işletme işletir.</w:t>
      </w:r>
    </w:p>
    <w:p w:rsidR="00E05C76" w:rsidRPr="00334860" w:rsidRDefault="00E05C76" w:rsidP="00E05C76">
      <w:pPr>
        <w:pStyle w:val="ListeParagraf"/>
        <w:numPr>
          <w:ilvl w:val="0"/>
          <w:numId w:val="1"/>
        </w:numPr>
        <w:spacing w:line="240" w:lineRule="auto"/>
        <w:rPr>
          <w:rFonts w:ascii="Arial" w:hAnsi="Arial" w:cs="Arial"/>
          <w:sz w:val="24"/>
          <w:szCs w:val="24"/>
        </w:rPr>
      </w:pPr>
      <w:r w:rsidRPr="00334860">
        <w:rPr>
          <w:rFonts w:ascii="Arial" w:hAnsi="Arial" w:cs="Arial"/>
          <w:sz w:val="24"/>
          <w:szCs w:val="24"/>
        </w:rPr>
        <w:t>Şahıs şirketidir.</w:t>
      </w:r>
    </w:p>
    <w:p w:rsidR="00E05C76" w:rsidRPr="00334860" w:rsidRDefault="00E05C76" w:rsidP="00E05C76">
      <w:pPr>
        <w:pStyle w:val="ListeParagraf"/>
        <w:numPr>
          <w:ilvl w:val="0"/>
          <w:numId w:val="1"/>
        </w:numPr>
        <w:spacing w:line="240" w:lineRule="auto"/>
        <w:rPr>
          <w:rFonts w:ascii="Arial" w:hAnsi="Arial" w:cs="Arial"/>
          <w:sz w:val="24"/>
          <w:szCs w:val="24"/>
        </w:rPr>
      </w:pPr>
      <w:r w:rsidRPr="00334860">
        <w:rPr>
          <w:rFonts w:ascii="Arial" w:hAnsi="Arial" w:cs="Arial"/>
          <w:sz w:val="24"/>
          <w:szCs w:val="24"/>
        </w:rPr>
        <w:lastRenderedPageBreak/>
        <w:t>Kolektif şirkete çok benzer.</w:t>
      </w:r>
    </w:p>
    <w:p w:rsidR="00E05C76" w:rsidRPr="00334860" w:rsidRDefault="00E05C76" w:rsidP="00E05C76">
      <w:pPr>
        <w:pStyle w:val="ListeParagraf"/>
        <w:numPr>
          <w:ilvl w:val="0"/>
          <w:numId w:val="1"/>
        </w:numPr>
        <w:spacing w:line="240" w:lineRule="auto"/>
        <w:rPr>
          <w:rFonts w:ascii="Arial" w:hAnsi="Arial" w:cs="Arial"/>
          <w:sz w:val="24"/>
          <w:szCs w:val="24"/>
        </w:rPr>
      </w:pPr>
      <w:r w:rsidRPr="00334860">
        <w:rPr>
          <w:rFonts w:ascii="Arial" w:hAnsi="Arial" w:cs="Arial"/>
          <w:sz w:val="24"/>
          <w:szCs w:val="24"/>
        </w:rPr>
        <w:t>2 grup ortak vardır.</w:t>
      </w:r>
    </w:p>
    <w:p w:rsidR="00E05C76" w:rsidRPr="00334860" w:rsidRDefault="00E05C76" w:rsidP="00E05C76">
      <w:pPr>
        <w:pStyle w:val="ListeParagraf"/>
        <w:numPr>
          <w:ilvl w:val="0"/>
          <w:numId w:val="1"/>
        </w:numPr>
        <w:spacing w:line="240" w:lineRule="auto"/>
        <w:rPr>
          <w:rFonts w:ascii="Arial" w:hAnsi="Arial" w:cs="Arial"/>
          <w:sz w:val="24"/>
          <w:szCs w:val="24"/>
        </w:rPr>
      </w:pPr>
      <w:r w:rsidRPr="00334860">
        <w:rPr>
          <w:rFonts w:ascii="Arial" w:hAnsi="Arial" w:cs="Arial"/>
          <w:sz w:val="24"/>
          <w:szCs w:val="24"/>
        </w:rPr>
        <w:t>Komanditerler giderse kolektif şirkete dönüşür.</w:t>
      </w:r>
    </w:p>
    <w:p w:rsidR="00E05C76" w:rsidRPr="00334860" w:rsidRDefault="00E05C76" w:rsidP="00E05C76">
      <w:pPr>
        <w:pStyle w:val="ListeParagraf"/>
        <w:numPr>
          <w:ilvl w:val="0"/>
          <w:numId w:val="1"/>
        </w:numPr>
        <w:spacing w:line="240" w:lineRule="auto"/>
        <w:rPr>
          <w:rFonts w:ascii="Arial" w:hAnsi="Arial" w:cs="Arial"/>
          <w:sz w:val="24"/>
          <w:szCs w:val="24"/>
        </w:rPr>
      </w:pPr>
      <w:r w:rsidRPr="00334860">
        <w:rPr>
          <w:rFonts w:ascii="Arial" w:hAnsi="Arial" w:cs="Arial"/>
          <w:sz w:val="24"/>
          <w:szCs w:val="24"/>
        </w:rPr>
        <w:t>Sadece komanditer kalırsa; şirket sona erer.</w:t>
      </w:r>
    </w:p>
    <w:p w:rsidR="00BE474F" w:rsidRDefault="00BE474F"/>
    <w:sectPr w:rsidR="00BE47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BC56E0"/>
    <w:multiLevelType w:val="hybridMultilevel"/>
    <w:tmpl w:val="232CA4C2"/>
    <w:lvl w:ilvl="0" w:tplc="0E16D68A">
      <w:start w:val="1"/>
      <w:numFmt w:val="decimal"/>
      <w:lvlText w:val="%1-"/>
      <w:lvlJc w:val="left"/>
      <w:pPr>
        <w:ind w:left="1800" w:hanging="360"/>
      </w:pPr>
      <w:rPr>
        <w:rFonts w:hint="default"/>
        <w:b w:val="0"/>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nsid w:val="70A66E6A"/>
    <w:multiLevelType w:val="hybridMultilevel"/>
    <w:tmpl w:val="99F265A8"/>
    <w:lvl w:ilvl="0" w:tplc="540E35B4">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54"/>
    <w:rsid w:val="00025854"/>
    <w:rsid w:val="001B5A63"/>
    <w:rsid w:val="001F10CA"/>
    <w:rsid w:val="00BE474F"/>
    <w:rsid w:val="00E05C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C0DC5-C081-4698-BC17-7FF5BF25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C76"/>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05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Atila Yoruk</dc:creator>
  <cp:keywords/>
  <dc:description/>
  <cp:lastModifiedBy>Pelin Atila Yoruk</cp:lastModifiedBy>
  <cp:revision>2</cp:revision>
  <dcterms:created xsi:type="dcterms:W3CDTF">2017-12-27T21:11:00Z</dcterms:created>
  <dcterms:modified xsi:type="dcterms:W3CDTF">2017-12-27T21:11:00Z</dcterms:modified>
</cp:coreProperties>
</file>