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C7" w:rsidRDefault="00561EC7" w:rsidP="00561EC7">
      <w:pPr>
        <w:jc w:val="center"/>
        <w:rPr>
          <w:rFonts w:asciiTheme="majorHAnsi" w:hAnsiTheme="majorHAnsi"/>
          <w:b/>
          <w:sz w:val="36"/>
          <w:szCs w:val="36"/>
        </w:rPr>
      </w:pPr>
      <w:bookmarkStart w:id="0" w:name="_GoBack"/>
      <w:bookmarkEnd w:id="0"/>
      <w:r>
        <w:rPr>
          <w:rFonts w:asciiTheme="majorHAnsi" w:hAnsiTheme="majorHAnsi"/>
          <w:b/>
          <w:sz w:val="36"/>
          <w:szCs w:val="36"/>
        </w:rPr>
        <w:t>ÖZEL HUKUK BİLGİSİ</w:t>
      </w:r>
    </w:p>
    <w:p w:rsidR="00561EC7" w:rsidRDefault="00561EC7" w:rsidP="00561EC7">
      <w:pPr>
        <w:ind w:firstLine="708"/>
        <w:jc w:val="both"/>
        <w:rPr>
          <w:rFonts w:cstheme="minorHAnsi"/>
          <w:sz w:val="24"/>
          <w:szCs w:val="24"/>
        </w:rPr>
      </w:pPr>
      <w:r>
        <w:rPr>
          <w:rFonts w:cstheme="minorHAnsi"/>
          <w:b/>
          <w:sz w:val="24"/>
          <w:szCs w:val="24"/>
        </w:rPr>
        <w:t>Toplum,</w:t>
      </w:r>
      <w:r>
        <w:rPr>
          <w:rFonts w:cstheme="minorHAnsi"/>
          <w:sz w:val="24"/>
          <w:szCs w:val="24"/>
        </w:rPr>
        <w:t xml:space="preserve"> insanlar toplum içerisinde yaşar. Düzenin sağlanabilmesi için kurallara ihtiyaç vardır. Bu kurallar ödev yüklerken yetki de verebilir. Bunlar şunlardır; Hukuk, din, ahlak, görgü.</w:t>
      </w:r>
    </w:p>
    <w:p w:rsidR="00561EC7" w:rsidRDefault="00561EC7" w:rsidP="00561EC7">
      <w:pPr>
        <w:jc w:val="both"/>
        <w:rPr>
          <w:rFonts w:asciiTheme="majorHAnsi" w:hAnsiTheme="majorHAnsi" w:cstheme="minorHAnsi"/>
          <w:b/>
          <w:sz w:val="26"/>
          <w:szCs w:val="26"/>
        </w:rPr>
      </w:pPr>
      <w:r>
        <w:rPr>
          <w:rFonts w:asciiTheme="majorHAnsi" w:hAnsiTheme="majorHAnsi" w:cstheme="minorHAnsi"/>
          <w:b/>
          <w:sz w:val="26"/>
          <w:szCs w:val="26"/>
        </w:rPr>
        <w:t xml:space="preserve">AHLAK KURALLARI İLE </w:t>
      </w:r>
      <w:r w:rsidRPr="00C74FBC">
        <w:rPr>
          <w:rFonts w:asciiTheme="majorHAnsi" w:hAnsiTheme="majorHAnsi" w:cstheme="minorHAnsi"/>
          <w:b/>
          <w:sz w:val="26"/>
          <w:szCs w:val="26"/>
        </w:rPr>
        <w:t>HUKUK KURALLARI ARASINDAKİ İLİŞKİ</w:t>
      </w:r>
    </w:p>
    <w:p w:rsidR="00561EC7" w:rsidRDefault="00561EC7" w:rsidP="00561EC7">
      <w:pPr>
        <w:ind w:firstLine="708"/>
        <w:jc w:val="both"/>
        <w:rPr>
          <w:rFonts w:cstheme="minorHAnsi"/>
          <w:sz w:val="24"/>
          <w:szCs w:val="24"/>
        </w:rPr>
      </w:pPr>
      <w:r>
        <w:rPr>
          <w:rFonts w:cstheme="minorHAnsi"/>
          <w:sz w:val="24"/>
          <w:szCs w:val="24"/>
        </w:rPr>
        <w:t>Ahlak kuralları kişinin iç dünyasına ilişkinse sübjektif ahlakı dış dünyasına ilişkinse objektif ahlakı oluşturur. Objektif ahlak kuralları zamanla hukuk kuralı haline gelebilir. Ahlak kurallarının yaptırımı manevi, hukuk kuralları ise devlet gücüdür. Ahlak kuralları kişiye yükümlülük yükler hukuk kuralları ise yükümlülük yüklerken yetkide verir. Ahlak kuralları yazılı değil ve hukuk kuralları ise yazılıdır.</w:t>
      </w:r>
    </w:p>
    <w:p w:rsidR="00561EC7" w:rsidRDefault="00561EC7" w:rsidP="00561EC7">
      <w:pPr>
        <w:jc w:val="both"/>
        <w:rPr>
          <w:rFonts w:asciiTheme="majorHAnsi" w:hAnsiTheme="majorHAnsi" w:cstheme="minorHAnsi"/>
          <w:b/>
          <w:sz w:val="26"/>
          <w:szCs w:val="26"/>
        </w:rPr>
      </w:pPr>
      <w:r>
        <w:rPr>
          <w:rFonts w:asciiTheme="majorHAnsi" w:hAnsiTheme="majorHAnsi" w:cstheme="minorHAnsi"/>
          <w:b/>
          <w:sz w:val="26"/>
          <w:szCs w:val="26"/>
        </w:rPr>
        <w:t>DİN</w:t>
      </w:r>
      <w:r w:rsidRPr="00C74FBC">
        <w:rPr>
          <w:rFonts w:asciiTheme="majorHAnsi" w:hAnsiTheme="majorHAnsi" w:cstheme="minorHAnsi"/>
          <w:b/>
          <w:sz w:val="26"/>
          <w:szCs w:val="26"/>
        </w:rPr>
        <w:t xml:space="preserve"> KURALLARI </w:t>
      </w:r>
      <w:r>
        <w:rPr>
          <w:rFonts w:asciiTheme="majorHAnsi" w:hAnsiTheme="majorHAnsi" w:cstheme="minorHAnsi"/>
          <w:b/>
          <w:sz w:val="26"/>
          <w:szCs w:val="26"/>
        </w:rPr>
        <w:t>İLE HUKUK</w:t>
      </w:r>
      <w:r w:rsidRPr="00C74FBC">
        <w:rPr>
          <w:rFonts w:asciiTheme="majorHAnsi" w:hAnsiTheme="majorHAnsi" w:cstheme="minorHAnsi"/>
          <w:b/>
          <w:sz w:val="26"/>
          <w:szCs w:val="26"/>
        </w:rPr>
        <w:t xml:space="preserve"> KURALLARI ARASINDAKİ İLİŞKİ</w:t>
      </w:r>
    </w:p>
    <w:p w:rsidR="00561EC7" w:rsidRDefault="00561EC7" w:rsidP="00561EC7">
      <w:pPr>
        <w:ind w:firstLine="708"/>
        <w:jc w:val="both"/>
        <w:rPr>
          <w:rFonts w:cstheme="minorHAnsi"/>
          <w:sz w:val="24"/>
          <w:szCs w:val="24"/>
        </w:rPr>
      </w:pPr>
      <w:r>
        <w:rPr>
          <w:rFonts w:cstheme="minorHAnsi"/>
          <w:sz w:val="24"/>
          <w:szCs w:val="24"/>
        </w:rPr>
        <w:t>Din kuralları uhrevidir. Hukuk kuralları ise toplum ilişkilerine yöneliktir. Din kuralları yaptırımı Allah korkusu, hukuk kuralları ise devlet gücüdür. Din kuralları statik(değişemez), hukuk kuralları ise dinamiktir.</w:t>
      </w:r>
    </w:p>
    <w:p w:rsidR="00561EC7" w:rsidRDefault="00561EC7" w:rsidP="00561EC7">
      <w:pPr>
        <w:jc w:val="both"/>
        <w:rPr>
          <w:rFonts w:asciiTheme="majorHAnsi" w:hAnsiTheme="majorHAnsi" w:cstheme="minorHAnsi"/>
          <w:b/>
          <w:sz w:val="26"/>
          <w:szCs w:val="26"/>
        </w:rPr>
      </w:pPr>
      <w:r>
        <w:rPr>
          <w:rFonts w:asciiTheme="majorHAnsi" w:hAnsiTheme="majorHAnsi" w:cstheme="minorHAnsi"/>
          <w:b/>
          <w:sz w:val="26"/>
          <w:szCs w:val="26"/>
        </w:rPr>
        <w:t>GÖRGÜ</w:t>
      </w:r>
      <w:r w:rsidRPr="00C74FBC">
        <w:rPr>
          <w:rFonts w:asciiTheme="majorHAnsi" w:hAnsiTheme="majorHAnsi" w:cstheme="minorHAnsi"/>
          <w:b/>
          <w:sz w:val="26"/>
          <w:szCs w:val="26"/>
        </w:rPr>
        <w:t xml:space="preserve"> KURALLARI VE HUKUK KURALLARI ARASINDAKİ İLİŞKİ</w:t>
      </w:r>
    </w:p>
    <w:p w:rsidR="00561EC7" w:rsidRDefault="00561EC7" w:rsidP="00561EC7">
      <w:pPr>
        <w:ind w:firstLine="708"/>
        <w:jc w:val="both"/>
        <w:rPr>
          <w:rFonts w:cstheme="minorHAnsi"/>
          <w:sz w:val="24"/>
          <w:szCs w:val="24"/>
        </w:rPr>
      </w:pPr>
      <w:r>
        <w:rPr>
          <w:rFonts w:cstheme="minorHAnsi"/>
          <w:sz w:val="24"/>
          <w:szCs w:val="24"/>
        </w:rPr>
        <w:t>Görgü kuralları toplumun tamamını ve bir kısmını ilgilendirir. Hukuk kuralları ise tümü ilgilendirir. Görgü kuralları yazılı değildir, hukuk kuralları ise yazılıdır. Görgü kurallarının yaptırımı manevi hukuk kuralları yaptırımı devlet gücüdür.</w:t>
      </w:r>
    </w:p>
    <w:p w:rsidR="00561EC7" w:rsidRDefault="00561EC7" w:rsidP="00561EC7">
      <w:pPr>
        <w:ind w:firstLine="708"/>
        <w:jc w:val="both"/>
        <w:rPr>
          <w:rFonts w:cstheme="minorHAnsi"/>
          <w:sz w:val="24"/>
          <w:szCs w:val="24"/>
        </w:rPr>
      </w:pPr>
      <w:r>
        <w:rPr>
          <w:rFonts w:cstheme="minorHAnsi"/>
          <w:b/>
          <w:sz w:val="24"/>
          <w:szCs w:val="24"/>
        </w:rPr>
        <w:t>Hukuk,</w:t>
      </w:r>
      <w:r>
        <w:rPr>
          <w:rFonts w:cstheme="minorHAnsi"/>
          <w:sz w:val="24"/>
          <w:szCs w:val="24"/>
        </w:rPr>
        <w:t xml:space="preserve"> örgütlenmiş bir toplum içerinde yaşayan insanların birbirleriyle veya topluluklarla ve bu topluluklarında olan ilişkileri düzenleyen devlet gücü ile desteklenen genel soyut kural bütünüdür. Hukuk toplumda barışı, adaleti, hukuki güvenliği sağlar. Adalet ise geniş anlamda tanımıyla fazilet demektir. Adaletin sağlanmasında ortak yanar esas alınır. Adaletin gerçekleştirilmesi için kanun koyucu hakkaniyet kavramını esas alır. Adalet hukuk kurallarına hâkim olan en yüksek ahlaki düşünceyi ifade eder. Hakkaniyet ise somut olaya göre adaletin gerçekleştirilmesini hedefler.</w:t>
      </w:r>
    </w:p>
    <w:p w:rsidR="00561EC7" w:rsidRDefault="00561EC7" w:rsidP="00561EC7">
      <w:pPr>
        <w:jc w:val="both"/>
        <w:rPr>
          <w:rFonts w:asciiTheme="majorHAnsi" w:hAnsiTheme="majorHAnsi" w:cstheme="minorHAnsi"/>
          <w:b/>
          <w:sz w:val="26"/>
          <w:szCs w:val="26"/>
        </w:rPr>
      </w:pPr>
      <w:r w:rsidRPr="00835781">
        <w:rPr>
          <w:rFonts w:asciiTheme="majorHAnsi" w:hAnsiTheme="majorHAnsi" w:cstheme="minorHAnsi"/>
          <w:b/>
          <w:sz w:val="26"/>
          <w:szCs w:val="26"/>
        </w:rPr>
        <w:t>HUKUK KURALLARI (NORM)</w:t>
      </w:r>
    </w:p>
    <w:p w:rsidR="00561EC7" w:rsidRDefault="00561EC7" w:rsidP="00561EC7">
      <w:pPr>
        <w:ind w:firstLine="708"/>
        <w:jc w:val="both"/>
        <w:rPr>
          <w:rFonts w:cstheme="minorHAnsi"/>
          <w:b/>
          <w:sz w:val="24"/>
          <w:szCs w:val="24"/>
        </w:rPr>
      </w:pPr>
      <w:r>
        <w:rPr>
          <w:rFonts w:cstheme="minorHAnsi"/>
          <w:sz w:val="24"/>
          <w:szCs w:val="24"/>
        </w:rPr>
        <w:t>Toplumdaki kişilerin davranışlarını düzenleyen ve uyulması devlet gücüyle sağlanan kurallarıdır. Hukuk kurallarının bir kısmını talep normları oluşturur. Talep normları bir davanın temelini oluşturur. Emir verici normlar ise uyulması zorunlu kurallardır. Herkes haklarını kullanırken ve borçlarını yerine getirirken üslup kurallarına uymak zorundadır. Yasaklayan kurallar ise olumsuz emirlerdir. Yetki verici kurallarda ise kişiye bir şeye hak sahibi olmaya ön görür.</w:t>
      </w:r>
      <w:r w:rsidRPr="00782E82">
        <w:rPr>
          <w:rFonts w:cstheme="minorHAnsi"/>
          <w:b/>
          <w:sz w:val="24"/>
          <w:szCs w:val="24"/>
        </w:rPr>
        <w:t xml:space="preserve"> </w:t>
      </w:r>
      <w:proofErr w:type="gramStart"/>
      <w:r w:rsidRPr="00782E82">
        <w:rPr>
          <w:rFonts w:cstheme="minorHAnsi"/>
          <w:b/>
          <w:sz w:val="24"/>
          <w:szCs w:val="24"/>
        </w:rPr>
        <w:t>Örneğin;  Ayrıcalığı olanların belirli yerlere park etmesine izin vermek.</w:t>
      </w:r>
      <w:proofErr w:type="gramEnd"/>
    </w:p>
    <w:p w:rsidR="00561EC7" w:rsidRPr="00866F7C" w:rsidRDefault="00561EC7" w:rsidP="00561EC7">
      <w:pPr>
        <w:jc w:val="both"/>
        <w:rPr>
          <w:rFonts w:asciiTheme="majorHAnsi" w:hAnsiTheme="majorHAnsi" w:cstheme="minorHAnsi"/>
          <w:b/>
          <w:sz w:val="32"/>
          <w:szCs w:val="32"/>
        </w:rPr>
      </w:pPr>
      <w:r>
        <w:rPr>
          <w:rFonts w:asciiTheme="majorHAnsi" w:hAnsiTheme="majorHAnsi" w:cstheme="minorHAnsi"/>
          <w:b/>
          <w:noProof/>
          <w:sz w:val="32"/>
          <w:szCs w:val="32"/>
          <w:lang w:eastAsia="tr-TR"/>
        </w:rPr>
        <mc:AlternateContent>
          <mc:Choice Requires="wps">
            <w:drawing>
              <wp:anchor distT="0" distB="0" distL="114300" distR="114300" simplePos="0" relativeHeight="251659264" behindDoc="0" locked="0" layoutInCell="1" allowOverlap="1">
                <wp:simplePos x="0" y="0"/>
                <wp:positionH relativeFrom="column">
                  <wp:posOffset>2684145</wp:posOffset>
                </wp:positionH>
                <wp:positionV relativeFrom="paragraph">
                  <wp:posOffset>290830</wp:posOffset>
                </wp:positionV>
                <wp:extent cx="10160" cy="648970"/>
                <wp:effectExtent l="7620" t="5080" r="10795" b="1270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648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E005F" id="_x0000_t32" coordsize="21600,21600" o:spt="32" o:oned="t" path="m,l21600,21600e" filled="f">
                <v:path arrowok="t" fillok="f" o:connecttype="none"/>
                <o:lock v:ext="edit" shapetype="t"/>
              </v:shapetype>
              <v:shape id="Düz Ok Bağlayıcısı 7" o:spid="_x0000_s1026" type="#_x0000_t32" style="position:absolute;margin-left:211.35pt;margin-top:22.9pt;width:.8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"/>
            </w:pict>
          </mc:Fallback>
        </mc:AlternateContent>
      </w:r>
      <w:r w:rsidRPr="00866F7C">
        <w:rPr>
          <w:rFonts w:asciiTheme="majorHAnsi" w:hAnsiTheme="majorHAnsi" w:cstheme="minorHAnsi"/>
          <w:b/>
          <w:sz w:val="32"/>
          <w:szCs w:val="32"/>
        </w:rPr>
        <w:t>HUKUK KURALLARININ HUKUKİ NİTELİĞİNE GÖRE AYRIMI</w:t>
      </w:r>
    </w:p>
    <w:p w:rsidR="00561EC7" w:rsidRDefault="00561EC7" w:rsidP="00561EC7">
      <w:pPr>
        <w:jc w:val="both"/>
        <w:rPr>
          <w:rFonts w:cstheme="minorHAnsi"/>
          <w:sz w:val="24"/>
          <w:szCs w:val="24"/>
        </w:rPr>
      </w:pPr>
    </w:p>
    <w:p w:rsidR="00561EC7" w:rsidRPr="00C74FBC" w:rsidRDefault="00561EC7" w:rsidP="00561EC7">
      <w:pPr>
        <w:jc w:val="both"/>
        <w:rPr>
          <w:rFonts w:cstheme="minorHAnsi"/>
          <w:sz w:val="24"/>
          <w:szCs w:val="24"/>
        </w:rPr>
      </w:pPr>
      <w:r>
        <w:rPr>
          <w:rFonts w:cstheme="minorHAnsi"/>
          <w:noProof/>
          <w:sz w:val="24"/>
          <w:szCs w:val="24"/>
          <w:lang w:eastAsia="tr-TR"/>
        </w:rPr>
        <w:lastRenderedPageBreak/>
        <mc:AlternateContent>
          <mc:Choice Requires="wps">
            <w:drawing>
              <wp:anchor distT="0" distB="0" distL="114300" distR="114300" simplePos="0" relativeHeight="251662336" behindDoc="0" locked="0" layoutInCell="1" allowOverlap="1">
                <wp:simplePos x="0" y="0"/>
                <wp:positionH relativeFrom="column">
                  <wp:posOffset>2684145</wp:posOffset>
                </wp:positionH>
                <wp:positionV relativeFrom="paragraph">
                  <wp:posOffset>198120</wp:posOffset>
                </wp:positionV>
                <wp:extent cx="0" cy="382905"/>
                <wp:effectExtent l="55245" t="7620" r="59055" b="1905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2D328" id="Düz Ok Bağlayıcısı 6" o:spid="_x0000_s1026" type="#_x0000_t32" style="position:absolute;margin-left:211.35pt;margin-top:15.6pt;width:0;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">
                <v:stroke endarrow="block"/>
              </v:shape>
            </w:pict>
          </mc:Fallback>
        </mc:AlternateContent>
      </w:r>
      <w:r>
        <w:rPr>
          <w:rFonts w:cstheme="minorHAnsi"/>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198120</wp:posOffset>
                </wp:positionV>
                <wp:extent cx="0" cy="381635"/>
                <wp:effectExtent l="53340" t="7620" r="60960" b="20320"/>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E8A02" id="Düz Ok Bağlayıcısı 5" o:spid="_x0000_s1026" type="#_x0000_t32" style="position:absolute;margin-left:8.7pt;margin-top:15.6pt;width:0;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">
                <v:stroke endarrow="block"/>
              </v:shape>
            </w:pict>
          </mc:Fallback>
        </mc:AlternateContent>
      </w:r>
      <w:r>
        <w:rPr>
          <w:rFonts w:cstheme="minorHAnsi"/>
          <w:noProof/>
          <w:sz w:val="24"/>
          <w:szCs w:val="24"/>
          <w:lang w:eastAsia="tr-TR"/>
        </w:rPr>
        <mc:AlternateContent>
          <mc:Choice Requires="wps">
            <w:drawing>
              <wp:anchor distT="0" distB="0" distL="114300" distR="114300" simplePos="0" relativeHeight="251663360" behindDoc="0" locked="0" layoutInCell="1" allowOverlap="1">
                <wp:simplePos x="0" y="0"/>
                <wp:positionH relativeFrom="column">
                  <wp:posOffset>5543550</wp:posOffset>
                </wp:positionH>
                <wp:positionV relativeFrom="paragraph">
                  <wp:posOffset>198120</wp:posOffset>
                </wp:positionV>
                <wp:extent cx="0" cy="381635"/>
                <wp:effectExtent l="57150" t="7620" r="57150" b="2032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D220" id="Düz Ok Bağlayıcısı 4" o:spid="_x0000_s1026" type="#_x0000_t32" style="position:absolute;margin-left:436.5pt;margin-top:15.6pt;width:0;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">
                <v:stroke endarrow="block"/>
              </v:shape>
            </w:pict>
          </mc:Fallback>
        </mc:AlternateContent>
      </w:r>
      <w:r>
        <w:rPr>
          <w:rFonts w:cstheme="minorHAnsi"/>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198120</wp:posOffset>
                </wp:positionV>
                <wp:extent cx="5433060" cy="635"/>
                <wp:effectExtent l="5715" t="7620" r="952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25E1D" id="Düz Ok Bağlayıcısı 3" o:spid="_x0000_s1026" type="#_x0000_t32" style="position:absolute;margin-left:8.7pt;margin-top:15.6pt;width:427.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"/>
            </w:pict>
          </mc:Fallback>
        </mc:AlternateContent>
      </w:r>
    </w:p>
    <w:p w:rsidR="00561EC7" w:rsidRDefault="00561EC7" w:rsidP="00561EC7">
      <w:pPr>
        <w:jc w:val="both"/>
        <w:rPr>
          <w:rFonts w:asciiTheme="majorHAnsi" w:hAnsiTheme="majorHAnsi" w:cstheme="minorHAnsi"/>
          <w:b/>
          <w:sz w:val="28"/>
          <w:szCs w:val="28"/>
        </w:rPr>
      </w:pPr>
    </w:p>
    <w:p w:rsidR="00561EC7" w:rsidRDefault="00561EC7" w:rsidP="00561EC7">
      <w:pPr>
        <w:jc w:val="both"/>
        <w:rPr>
          <w:rFonts w:asciiTheme="majorHAnsi" w:hAnsiTheme="majorHAnsi" w:cstheme="minorHAnsi"/>
          <w:b/>
          <w:sz w:val="28"/>
          <w:szCs w:val="28"/>
        </w:rPr>
      </w:pPr>
      <w:r>
        <w:rPr>
          <w:rFonts w:asciiTheme="majorHAnsi" w:hAnsiTheme="majorHAnsi" w:cstheme="minorHAnsi"/>
          <w:b/>
          <w:noProof/>
          <w:sz w:val="28"/>
          <w:szCs w:val="28"/>
          <w:lang w:eastAsia="tr-TR"/>
        </w:rPr>
        <mc:AlternateContent>
          <mc:Choice Requires="wps">
            <w:drawing>
              <wp:anchor distT="0" distB="0" distL="114300" distR="114300" simplePos="0" relativeHeight="251665408" behindDoc="0" locked="0" layoutInCell="1" allowOverlap="1">
                <wp:simplePos x="0" y="0"/>
                <wp:positionH relativeFrom="column">
                  <wp:posOffset>2938780</wp:posOffset>
                </wp:positionH>
                <wp:positionV relativeFrom="paragraph">
                  <wp:posOffset>282575</wp:posOffset>
                </wp:positionV>
                <wp:extent cx="489585" cy="349250"/>
                <wp:effectExtent l="5080" t="6350" r="48260" b="53975"/>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1EB12" id="Düz Ok Bağlayıcısı 2" o:spid="_x0000_s1026" type="#_x0000_t32" style="position:absolute;margin-left:231.4pt;margin-top:22.25pt;width:38.5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">
                <v:stroke endarrow="block"/>
              </v:shape>
            </w:pict>
          </mc:Fallback>
        </mc:AlternateContent>
      </w:r>
      <w:r>
        <w:rPr>
          <w:rFonts w:asciiTheme="majorHAnsi" w:hAnsiTheme="majorHAnsi" w:cstheme="minorHAnsi"/>
          <w:b/>
          <w:noProof/>
          <w:sz w:val="28"/>
          <w:szCs w:val="28"/>
          <w:lang w:eastAsia="tr-TR"/>
        </w:rPr>
        <mc:AlternateContent>
          <mc:Choice Requires="wps">
            <w:drawing>
              <wp:anchor distT="0" distB="0" distL="114300" distR="114300" simplePos="0" relativeHeight="251664384" behindDoc="0" locked="0" layoutInCell="1" allowOverlap="1">
                <wp:simplePos x="0" y="0"/>
                <wp:positionH relativeFrom="column">
                  <wp:posOffset>1896745</wp:posOffset>
                </wp:positionH>
                <wp:positionV relativeFrom="paragraph">
                  <wp:posOffset>282575</wp:posOffset>
                </wp:positionV>
                <wp:extent cx="488950" cy="350520"/>
                <wp:effectExtent l="48895" t="6350" r="5080" b="5270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CB737" id="Düz Ok Bağlayıcısı 1" o:spid="_x0000_s1026" type="#_x0000_t32" style="position:absolute;margin-left:149.35pt;margin-top:22.25pt;width:38.5pt;height:27.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">
                <v:stroke endarrow="block"/>
              </v:shape>
            </w:pict>
          </mc:Fallback>
        </mc:AlternateContent>
      </w:r>
      <w:r w:rsidRPr="004C5F19">
        <w:rPr>
          <w:rFonts w:asciiTheme="majorHAnsi" w:hAnsiTheme="majorHAnsi" w:cstheme="minorHAnsi"/>
          <w:b/>
          <w:sz w:val="28"/>
          <w:szCs w:val="28"/>
        </w:rPr>
        <w:t>Emredici Kurallar</w:t>
      </w:r>
      <w:r>
        <w:rPr>
          <w:rFonts w:asciiTheme="majorHAnsi" w:hAnsiTheme="majorHAnsi" w:cstheme="minorHAnsi"/>
          <w:b/>
          <w:sz w:val="28"/>
          <w:szCs w:val="28"/>
        </w:rPr>
        <w:tab/>
        <w:t xml:space="preserve">       Yedek Kurallar</w:t>
      </w:r>
      <w:r>
        <w:rPr>
          <w:rFonts w:asciiTheme="majorHAnsi" w:hAnsiTheme="majorHAnsi" w:cstheme="minorHAnsi"/>
          <w:b/>
          <w:sz w:val="28"/>
          <w:szCs w:val="28"/>
        </w:rPr>
        <w:tab/>
        <w:t xml:space="preserve">           Tanımlayıcı Kurallar</w:t>
      </w:r>
    </w:p>
    <w:p w:rsidR="00561EC7" w:rsidRDefault="00561EC7" w:rsidP="00561EC7">
      <w:pPr>
        <w:jc w:val="both"/>
      </w:pPr>
    </w:p>
    <w:p w:rsidR="00561EC7" w:rsidRDefault="00561EC7" w:rsidP="00561EC7">
      <w:pPr>
        <w:jc w:val="both"/>
        <w:rPr>
          <w:rFonts w:asciiTheme="majorHAnsi" w:hAnsiTheme="majorHAnsi" w:cstheme="minorHAnsi"/>
          <w:b/>
          <w:sz w:val="28"/>
          <w:szCs w:val="28"/>
        </w:rPr>
      </w:pPr>
      <w:r>
        <w:rPr>
          <w:rFonts w:asciiTheme="majorHAnsi" w:hAnsiTheme="majorHAnsi" w:cstheme="minorHAnsi"/>
          <w:b/>
          <w:sz w:val="28"/>
          <w:szCs w:val="28"/>
        </w:rPr>
        <w:tab/>
      </w:r>
      <w:r>
        <w:rPr>
          <w:rFonts w:asciiTheme="majorHAnsi" w:hAnsiTheme="majorHAnsi" w:cstheme="minorHAnsi"/>
          <w:b/>
          <w:sz w:val="28"/>
          <w:szCs w:val="28"/>
        </w:rPr>
        <w:tab/>
        <w:t xml:space="preserve">Tamamlayıcı Kurallar </w:t>
      </w:r>
      <w:r>
        <w:rPr>
          <w:rFonts w:asciiTheme="majorHAnsi" w:hAnsiTheme="majorHAnsi" w:cstheme="minorHAnsi"/>
          <w:b/>
          <w:sz w:val="28"/>
          <w:szCs w:val="28"/>
        </w:rPr>
        <w:tab/>
        <w:t xml:space="preserve">   Yorumlayıcı Kurallar</w:t>
      </w:r>
    </w:p>
    <w:p w:rsidR="00561EC7" w:rsidRDefault="00561EC7" w:rsidP="00561EC7">
      <w:pPr>
        <w:jc w:val="both"/>
        <w:rPr>
          <w:rFonts w:asciiTheme="majorHAnsi" w:hAnsiTheme="majorHAnsi" w:cstheme="minorHAnsi"/>
          <w:b/>
          <w:sz w:val="26"/>
          <w:szCs w:val="26"/>
        </w:rPr>
      </w:pPr>
    </w:p>
    <w:p w:rsidR="00561EC7" w:rsidRDefault="00561EC7" w:rsidP="00561EC7">
      <w:pPr>
        <w:jc w:val="both"/>
        <w:rPr>
          <w:rFonts w:asciiTheme="majorHAnsi" w:hAnsiTheme="majorHAnsi" w:cstheme="minorHAnsi"/>
          <w:b/>
          <w:sz w:val="26"/>
          <w:szCs w:val="26"/>
        </w:rPr>
      </w:pPr>
      <w:r>
        <w:rPr>
          <w:rFonts w:asciiTheme="majorHAnsi" w:hAnsiTheme="majorHAnsi" w:cstheme="minorHAnsi"/>
          <w:b/>
          <w:sz w:val="26"/>
          <w:szCs w:val="26"/>
        </w:rPr>
        <w:t>EMREDİCİ KURALLAR</w:t>
      </w:r>
    </w:p>
    <w:p w:rsidR="00561EC7" w:rsidRDefault="00561EC7" w:rsidP="00561EC7">
      <w:pPr>
        <w:ind w:firstLine="708"/>
        <w:jc w:val="both"/>
        <w:rPr>
          <w:rFonts w:cstheme="minorHAnsi"/>
          <w:b/>
          <w:sz w:val="24"/>
          <w:szCs w:val="24"/>
        </w:rPr>
      </w:pPr>
      <w:r>
        <w:rPr>
          <w:rFonts w:cstheme="minorHAnsi"/>
          <w:sz w:val="24"/>
          <w:szCs w:val="24"/>
        </w:rPr>
        <w:t>Aksine bir hukuki işlem yapılması mümkün olmayan kurallardır. Emredici kurallar aksi kararlaştırılamaz ve kurallar değiştirilemez.</w:t>
      </w:r>
      <w:r w:rsidRPr="00F76BEE">
        <w:rPr>
          <w:rFonts w:cstheme="minorHAnsi"/>
          <w:b/>
          <w:sz w:val="24"/>
          <w:szCs w:val="24"/>
        </w:rPr>
        <w:t xml:space="preserve"> Örneğin; Nişanlılık, evlenmeye zorlamak için dava hakkı vermek.</w:t>
      </w:r>
    </w:p>
    <w:p w:rsidR="00561EC7" w:rsidRDefault="00561EC7" w:rsidP="00561EC7">
      <w:pPr>
        <w:jc w:val="both"/>
        <w:rPr>
          <w:rFonts w:asciiTheme="majorHAnsi" w:hAnsiTheme="majorHAnsi" w:cstheme="minorHAnsi"/>
          <w:b/>
          <w:sz w:val="26"/>
          <w:szCs w:val="26"/>
        </w:rPr>
      </w:pPr>
      <w:r>
        <w:rPr>
          <w:rFonts w:asciiTheme="majorHAnsi" w:hAnsiTheme="majorHAnsi" w:cstheme="minorHAnsi"/>
          <w:b/>
          <w:sz w:val="26"/>
          <w:szCs w:val="26"/>
        </w:rPr>
        <w:t>YEDEK KURALLAR</w:t>
      </w:r>
    </w:p>
    <w:p w:rsidR="00561EC7" w:rsidRDefault="00561EC7" w:rsidP="00561EC7">
      <w:pPr>
        <w:ind w:left="708"/>
        <w:jc w:val="both"/>
        <w:rPr>
          <w:rFonts w:asciiTheme="majorHAnsi" w:hAnsiTheme="majorHAnsi" w:cstheme="minorHAnsi"/>
          <w:b/>
          <w:sz w:val="24"/>
          <w:szCs w:val="24"/>
        </w:rPr>
      </w:pPr>
      <w:r>
        <w:rPr>
          <w:rFonts w:asciiTheme="majorHAnsi" w:hAnsiTheme="majorHAnsi" w:cstheme="minorHAnsi"/>
          <w:b/>
          <w:sz w:val="24"/>
          <w:szCs w:val="24"/>
        </w:rPr>
        <w:t>TAMAMLAYICI KURALLAR</w:t>
      </w:r>
    </w:p>
    <w:p w:rsidR="00561EC7" w:rsidRDefault="00561EC7" w:rsidP="00561EC7">
      <w:pPr>
        <w:ind w:firstLine="708"/>
        <w:jc w:val="both"/>
        <w:rPr>
          <w:rFonts w:cstheme="minorHAnsi"/>
          <w:b/>
          <w:sz w:val="24"/>
          <w:szCs w:val="24"/>
        </w:rPr>
      </w:pPr>
      <w:r>
        <w:rPr>
          <w:rFonts w:cstheme="minorHAnsi"/>
          <w:sz w:val="24"/>
          <w:szCs w:val="24"/>
        </w:rPr>
        <w:t>Kişiler sözleşme yaparken esaslı noktalarda anlaşıp ikinci derece noktalarda anlaşmamış olabilir. Onların ifadesini ise tamamlayıcı kurallar oluşturur.</w:t>
      </w:r>
      <w:r w:rsidRPr="00A305D3">
        <w:rPr>
          <w:rFonts w:cstheme="minorHAnsi"/>
          <w:b/>
          <w:sz w:val="24"/>
          <w:szCs w:val="24"/>
        </w:rPr>
        <w:t xml:space="preserve"> Örneğin;</w:t>
      </w:r>
      <w:r>
        <w:rPr>
          <w:rFonts w:cstheme="minorHAnsi"/>
          <w:b/>
          <w:sz w:val="24"/>
          <w:szCs w:val="24"/>
        </w:rPr>
        <w:t xml:space="preserve"> </w:t>
      </w:r>
      <w:r w:rsidRPr="00A305D3">
        <w:rPr>
          <w:rFonts w:cstheme="minorHAnsi"/>
          <w:b/>
          <w:sz w:val="24"/>
          <w:szCs w:val="24"/>
        </w:rPr>
        <w:t>Taraflar faiz oranını kararlaştırılmamış ise yasal faiz oranında ödeme yapılır.</w:t>
      </w:r>
    </w:p>
    <w:p w:rsidR="00561EC7" w:rsidRDefault="00561EC7" w:rsidP="00561EC7">
      <w:pPr>
        <w:ind w:firstLine="708"/>
        <w:jc w:val="both"/>
        <w:rPr>
          <w:rFonts w:asciiTheme="majorHAnsi" w:hAnsiTheme="majorHAnsi" w:cstheme="minorHAnsi"/>
          <w:b/>
          <w:sz w:val="24"/>
          <w:szCs w:val="24"/>
        </w:rPr>
      </w:pPr>
      <w:r>
        <w:rPr>
          <w:rFonts w:asciiTheme="majorHAnsi" w:hAnsiTheme="majorHAnsi" w:cstheme="minorHAnsi"/>
          <w:b/>
          <w:sz w:val="24"/>
          <w:szCs w:val="24"/>
        </w:rPr>
        <w:t>YORUMLAYICI KURALLAR</w:t>
      </w:r>
    </w:p>
    <w:p w:rsidR="00561EC7" w:rsidRDefault="00561EC7" w:rsidP="00561EC7">
      <w:pPr>
        <w:ind w:firstLine="708"/>
        <w:jc w:val="both"/>
        <w:rPr>
          <w:rFonts w:asciiTheme="majorHAnsi" w:hAnsiTheme="majorHAnsi" w:cstheme="minorHAnsi"/>
          <w:b/>
          <w:sz w:val="24"/>
          <w:szCs w:val="24"/>
        </w:rPr>
      </w:pPr>
      <w:r>
        <w:rPr>
          <w:rFonts w:asciiTheme="majorHAnsi" w:hAnsiTheme="majorHAnsi" w:cstheme="minorHAnsi"/>
          <w:sz w:val="24"/>
          <w:szCs w:val="24"/>
        </w:rPr>
        <w:t>Tarafların hukuki işlemlerde kullandıkları fakat ne anlama geldiği açıklamadıkları kurallardır</w:t>
      </w:r>
      <w:r w:rsidRPr="00A305D3">
        <w:rPr>
          <w:rFonts w:asciiTheme="majorHAnsi" w:hAnsiTheme="majorHAnsi" w:cstheme="minorHAnsi"/>
          <w:b/>
          <w:sz w:val="24"/>
          <w:szCs w:val="24"/>
        </w:rPr>
        <w:t>. Örneğin; Kira borcunun ayın başında ödeneceği kararlaştırılmışsa o ayın ilk günü anlaşılır.</w:t>
      </w:r>
    </w:p>
    <w:p w:rsidR="00561EC7" w:rsidRDefault="00561EC7" w:rsidP="00561EC7">
      <w:pPr>
        <w:ind w:left="708"/>
        <w:jc w:val="both"/>
        <w:rPr>
          <w:rFonts w:asciiTheme="majorHAnsi" w:hAnsiTheme="majorHAnsi" w:cstheme="minorHAnsi"/>
          <w:b/>
          <w:sz w:val="24"/>
          <w:szCs w:val="24"/>
        </w:rPr>
      </w:pPr>
      <w:r>
        <w:rPr>
          <w:rFonts w:asciiTheme="majorHAnsi" w:hAnsiTheme="majorHAnsi" w:cstheme="minorHAnsi"/>
          <w:b/>
          <w:sz w:val="24"/>
          <w:szCs w:val="24"/>
        </w:rPr>
        <w:t>TANIMLAYICI KURALLAR</w:t>
      </w:r>
    </w:p>
    <w:p w:rsidR="00561EC7" w:rsidRDefault="00561EC7" w:rsidP="00561EC7">
      <w:pPr>
        <w:ind w:firstLine="708"/>
        <w:jc w:val="both"/>
        <w:rPr>
          <w:rFonts w:asciiTheme="majorHAnsi" w:hAnsiTheme="majorHAnsi" w:cstheme="minorHAnsi"/>
          <w:sz w:val="24"/>
          <w:szCs w:val="24"/>
        </w:rPr>
      </w:pPr>
      <w:r>
        <w:rPr>
          <w:rFonts w:asciiTheme="majorHAnsi" w:hAnsiTheme="majorHAnsi" w:cstheme="minorHAnsi"/>
          <w:sz w:val="24"/>
          <w:szCs w:val="24"/>
        </w:rPr>
        <w:t>Bir hukuki kavramın hangi anlama geldiğini açıklar</w:t>
      </w:r>
    </w:p>
    <w:p w:rsidR="00561EC7" w:rsidRPr="00782E82" w:rsidRDefault="00561EC7" w:rsidP="00561EC7">
      <w:pPr>
        <w:jc w:val="both"/>
        <w:rPr>
          <w:rFonts w:cstheme="minorHAnsi"/>
          <w:sz w:val="24"/>
          <w:szCs w:val="24"/>
        </w:rPr>
      </w:pPr>
    </w:p>
    <w:p w:rsidR="00561EC7" w:rsidRDefault="00561EC7" w:rsidP="00561EC7">
      <w:pPr>
        <w:ind w:firstLine="708"/>
        <w:jc w:val="both"/>
        <w:rPr>
          <w:rFonts w:asciiTheme="majorHAnsi" w:hAnsiTheme="majorHAnsi" w:cstheme="minorHAnsi"/>
          <w:b/>
          <w:sz w:val="26"/>
          <w:szCs w:val="26"/>
        </w:rPr>
      </w:pPr>
      <w:r>
        <w:rPr>
          <w:rFonts w:asciiTheme="majorHAnsi" w:hAnsiTheme="majorHAnsi" w:cstheme="minorHAnsi"/>
          <w:b/>
          <w:sz w:val="26"/>
          <w:szCs w:val="26"/>
        </w:rPr>
        <w:t>HUKUK KURALLARININ ORTAK NİTELİKLERİ</w:t>
      </w:r>
    </w:p>
    <w:p w:rsidR="00561EC7" w:rsidRDefault="00561EC7" w:rsidP="00561EC7">
      <w:pPr>
        <w:ind w:firstLine="708"/>
        <w:jc w:val="both"/>
        <w:rPr>
          <w:rFonts w:cstheme="minorHAnsi"/>
          <w:sz w:val="24"/>
          <w:szCs w:val="24"/>
        </w:rPr>
      </w:pPr>
      <w:r>
        <w:rPr>
          <w:rFonts w:cstheme="minorHAnsi"/>
          <w:sz w:val="24"/>
          <w:szCs w:val="24"/>
        </w:rPr>
        <w:t>Genel ve soyut kurallardır. Sürekli arz eder ve yaptırım(müeyyide) dayanır.</w:t>
      </w:r>
    </w:p>
    <w:p w:rsidR="004268DD" w:rsidRDefault="004268DD"/>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67"/>
    <w:rsid w:val="00065A36"/>
    <w:rsid w:val="00384E67"/>
    <w:rsid w:val="004268DD"/>
    <w:rsid w:val="00561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D9164-5D98-451A-9B76-62DF7E7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EC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2017-12-27T22:26:00Z</dcterms:created>
  <dcterms:modified xsi:type="dcterms:W3CDTF">2017-12-27T22:26:00Z</dcterms:modified>
</cp:coreProperties>
</file>