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5C2" w:rsidRDefault="004125C2" w:rsidP="004125C2">
      <w:pPr>
        <w:jc w:val="both"/>
        <w:rPr>
          <w:rFonts w:asciiTheme="majorHAnsi" w:hAnsiTheme="majorHAnsi" w:cstheme="minorHAnsi"/>
          <w:b/>
          <w:sz w:val="26"/>
          <w:szCs w:val="26"/>
        </w:rPr>
      </w:pPr>
      <w:bookmarkStart w:id="0" w:name="_GoBack"/>
      <w:bookmarkEnd w:id="0"/>
      <w:r>
        <w:rPr>
          <w:rFonts w:asciiTheme="majorHAnsi" w:hAnsiTheme="majorHAnsi" w:cstheme="minorHAnsi"/>
          <w:b/>
          <w:sz w:val="26"/>
          <w:szCs w:val="26"/>
        </w:rPr>
        <w:t>YAPTIRIM</w:t>
      </w:r>
    </w:p>
    <w:p w:rsidR="004125C2" w:rsidRDefault="004125C2" w:rsidP="004125C2">
      <w:pPr>
        <w:ind w:firstLine="708"/>
        <w:jc w:val="both"/>
        <w:rPr>
          <w:rFonts w:cstheme="minorHAnsi"/>
          <w:sz w:val="24"/>
          <w:szCs w:val="24"/>
        </w:rPr>
      </w:pPr>
      <w:r>
        <w:rPr>
          <w:rFonts w:cstheme="minorHAnsi"/>
          <w:sz w:val="24"/>
          <w:szCs w:val="24"/>
        </w:rPr>
        <w:t>Bir hukuk kuralına veya bir sözleşmeye aykırılığı ortadan kaldırmayı amaçlar. Yaptırım tazminat alabileceği gibi cebri icra ve cezaide olabilir. İdare hukukunda idare işlemin iptali de yaptırım türü olarak karşımıza çıkmaktadır. Sözleşmeler hukukunda yapılan işlem için 3 çeşit geçersizlik yaptırımı vardır.</w:t>
      </w:r>
    </w:p>
    <w:p w:rsidR="004125C2" w:rsidRDefault="004125C2" w:rsidP="004125C2">
      <w:pPr>
        <w:pStyle w:val="ListeParagraf"/>
        <w:numPr>
          <w:ilvl w:val="0"/>
          <w:numId w:val="1"/>
        </w:numPr>
        <w:jc w:val="both"/>
        <w:rPr>
          <w:rFonts w:asciiTheme="majorHAnsi" w:hAnsiTheme="majorHAnsi" w:cstheme="minorHAnsi"/>
          <w:b/>
          <w:sz w:val="26"/>
          <w:szCs w:val="26"/>
        </w:rPr>
      </w:pPr>
      <w:r>
        <w:rPr>
          <w:rFonts w:asciiTheme="majorHAnsi" w:hAnsiTheme="majorHAnsi" w:cstheme="minorHAnsi"/>
          <w:b/>
          <w:sz w:val="26"/>
          <w:szCs w:val="26"/>
        </w:rPr>
        <w:t>BUTLAN</w:t>
      </w:r>
    </w:p>
    <w:p w:rsidR="004125C2" w:rsidRDefault="004125C2" w:rsidP="004125C2">
      <w:pPr>
        <w:ind w:firstLine="708"/>
        <w:jc w:val="both"/>
        <w:rPr>
          <w:rFonts w:cstheme="minorHAnsi"/>
          <w:sz w:val="24"/>
          <w:szCs w:val="24"/>
        </w:rPr>
      </w:pPr>
      <w:proofErr w:type="spellStart"/>
      <w:r>
        <w:rPr>
          <w:rFonts w:cstheme="minorHAnsi"/>
          <w:sz w:val="24"/>
          <w:szCs w:val="24"/>
        </w:rPr>
        <w:t>Butlan’da</w:t>
      </w:r>
      <w:proofErr w:type="spellEnd"/>
      <w:r>
        <w:rPr>
          <w:rFonts w:cstheme="minorHAnsi"/>
          <w:sz w:val="24"/>
          <w:szCs w:val="24"/>
        </w:rPr>
        <w:t xml:space="preserve"> bir sözleşmenin emredici hukuk kurallarına, ahlaka, kamu düzenine veya kişilik haklarına veya şekilsel kurallara aykırılık söz konusudur. Bir sözleşmede butlan durumunun olup olmadığı tespit davası ile belirlenir.</w:t>
      </w:r>
    </w:p>
    <w:p w:rsidR="004125C2" w:rsidRDefault="004125C2" w:rsidP="004125C2">
      <w:pPr>
        <w:pStyle w:val="ListeParagraf"/>
        <w:numPr>
          <w:ilvl w:val="0"/>
          <w:numId w:val="1"/>
        </w:numPr>
        <w:jc w:val="both"/>
        <w:rPr>
          <w:rFonts w:asciiTheme="majorHAnsi" w:hAnsiTheme="majorHAnsi" w:cstheme="minorHAnsi"/>
          <w:b/>
          <w:sz w:val="26"/>
          <w:szCs w:val="26"/>
        </w:rPr>
      </w:pPr>
      <w:r>
        <w:rPr>
          <w:rFonts w:asciiTheme="majorHAnsi" w:hAnsiTheme="majorHAnsi" w:cstheme="minorHAnsi"/>
          <w:b/>
          <w:sz w:val="26"/>
          <w:szCs w:val="26"/>
        </w:rPr>
        <w:t>İPTAL</w:t>
      </w:r>
    </w:p>
    <w:p w:rsidR="004125C2" w:rsidRDefault="004125C2" w:rsidP="004125C2">
      <w:pPr>
        <w:ind w:firstLine="708"/>
        <w:jc w:val="both"/>
        <w:rPr>
          <w:rFonts w:cstheme="minorHAnsi"/>
          <w:sz w:val="24"/>
          <w:szCs w:val="24"/>
        </w:rPr>
      </w:pPr>
      <w:r>
        <w:rPr>
          <w:rFonts w:cstheme="minorHAnsi"/>
          <w:sz w:val="24"/>
          <w:szCs w:val="24"/>
        </w:rPr>
        <w:t>Baştan itibaren geçerli kurulan bir sözleşmenin geçmişe etkili olarak ortadan kaldırılmasıdır,</w:t>
      </w:r>
    </w:p>
    <w:p w:rsidR="004125C2" w:rsidRPr="00A565C5" w:rsidRDefault="004125C2" w:rsidP="004125C2">
      <w:pPr>
        <w:pStyle w:val="ListeParagraf"/>
        <w:numPr>
          <w:ilvl w:val="0"/>
          <w:numId w:val="1"/>
        </w:numPr>
        <w:jc w:val="both"/>
        <w:rPr>
          <w:rFonts w:cstheme="minorHAnsi"/>
          <w:sz w:val="24"/>
          <w:szCs w:val="24"/>
        </w:rPr>
      </w:pPr>
      <w:r>
        <w:rPr>
          <w:rFonts w:asciiTheme="majorHAnsi" w:hAnsiTheme="majorHAnsi" w:cstheme="minorHAnsi"/>
          <w:b/>
          <w:sz w:val="26"/>
          <w:szCs w:val="26"/>
        </w:rPr>
        <w:t>ASKIDA HÜKÜMSÜZLÜK</w:t>
      </w:r>
    </w:p>
    <w:p w:rsidR="004125C2" w:rsidRDefault="004125C2" w:rsidP="004125C2">
      <w:pPr>
        <w:ind w:firstLine="708"/>
        <w:jc w:val="both"/>
        <w:rPr>
          <w:rFonts w:cstheme="minorHAnsi"/>
          <w:sz w:val="24"/>
          <w:szCs w:val="24"/>
        </w:rPr>
      </w:pPr>
      <w:r>
        <w:rPr>
          <w:rFonts w:cstheme="minorHAnsi"/>
          <w:sz w:val="24"/>
          <w:szCs w:val="24"/>
        </w:rPr>
        <w:t>Kurucu unsurları ve geçerlilik unsurları mevcut olan bir işlemin hukuki sonucunu doğurması için tamamlayıcı bir işlemin sonradan gerçekleşmesine bağlanmasıdır.</w:t>
      </w:r>
    </w:p>
    <w:p w:rsidR="004125C2" w:rsidRDefault="004125C2" w:rsidP="004125C2">
      <w:pPr>
        <w:ind w:firstLine="708"/>
        <w:jc w:val="both"/>
        <w:rPr>
          <w:rFonts w:cstheme="minorHAnsi"/>
          <w:sz w:val="24"/>
          <w:szCs w:val="24"/>
        </w:rPr>
      </w:pPr>
      <w:r w:rsidRPr="00A565C5">
        <w:rPr>
          <w:rFonts w:cstheme="minorHAnsi"/>
          <w:b/>
          <w:sz w:val="24"/>
          <w:szCs w:val="24"/>
        </w:rPr>
        <w:t>ÖRNEK;</w:t>
      </w:r>
      <w:r>
        <w:rPr>
          <w:rFonts w:cstheme="minorHAnsi"/>
          <w:sz w:val="24"/>
          <w:szCs w:val="24"/>
        </w:rPr>
        <w:t xml:space="preserve"> Ayırt etme gücü olmayan bir kişinin yaptığı sözleşme butlan yaptırımına tabidir. Hile, hata veya tehdit ile yapılan sözleşmeler iptal yaptırımına tabidir. Ayırt etme gücü olan bir küçüğünün yaptığı işlem yasal temsilcisi onay verene kadar aslı hükümsüzdür.</w:t>
      </w:r>
    </w:p>
    <w:p w:rsidR="004125C2" w:rsidRPr="00404FA7" w:rsidRDefault="004125C2" w:rsidP="004125C2">
      <w:pPr>
        <w:jc w:val="both"/>
        <w:rPr>
          <w:rFonts w:cstheme="minorHAnsi"/>
          <w:b/>
          <w:sz w:val="24"/>
          <w:szCs w:val="24"/>
        </w:rPr>
      </w:pPr>
      <w:r w:rsidRPr="001E3551">
        <w:rPr>
          <w:rFonts w:cstheme="minorHAnsi"/>
          <w:b/>
          <w:sz w:val="24"/>
          <w:szCs w:val="24"/>
        </w:rPr>
        <w:t>NOT:</w:t>
      </w:r>
      <w:r>
        <w:rPr>
          <w:rFonts w:cstheme="minorHAnsi"/>
          <w:sz w:val="24"/>
          <w:szCs w:val="24"/>
        </w:rPr>
        <w:t xml:space="preserve"> Yokluk müessesi bir geçersizlik hali değildir. Kurucusu unsurların oluşmamış olması yapılan işlemin doğmamasına neden olur.</w:t>
      </w:r>
      <w:r w:rsidRPr="00094480">
        <w:rPr>
          <w:rFonts w:cstheme="minorHAnsi"/>
          <w:b/>
          <w:sz w:val="24"/>
          <w:szCs w:val="24"/>
        </w:rPr>
        <w:t xml:space="preserve"> Örneğin,</w:t>
      </w:r>
      <w:r>
        <w:rPr>
          <w:rFonts w:cstheme="minorHAnsi"/>
          <w:sz w:val="24"/>
          <w:szCs w:val="24"/>
        </w:rPr>
        <w:t xml:space="preserve"> dini nikâh ile yapılan evlilik </w:t>
      </w:r>
      <w:proofErr w:type="spellStart"/>
      <w:r>
        <w:rPr>
          <w:rFonts w:cstheme="minorHAnsi"/>
          <w:sz w:val="24"/>
          <w:szCs w:val="24"/>
        </w:rPr>
        <w:t>TMK’un</w:t>
      </w:r>
      <w:proofErr w:type="spellEnd"/>
      <w:r>
        <w:rPr>
          <w:rFonts w:cstheme="minorHAnsi"/>
          <w:sz w:val="24"/>
          <w:szCs w:val="24"/>
        </w:rPr>
        <w:t xml:space="preserve"> tarafından yok hükmündedir.</w:t>
      </w:r>
    </w:p>
    <w:p w:rsidR="004125C2" w:rsidRDefault="004125C2" w:rsidP="004125C2">
      <w:pPr>
        <w:jc w:val="both"/>
        <w:rPr>
          <w:rFonts w:asciiTheme="majorHAnsi" w:hAnsiTheme="majorHAnsi" w:cstheme="minorHAnsi"/>
          <w:b/>
          <w:sz w:val="30"/>
          <w:szCs w:val="30"/>
        </w:rPr>
      </w:pPr>
    </w:p>
    <w:p w:rsidR="004125C2" w:rsidRDefault="004125C2" w:rsidP="004125C2">
      <w:pPr>
        <w:jc w:val="both"/>
        <w:rPr>
          <w:rFonts w:asciiTheme="majorHAnsi" w:hAnsiTheme="majorHAnsi" w:cstheme="minorHAnsi"/>
          <w:b/>
          <w:sz w:val="30"/>
          <w:szCs w:val="30"/>
        </w:rPr>
      </w:pPr>
      <w:r>
        <w:rPr>
          <w:rFonts w:asciiTheme="majorHAnsi" w:hAnsiTheme="majorHAnsi" w:cstheme="minorHAnsi"/>
          <w:b/>
          <w:noProof/>
          <w:sz w:val="30"/>
          <w:szCs w:val="30"/>
          <w:lang w:eastAsia="tr-TR"/>
        </w:rPr>
        <mc:AlternateContent>
          <mc:Choice Requires="wps">
            <w:drawing>
              <wp:anchor distT="0" distB="0" distL="114300" distR="114300" simplePos="0" relativeHeight="251663360" behindDoc="0" locked="0" layoutInCell="1" allowOverlap="1">
                <wp:simplePos x="0" y="0"/>
                <wp:positionH relativeFrom="column">
                  <wp:posOffset>1272540</wp:posOffset>
                </wp:positionH>
                <wp:positionV relativeFrom="paragraph">
                  <wp:posOffset>352425</wp:posOffset>
                </wp:positionV>
                <wp:extent cx="3632835" cy="635"/>
                <wp:effectExtent l="10160" t="9525" r="5080" b="8890"/>
                <wp:wrapNone/>
                <wp:docPr id="9" name="Düz Ok Bağlayıcısı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28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B8FDB7" id="_x0000_t32" coordsize="21600,21600" o:spt="32" o:oned="t" path="m,l21600,21600e" filled="f">
                <v:path arrowok="t" fillok="f" o:connecttype="none"/>
                <o:lock v:ext="edit" shapetype="t"/>
              </v:shapetype>
              <v:shape id="Düz Ok Bağlayıcısı 9" o:spid="_x0000_s1026" type="#_x0000_t32" style="position:absolute;margin-left:100.2pt;margin-top:27.75pt;width:286.0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"/>
            </w:pict>
          </mc:Fallback>
        </mc:AlternateContent>
      </w:r>
      <w:r>
        <w:rPr>
          <w:rFonts w:asciiTheme="majorHAnsi" w:hAnsiTheme="majorHAnsi" w:cstheme="minorHAnsi"/>
          <w:b/>
          <w:noProof/>
          <w:sz w:val="30"/>
          <w:szCs w:val="30"/>
          <w:lang w:eastAsia="tr-TR"/>
        </w:rPr>
        <mc:AlternateContent>
          <mc:Choice Requires="wps">
            <w:drawing>
              <wp:anchor distT="0" distB="0" distL="114300" distR="114300" simplePos="0" relativeHeight="251664384" behindDoc="0" locked="0" layoutInCell="1" allowOverlap="1">
                <wp:simplePos x="0" y="0"/>
                <wp:positionH relativeFrom="column">
                  <wp:posOffset>1056640</wp:posOffset>
                </wp:positionH>
                <wp:positionV relativeFrom="paragraph">
                  <wp:posOffset>352425</wp:posOffset>
                </wp:positionV>
                <wp:extent cx="215900" cy="323850"/>
                <wp:effectExtent l="51435" t="9525" r="8890" b="47625"/>
                <wp:wrapNone/>
                <wp:docPr id="8" name="Düz Ok Bağlayıcısı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590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1269A0" id="Düz Ok Bağlayıcısı 8" o:spid="_x0000_s1026" type="#_x0000_t32" style="position:absolute;margin-left:83.2pt;margin-top:27.75pt;width:17pt;height:25.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">
                <v:stroke endarrow="block"/>
              </v:shape>
            </w:pict>
          </mc:Fallback>
        </mc:AlternateContent>
      </w:r>
      <w:r>
        <w:rPr>
          <w:rFonts w:asciiTheme="majorHAnsi" w:hAnsiTheme="majorHAnsi" w:cstheme="minorHAnsi"/>
          <w:b/>
          <w:noProof/>
          <w:sz w:val="30"/>
          <w:szCs w:val="30"/>
          <w:lang w:eastAsia="tr-TR"/>
        </w:rPr>
        <mc:AlternateContent>
          <mc:Choice Requires="wps">
            <w:drawing>
              <wp:anchor distT="0" distB="0" distL="114300" distR="114300" simplePos="0" relativeHeight="251665408" behindDoc="0" locked="0" layoutInCell="1" allowOverlap="1">
                <wp:simplePos x="0" y="0"/>
                <wp:positionH relativeFrom="column">
                  <wp:posOffset>4905375</wp:posOffset>
                </wp:positionH>
                <wp:positionV relativeFrom="paragraph">
                  <wp:posOffset>352425</wp:posOffset>
                </wp:positionV>
                <wp:extent cx="215900" cy="323850"/>
                <wp:effectExtent l="13970" t="9525" r="55880" b="47625"/>
                <wp:wrapNone/>
                <wp:docPr id="7" name="Düz Ok Bağlayıcısı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3F18DC" id="Düz Ok Bağlayıcısı 7" o:spid="_x0000_s1026" type="#_x0000_t32" style="position:absolute;margin-left:386.25pt;margin-top:27.75pt;width:17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">
                <v:stroke endarrow="block"/>
              </v:shape>
            </w:pict>
          </mc:Fallback>
        </mc:AlternateContent>
      </w:r>
      <w:r>
        <w:rPr>
          <w:rFonts w:asciiTheme="majorHAnsi" w:hAnsiTheme="majorHAnsi" w:cstheme="minorHAnsi"/>
          <w:b/>
          <w:noProof/>
          <w:sz w:val="30"/>
          <w:szCs w:val="30"/>
          <w:lang w:eastAsia="tr-TR"/>
        </w:rPr>
        <mc:AlternateContent>
          <mc:Choice Requires="wps">
            <w:drawing>
              <wp:anchor distT="0" distB="0" distL="114300" distR="114300" simplePos="0" relativeHeight="251667456" behindDoc="0" locked="0" layoutInCell="1" allowOverlap="1">
                <wp:simplePos x="0" y="0"/>
                <wp:positionH relativeFrom="column">
                  <wp:posOffset>3672205</wp:posOffset>
                </wp:positionH>
                <wp:positionV relativeFrom="paragraph">
                  <wp:posOffset>352425</wp:posOffset>
                </wp:positionV>
                <wp:extent cx="0" cy="323850"/>
                <wp:effectExtent l="57150" t="9525" r="57150" b="19050"/>
                <wp:wrapNone/>
                <wp:docPr id="6" name="Düz Ok Bağlayıcıs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1CA55C" id="Düz Ok Bağlayıcısı 6" o:spid="_x0000_s1026" type="#_x0000_t32" style="position:absolute;margin-left:289.15pt;margin-top:27.75pt;width:0;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">
                <v:stroke endarrow="block"/>
              </v:shape>
            </w:pict>
          </mc:Fallback>
        </mc:AlternateContent>
      </w:r>
      <w:r>
        <w:rPr>
          <w:rFonts w:asciiTheme="majorHAnsi" w:hAnsiTheme="majorHAnsi" w:cstheme="minorHAnsi"/>
          <w:b/>
          <w:noProof/>
          <w:sz w:val="30"/>
          <w:szCs w:val="30"/>
          <w:lang w:eastAsia="tr-TR"/>
        </w:rPr>
        <mc:AlternateContent>
          <mc:Choice Requires="wps">
            <w:drawing>
              <wp:anchor distT="0" distB="0" distL="114300" distR="114300" simplePos="0" relativeHeight="251666432" behindDoc="0" locked="0" layoutInCell="1" allowOverlap="1">
                <wp:simplePos x="0" y="0"/>
                <wp:positionH relativeFrom="column">
                  <wp:posOffset>2332355</wp:posOffset>
                </wp:positionH>
                <wp:positionV relativeFrom="paragraph">
                  <wp:posOffset>352425</wp:posOffset>
                </wp:positionV>
                <wp:extent cx="31750" cy="287020"/>
                <wp:effectExtent l="60325" t="9525" r="22225" b="27305"/>
                <wp:wrapNone/>
                <wp:docPr id="5" name="Düz Ok Bağlayıcıs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0" cy="287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D46F6E" id="Düz Ok Bağlayıcısı 5" o:spid="_x0000_s1026" type="#_x0000_t32" style="position:absolute;margin-left:183.65pt;margin-top:27.75pt;width:2.5pt;height:22.6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">
                <v:stroke endarrow="block"/>
              </v:shape>
            </w:pict>
          </mc:Fallback>
        </mc:AlternateContent>
      </w:r>
      <w:r>
        <w:rPr>
          <w:rFonts w:asciiTheme="majorHAnsi" w:hAnsiTheme="majorHAnsi" w:cstheme="minorHAnsi"/>
          <w:b/>
          <w:sz w:val="30"/>
          <w:szCs w:val="30"/>
        </w:rPr>
        <w:t xml:space="preserve"> </w:t>
      </w:r>
      <w:r w:rsidRPr="00404FA7">
        <w:rPr>
          <w:rFonts w:asciiTheme="majorHAnsi" w:hAnsiTheme="majorHAnsi" w:cstheme="minorHAnsi"/>
          <w:b/>
          <w:sz w:val="30"/>
          <w:szCs w:val="30"/>
        </w:rPr>
        <w:t>HUKUK’UN ÇEŞİTLİ ANLAMLARI</w:t>
      </w:r>
    </w:p>
    <w:p w:rsidR="004125C2" w:rsidRPr="00404FA7" w:rsidRDefault="004125C2" w:rsidP="004125C2">
      <w:pPr>
        <w:jc w:val="both"/>
        <w:rPr>
          <w:rFonts w:asciiTheme="majorHAnsi" w:hAnsiTheme="majorHAnsi" w:cstheme="minorHAnsi"/>
          <w:b/>
          <w:sz w:val="30"/>
          <w:szCs w:val="30"/>
        </w:rPr>
      </w:pPr>
    </w:p>
    <w:p w:rsidR="004125C2" w:rsidRPr="005E75D1" w:rsidRDefault="004125C2" w:rsidP="004125C2">
      <w:pPr>
        <w:jc w:val="both"/>
        <w:rPr>
          <w:rFonts w:cstheme="minorHAnsi"/>
          <w:sz w:val="24"/>
          <w:szCs w:val="24"/>
        </w:rPr>
      </w:pPr>
      <w:r>
        <w:rPr>
          <w:rFonts w:asciiTheme="majorHAnsi" w:hAnsiTheme="majorHAnsi" w:cstheme="minorHAnsi"/>
          <w:b/>
          <w:noProof/>
          <w:sz w:val="30"/>
          <w:szCs w:val="30"/>
          <w:lang w:eastAsia="tr-TR"/>
        </w:rPr>
        <mc:AlternateContent>
          <mc:Choice Requires="wps">
            <w:drawing>
              <wp:anchor distT="0" distB="0" distL="114300" distR="114300" simplePos="0" relativeHeight="251662336" behindDoc="0" locked="0" layoutInCell="1" allowOverlap="1">
                <wp:simplePos x="0" y="0"/>
                <wp:positionH relativeFrom="column">
                  <wp:posOffset>4320540</wp:posOffset>
                </wp:positionH>
                <wp:positionV relativeFrom="paragraph">
                  <wp:posOffset>116840</wp:posOffset>
                </wp:positionV>
                <wp:extent cx="0" cy="979170"/>
                <wp:effectExtent l="10160" t="8255" r="8890" b="12700"/>
                <wp:wrapNone/>
                <wp:docPr id="4" name="Düz Ok Bağlayıcıs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79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3C96FB" id="Düz Ok Bağlayıcısı 4" o:spid="_x0000_s1026" type="#_x0000_t32" style="position:absolute;margin-left:340.2pt;margin-top:9.2pt;width:0;height:77.1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"/>
            </w:pict>
          </mc:Fallback>
        </mc:AlternateContent>
      </w:r>
      <w:r>
        <w:rPr>
          <w:rFonts w:asciiTheme="majorHAnsi" w:hAnsiTheme="majorHAnsi" w:cstheme="minorHAnsi"/>
          <w:b/>
          <w:noProof/>
          <w:sz w:val="30"/>
          <w:szCs w:val="30"/>
          <w:lang w:eastAsia="tr-TR"/>
        </w:rPr>
        <mc:AlternateContent>
          <mc:Choice Requires="wps">
            <w:drawing>
              <wp:anchor distT="0" distB="0" distL="114300" distR="114300" simplePos="0" relativeHeight="251661312" behindDoc="0" locked="0" layoutInCell="1" allowOverlap="1">
                <wp:simplePos x="0" y="0"/>
                <wp:positionH relativeFrom="column">
                  <wp:posOffset>3034030</wp:posOffset>
                </wp:positionH>
                <wp:positionV relativeFrom="paragraph">
                  <wp:posOffset>116840</wp:posOffset>
                </wp:positionV>
                <wp:extent cx="0" cy="979170"/>
                <wp:effectExtent l="9525" t="8255" r="9525" b="12700"/>
                <wp:wrapNone/>
                <wp:docPr id="3" name="Düz Ok Bağlayıcıs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9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7C0EF4" id="Düz Ok Bağlayıcısı 3" o:spid="_x0000_s1026" type="#_x0000_t32" style="position:absolute;margin-left:238.9pt;margin-top:9.2pt;width:0;height:7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"/>
            </w:pict>
          </mc:Fallback>
        </mc:AlternateContent>
      </w:r>
      <w:r>
        <w:rPr>
          <w:rFonts w:asciiTheme="majorHAnsi" w:hAnsiTheme="majorHAnsi" w:cstheme="minorHAnsi"/>
          <w:b/>
          <w:noProof/>
          <w:sz w:val="30"/>
          <w:szCs w:val="30"/>
          <w:lang w:eastAsia="tr-TR"/>
        </w:rPr>
        <mc:AlternateContent>
          <mc:Choice Requires="wps">
            <w:drawing>
              <wp:anchor distT="0" distB="0" distL="114300" distR="114300" simplePos="0" relativeHeight="251660288" behindDoc="0" locked="0" layoutInCell="1" allowOverlap="1">
                <wp:simplePos x="0" y="0"/>
                <wp:positionH relativeFrom="column">
                  <wp:posOffset>1652270</wp:posOffset>
                </wp:positionH>
                <wp:positionV relativeFrom="paragraph">
                  <wp:posOffset>116840</wp:posOffset>
                </wp:positionV>
                <wp:extent cx="0" cy="977900"/>
                <wp:effectExtent l="8890" t="8255" r="10160" b="13970"/>
                <wp:wrapNone/>
                <wp:docPr id="2" name="Düz Ok Bağlayıcıs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7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123926" id="Düz Ok Bağlayıcısı 2" o:spid="_x0000_s1026" type="#_x0000_t32" style="position:absolute;margin-left:130.1pt;margin-top:9.2pt;width:0;height: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"/>
            </w:pict>
          </mc:Fallback>
        </mc:AlternateContent>
      </w:r>
      <w:r>
        <w:rPr>
          <w:rFonts w:asciiTheme="majorHAnsi" w:hAnsiTheme="majorHAnsi" w:cstheme="minorHAnsi"/>
          <w:b/>
          <w:noProof/>
          <w:sz w:val="30"/>
          <w:szCs w:val="30"/>
          <w:lang w:eastAsia="tr-TR"/>
        </w:rPr>
        <mc:AlternateContent>
          <mc:Choice Requires="wps">
            <w:drawing>
              <wp:anchor distT="0" distB="0" distL="114300" distR="114300" simplePos="0" relativeHeight="251659264" behindDoc="0" locked="0" layoutInCell="1" allowOverlap="1">
                <wp:simplePos x="0" y="0"/>
                <wp:positionH relativeFrom="column">
                  <wp:posOffset>195580</wp:posOffset>
                </wp:positionH>
                <wp:positionV relativeFrom="paragraph">
                  <wp:posOffset>116840</wp:posOffset>
                </wp:positionV>
                <wp:extent cx="5858510" cy="977900"/>
                <wp:effectExtent l="9525" t="8255" r="8890" b="1397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8510" cy="977900"/>
                        </a:xfrm>
                        <a:prstGeom prst="rect">
                          <a:avLst/>
                        </a:prstGeom>
                        <a:solidFill>
                          <a:srgbClr val="FFFFFF"/>
                        </a:solidFill>
                        <a:ln w="9525">
                          <a:solidFill>
                            <a:srgbClr val="000000"/>
                          </a:solidFill>
                          <a:miter lim="800000"/>
                          <a:headEnd/>
                          <a:tailEnd/>
                        </a:ln>
                      </wps:spPr>
                      <wps:txbx>
                        <w:txbxContent>
                          <w:p w:rsidR="004125C2" w:rsidRPr="00DE6EE0" w:rsidRDefault="004125C2" w:rsidP="004125C2">
                            <w:pPr>
                              <w:spacing w:after="0" w:line="240" w:lineRule="auto"/>
                            </w:pPr>
                            <w:r>
                              <w:rPr>
                                <w:b/>
                                <w:u w:val="single"/>
                              </w:rPr>
                              <w:t xml:space="preserve">Yürürlükteki </w:t>
                            </w:r>
                            <w:proofErr w:type="gramStart"/>
                            <w:r>
                              <w:rPr>
                                <w:b/>
                                <w:u w:val="single"/>
                              </w:rPr>
                              <w:t>Hukuk</w:t>
                            </w:r>
                            <w:r>
                              <w:t xml:space="preserve">         </w:t>
                            </w:r>
                            <w:r w:rsidRPr="00404FA7">
                              <w:rPr>
                                <w:b/>
                                <w:u w:val="single"/>
                              </w:rPr>
                              <w:t>Mevzu</w:t>
                            </w:r>
                            <w:proofErr w:type="gramEnd"/>
                            <w:r w:rsidRPr="00404FA7">
                              <w:rPr>
                                <w:b/>
                                <w:u w:val="single"/>
                              </w:rPr>
                              <w:t xml:space="preserve"> Hukuk</w:t>
                            </w:r>
                            <w:r w:rsidRPr="00404FA7">
                              <w:rPr>
                                <w:b/>
                                <w:u w:val="single"/>
                              </w:rPr>
                              <w:tab/>
                            </w:r>
                            <w:r>
                              <w:rPr>
                                <w:b/>
                                <w:u w:val="single"/>
                              </w:rPr>
                              <w:t xml:space="preserve"> </w:t>
                            </w:r>
                            <w:r>
                              <w:t xml:space="preserve">                </w:t>
                            </w:r>
                            <w:r w:rsidRPr="00DE6EE0">
                              <w:rPr>
                                <w:b/>
                                <w:u w:val="single"/>
                              </w:rPr>
                              <w:t>Tarihi Hukuk</w:t>
                            </w:r>
                            <w:r>
                              <w:tab/>
                            </w:r>
                            <w:r>
                              <w:tab/>
                            </w:r>
                            <w:r w:rsidRPr="00DE6EE0">
                              <w:rPr>
                                <w:b/>
                                <w:u w:val="single"/>
                              </w:rPr>
                              <w:t>İdeal Hukuk</w:t>
                            </w:r>
                          </w:p>
                          <w:p w:rsidR="004125C2" w:rsidRDefault="004125C2" w:rsidP="004125C2">
                            <w:pPr>
                              <w:spacing w:after="0" w:line="240" w:lineRule="auto"/>
                            </w:pPr>
                            <w:r>
                              <w:t xml:space="preserve">Bir ülkede </w:t>
                            </w:r>
                            <w:proofErr w:type="gramStart"/>
                            <w:r>
                              <w:t>yürürlükte      Bir</w:t>
                            </w:r>
                            <w:proofErr w:type="gramEnd"/>
                            <w:r>
                              <w:t xml:space="preserve"> ülkede yürürlükte      Yürürlükten kalkmış    Pozitif hukuktan</w:t>
                            </w:r>
                          </w:p>
                          <w:p w:rsidR="004125C2" w:rsidRDefault="004125C2" w:rsidP="004125C2">
                            <w:pPr>
                              <w:spacing w:after="0" w:line="240" w:lineRule="auto"/>
                            </w:pPr>
                            <w:r>
                              <w:t xml:space="preserve">olan yazılı ve </w:t>
                            </w:r>
                            <w:proofErr w:type="gramStart"/>
                            <w:r>
                              <w:t>yazısız         olan</w:t>
                            </w:r>
                            <w:proofErr w:type="gramEnd"/>
                            <w:r>
                              <w:t xml:space="preserve"> sadece yazılı            olan hukuktur.              </w:t>
                            </w:r>
                            <w:proofErr w:type="gramStart"/>
                            <w:r>
                              <w:t>bağımsız</w:t>
                            </w:r>
                            <w:proofErr w:type="gramEnd"/>
                            <w:r>
                              <w:t xml:space="preserve"> ulaşılması</w:t>
                            </w:r>
                          </w:p>
                          <w:p w:rsidR="004125C2" w:rsidRDefault="004125C2" w:rsidP="004125C2">
                            <w:pPr>
                              <w:spacing w:after="0" w:line="240" w:lineRule="auto"/>
                            </w:pPr>
                            <w:proofErr w:type="gramStart"/>
                            <w:r>
                              <w:t>kurallardır</w:t>
                            </w:r>
                            <w:proofErr w:type="gramEnd"/>
                            <w:r>
                              <w:t xml:space="preserve">. </w:t>
                            </w:r>
                            <w:proofErr w:type="gramStart"/>
                            <w:r>
                              <w:t>Pozitif            kaynakları</w:t>
                            </w:r>
                            <w:proofErr w:type="gramEnd"/>
                            <w:r>
                              <w:t>, kuralları                                                 hedeflenen hukuktur.</w:t>
                            </w:r>
                          </w:p>
                          <w:p w:rsidR="004125C2" w:rsidRPr="00404FA7" w:rsidRDefault="004125C2" w:rsidP="004125C2">
                            <w:pPr>
                              <w:spacing w:after="0" w:line="240" w:lineRule="auto"/>
                            </w:pPr>
                            <w:proofErr w:type="gramStart"/>
                            <w:r>
                              <w:t>hukuktur</w:t>
                            </w:r>
                            <w:proofErr w:type="gramEnd"/>
                            <w:r>
                              <w:t>.                           İçerir.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1" o:spid="_x0000_s1026" type="#_x0000_t202" style="position:absolute;left:0;text-align:left;margin-left:15.4pt;margin-top:9.2pt;width:461.3pt;height: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">
                <v:textbox>
                  <w:txbxContent>
                    <w:p w:rsidR="004125C2" w:rsidRPr="00DE6EE0" w:rsidRDefault="004125C2" w:rsidP="004125C2">
                      <w:pPr>
                        <w:spacing w:after="0" w:line="240" w:lineRule="auto"/>
                      </w:pPr>
                      <w:r>
                        <w:rPr>
                          <w:b/>
                          <w:u w:val="single"/>
                        </w:rPr>
                        <w:t xml:space="preserve">Yürürlükteki </w:t>
                      </w:r>
                      <w:proofErr w:type="gramStart"/>
                      <w:r>
                        <w:rPr>
                          <w:b/>
                          <w:u w:val="single"/>
                        </w:rPr>
                        <w:t>Hukuk</w:t>
                      </w:r>
                      <w:r>
                        <w:t xml:space="preserve">         </w:t>
                      </w:r>
                      <w:r w:rsidRPr="00404FA7">
                        <w:rPr>
                          <w:b/>
                          <w:u w:val="single"/>
                        </w:rPr>
                        <w:t>Mevzu</w:t>
                      </w:r>
                      <w:proofErr w:type="gramEnd"/>
                      <w:r w:rsidRPr="00404FA7">
                        <w:rPr>
                          <w:b/>
                          <w:u w:val="single"/>
                        </w:rPr>
                        <w:t xml:space="preserve"> Hukuk</w:t>
                      </w:r>
                      <w:r w:rsidRPr="00404FA7">
                        <w:rPr>
                          <w:b/>
                          <w:u w:val="single"/>
                        </w:rPr>
                        <w:tab/>
                      </w:r>
                      <w:r>
                        <w:rPr>
                          <w:b/>
                          <w:u w:val="single"/>
                        </w:rPr>
                        <w:t xml:space="preserve"> </w:t>
                      </w:r>
                      <w:r>
                        <w:t xml:space="preserve">                </w:t>
                      </w:r>
                      <w:r w:rsidRPr="00DE6EE0">
                        <w:rPr>
                          <w:b/>
                          <w:u w:val="single"/>
                        </w:rPr>
                        <w:t>Tarihi Hukuk</w:t>
                      </w:r>
                      <w:r>
                        <w:tab/>
                      </w:r>
                      <w:r>
                        <w:tab/>
                      </w:r>
                      <w:r w:rsidRPr="00DE6EE0">
                        <w:rPr>
                          <w:b/>
                          <w:u w:val="single"/>
                        </w:rPr>
                        <w:t>İdeal Hukuk</w:t>
                      </w:r>
                    </w:p>
                    <w:p w:rsidR="004125C2" w:rsidRDefault="004125C2" w:rsidP="004125C2">
                      <w:pPr>
                        <w:spacing w:after="0" w:line="240" w:lineRule="auto"/>
                      </w:pPr>
                      <w:r>
                        <w:t xml:space="preserve">Bir ülkede </w:t>
                      </w:r>
                      <w:proofErr w:type="gramStart"/>
                      <w:r>
                        <w:t>yürürlükte      Bir</w:t>
                      </w:r>
                      <w:proofErr w:type="gramEnd"/>
                      <w:r>
                        <w:t xml:space="preserve"> ülkede yürürlükte      Yürürlükten kalkmış    Pozitif hukuktan</w:t>
                      </w:r>
                    </w:p>
                    <w:p w:rsidR="004125C2" w:rsidRDefault="004125C2" w:rsidP="004125C2">
                      <w:pPr>
                        <w:spacing w:after="0" w:line="240" w:lineRule="auto"/>
                      </w:pPr>
                      <w:r>
                        <w:t xml:space="preserve">olan yazılı ve </w:t>
                      </w:r>
                      <w:proofErr w:type="gramStart"/>
                      <w:r>
                        <w:t>yazısız         olan</w:t>
                      </w:r>
                      <w:proofErr w:type="gramEnd"/>
                      <w:r>
                        <w:t xml:space="preserve"> sadece yazılı            olan hukuktur.              </w:t>
                      </w:r>
                      <w:proofErr w:type="gramStart"/>
                      <w:r>
                        <w:t>bağımsız</w:t>
                      </w:r>
                      <w:proofErr w:type="gramEnd"/>
                      <w:r>
                        <w:t xml:space="preserve"> ulaşılması</w:t>
                      </w:r>
                    </w:p>
                    <w:p w:rsidR="004125C2" w:rsidRDefault="004125C2" w:rsidP="004125C2">
                      <w:pPr>
                        <w:spacing w:after="0" w:line="240" w:lineRule="auto"/>
                      </w:pPr>
                      <w:proofErr w:type="gramStart"/>
                      <w:r>
                        <w:t>kurallardır</w:t>
                      </w:r>
                      <w:proofErr w:type="gramEnd"/>
                      <w:r>
                        <w:t xml:space="preserve">. </w:t>
                      </w:r>
                      <w:proofErr w:type="gramStart"/>
                      <w:r>
                        <w:t>Pozitif            kaynakları</w:t>
                      </w:r>
                      <w:proofErr w:type="gramEnd"/>
                      <w:r>
                        <w:t>, kuralları                                                 hedeflenen hukuktur.</w:t>
                      </w:r>
                    </w:p>
                    <w:p w:rsidR="004125C2" w:rsidRPr="00404FA7" w:rsidRDefault="004125C2" w:rsidP="004125C2">
                      <w:pPr>
                        <w:spacing w:after="0" w:line="240" w:lineRule="auto"/>
                      </w:pPr>
                      <w:proofErr w:type="gramStart"/>
                      <w:r>
                        <w:t>hukuktur</w:t>
                      </w:r>
                      <w:proofErr w:type="gramEnd"/>
                      <w:r>
                        <w:t>.                           İçerir.</w:t>
                      </w:r>
                    </w:p>
                  </w:txbxContent>
                </v:textbox>
              </v:shape>
            </w:pict>
          </mc:Fallback>
        </mc:AlternateContent>
      </w:r>
    </w:p>
    <w:p w:rsidR="004125C2" w:rsidRPr="00311DC5" w:rsidRDefault="004125C2" w:rsidP="004125C2">
      <w:pPr>
        <w:jc w:val="both"/>
        <w:rPr>
          <w:rFonts w:cstheme="minorHAnsi"/>
          <w:sz w:val="24"/>
          <w:szCs w:val="24"/>
        </w:rPr>
      </w:pPr>
    </w:p>
    <w:p w:rsidR="004125C2" w:rsidRDefault="004125C2" w:rsidP="004125C2">
      <w:pPr>
        <w:jc w:val="both"/>
        <w:rPr>
          <w:rFonts w:cstheme="minorHAnsi"/>
          <w:sz w:val="24"/>
          <w:szCs w:val="24"/>
        </w:rPr>
      </w:pPr>
    </w:p>
    <w:p w:rsidR="004125C2" w:rsidRPr="00311DC5" w:rsidRDefault="004125C2" w:rsidP="004125C2">
      <w:pPr>
        <w:jc w:val="both"/>
        <w:rPr>
          <w:rFonts w:cstheme="minorHAnsi"/>
          <w:sz w:val="24"/>
          <w:szCs w:val="24"/>
        </w:rPr>
      </w:pPr>
    </w:p>
    <w:p w:rsidR="004125C2" w:rsidRPr="00697007" w:rsidRDefault="004125C2" w:rsidP="004125C2">
      <w:pPr>
        <w:jc w:val="both"/>
        <w:rPr>
          <w:rFonts w:asciiTheme="majorHAnsi" w:hAnsiTheme="majorHAnsi" w:cstheme="minorHAnsi"/>
          <w:sz w:val="24"/>
          <w:szCs w:val="24"/>
        </w:rPr>
      </w:pPr>
    </w:p>
    <w:p w:rsidR="004125C2" w:rsidRDefault="004125C2" w:rsidP="004125C2">
      <w:pPr>
        <w:jc w:val="both"/>
        <w:rPr>
          <w:rFonts w:asciiTheme="majorHAnsi" w:hAnsiTheme="majorHAnsi" w:cstheme="minorHAnsi"/>
          <w:b/>
          <w:sz w:val="24"/>
          <w:szCs w:val="24"/>
        </w:rPr>
      </w:pPr>
    </w:p>
    <w:p w:rsidR="004125C2" w:rsidRDefault="004125C2" w:rsidP="004125C2">
      <w:pPr>
        <w:jc w:val="both"/>
        <w:rPr>
          <w:rFonts w:asciiTheme="majorHAnsi" w:hAnsiTheme="majorHAnsi" w:cstheme="minorHAnsi"/>
          <w:b/>
          <w:sz w:val="28"/>
          <w:szCs w:val="28"/>
        </w:rPr>
      </w:pPr>
      <w:r w:rsidRPr="00A140AE">
        <w:rPr>
          <w:rFonts w:asciiTheme="majorHAnsi" w:hAnsiTheme="majorHAnsi" w:cstheme="minorHAnsi"/>
          <w:b/>
          <w:sz w:val="28"/>
          <w:szCs w:val="28"/>
        </w:rPr>
        <w:t>KAMU HUKUKU</w:t>
      </w:r>
    </w:p>
    <w:p w:rsidR="004125C2" w:rsidRPr="00A140AE" w:rsidRDefault="004125C2" w:rsidP="004125C2">
      <w:pPr>
        <w:ind w:firstLine="708"/>
        <w:jc w:val="both"/>
        <w:rPr>
          <w:rFonts w:cstheme="minorHAnsi"/>
          <w:sz w:val="24"/>
          <w:szCs w:val="24"/>
        </w:rPr>
      </w:pPr>
      <w:r>
        <w:rPr>
          <w:rFonts w:cstheme="minorHAnsi"/>
          <w:sz w:val="24"/>
          <w:szCs w:val="24"/>
        </w:rPr>
        <w:t>Kişilerin devletle, devletlerinde birbirleriyle olan ilişkileri düzenler. Kamu hukukun alt dalları şöyledir;</w:t>
      </w:r>
      <w:r w:rsidRPr="00A140AE">
        <w:rPr>
          <w:rFonts w:cstheme="minorHAnsi"/>
          <w:sz w:val="24"/>
          <w:szCs w:val="24"/>
        </w:rPr>
        <w:t xml:space="preserve"> </w:t>
      </w:r>
      <w:r w:rsidRPr="00A140AE">
        <w:rPr>
          <w:rFonts w:cstheme="minorHAnsi"/>
          <w:b/>
          <w:sz w:val="24"/>
          <w:szCs w:val="24"/>
        </w:rPr>
        <w:t>Anayasa Hukuku, İdare Hukuku, Ceza Hukuku, Genel Kamu Hukuku, Devletler Özel Hukuku</w:t>
      </w:r>
    </w:p>
    <w:p w:rsidR="004125C2" w:rsidRDefault="004125C2" w:rsidP="004125C2">
      <w:pPr>
        <w:jc w:val="both"/>
        <w:rPr>
          <w:rFonts w:asciiTheme="majorHAnsi" w:hAnsiTheme="majorHAnsi" w:cstheme="minorHAnsi"/>
          <w:b/>
          <w:sz w:val="28"/>
          <w:szCs w:val="28"/>
        </w:rPr>
      </w:pPr>
      <w:r>
        <w:rPr>
          <w:rFonts w:asciiTheme="majorHAnsi" w:hAnsiTheme="majorHAnsi" w:cstheme="minorHAnsi"/>
          <w:b/>
          <w:sz w:val="28"/>
          <w:szCs w:val="28"/>
        </w:rPr>
        <w:t>ÖZEL HUKUK</w:t>
      </w:r>
    </w:p>
    <w:p w:rsidR="004125C2" w:rsidRDefault="004125C2" w:rsidP="004125C2">
      <w:pPr>
        <w:ind w:firstLine="708"/>
        <w:jc w:val="both"/>
        <w:rPr>
          <w:rFonts w:cstheme="minorHAnsi"/>
          <w:b/>
          <w:sz w:val="24"/>
          <w:szCs w:val="24"/>
        </w:rPr>
      </w:pPr>
      <w:r>
        <w:rPr>
          <w:rFonts w:cstheme="minorHAnsi"/>
          <w:sz w:val="24"/>
          <w:szCs w:val="24"/>
        </w:rPr>
        <w:t xml:space="preserve">Eşitler arası hukuki ilişkileri düzenler. Özel Hukukun dalları şöyledir; </w:t>
      </w:r>
      <w:r w:rsidRPr="00A140AE">
        <w:rPr>
          <w:rFonts w:cstheme="minorHAnsi"/>
          <w:b/>
          <w:sz w:val="24"/>
          <w:szCs w:val="24"/>
        </w:rPr>
        <w:t>Medeni Hukuk, Borçlar Hukuku, Ticaret Hukuku, Devletler Özel Hukuku.</w:t>
      </w:r>
    </w:p>
    <w:p w:rsidR="004125C2" w:rsidRDefault="004125C2" w:rsidP="004125C2">
      <w:pPr>
        <w:jc w:val="both"/>
        <w:rPr>
          <w:rFonts w:asciiTheme="majorHAnsi" w:hAnsiTheme="majorHAnsi" w:cstheme="minorHAnsi"/>
          <w:b/>
          <w:sz w:val="28"/>
          <w:szCs w:val="28"/>
        </w:rPr>
      </w:pPr>
      <w:r>
        <w:rPr>
          <w:rFonts w:asciiTheme="majorHAnsi" w:hAnsiTheme="majorHAnsi" w:cstheme="minorHAnsi"/>
          <w:b/>
          <w:sz w:val="28"/>
          <w:szCs w:val="28"/>
        </w:rPr>
        <w:t>KARMA HUKUK</w:t>
      </w:r>
    </w:p>
    <w:p w:rsidR="004125C2" w:rsidRDefault="004125C2" w:rsidP="004125C2">
      <w:pPr>
        <w:ind w:firstLine="708"/>
        <w:jc w:val="both"/>
        <w:rPr>
          <w:rFonts w:cstheme="minorHAnsi"/>
          <w:b/>
          <w:sz w:val="24"/>
          <w:szCs w:val="24"/>
        </w:rPr>
      </w:pPr>
      <w:r>
        <w:rPr>
          <w:rFonts w:cstheme="minorHAnsi"/>
          <w:sz w:val="24"/>
          <w:szCs w:val="24"/>
        </w:rPr>
        <w:t xml:space="preserve">Bazı hukuk dalları hem kamu hem özel hukuk ile ilgili özellikler taşır. Alt dalları; </w:t>
      </w:r>
      <w:r w:rsidRPr="003E0F31">
        <w:rPr>
          <w:rFonts w:cstheme="minorHAnsi"/>
          <w:b/>
          <w:sz w:val="24"/>
          <w:szCs w:val="24"/>
        </w:rPr>
        <w:t>Fikir ve Sanat Eserleri Hukuk, Hava Hukuk, İş Hukuku, Bankacılık Hukuku, Toprak Hukuku</w:t>
      </w:r>
    </w:p>
    <w:p w:rsidR="004268DD" w:rsidRDefault="004268DD"/>
    <w:sectPr w:rsidR="004268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A2"/>
    <w:family w:val="swiss"/>
    <w:pitch w:val="variable"/>
    <w:sig w:usb0="A00002EF" w:usb1="4000207B" w:usb2="00000000" w:usb3="00000000" w:csb0="0000019F"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CF4A25"/>
    <w:multiLevelType w:val="hybridMultilevel"/>
    <w:tmpl w:val="816A2FEE"/>
    <w:lvl w:ilvl="0" w:tplc="294006BE">
      <w:start w:val="1"/>
      <w:numFmt w:val="decimal"/>
      <w:lvlText w:val="%1."/>
      <w:lvlJc w:val="left"/>
      <w:pPr>
        <w:ind w:left="1080" w:hanging="360"/>
      </w:pPr>
      <w:rPr>
        <w:rFonts w:asciiTheme="majorHAnsi" w:hAnsiTheme="majorHAnsi" w:hint="default"/>
        <w:b/>
        <w:sz w:val="26"/>
        <w:szCs w:val="26"/>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B38"/>
    <w:rsid w:val="001D5525"/>
    <w:rsid w:val="004125C2"/>
    <w:rsid w:val="004268DD"/>
    <w:rsid w:val="00E1085B"/>
    <w:rsid w:val="00F54B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74ECCF-21B3-4AA6-8972-B80665777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5C2"/>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125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1603</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Pelin Atila Yoruk</dc:creator>
  <cp:keywords/>
  <dc:description/>
  <cp:lastModifiedBy>Pelin Atila Yoruk</cp:lastModifiedBy>
  <cp:revision>2</cp:revision>
  <dcterms:created xsi:type="dcterms:W3CDTF">2017-12-27T22:25:00Z</dcterms:created>
  <dcterms:modified xsi:type="dcterms:W3CDTF">2017-12-27T22:25:00Z</dcterms:modified>
</cp:coreProperties>
</file>