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5AE" w:rsidRPr="001B3D69" w:rsidRDefault="005135AE" w:rsidP="001B3D69">
      <w:pPr>
        <w:pStyle w:val="GvdeMetni"/>
        <w:spacing w:line="360" w:lineRule="auto"/>
        <w:rPr>
          <w:rFonts w:ascii="Arial" w:hAnsi="Arial" w:cs="Arial"/>
          <w:bCs/>
          <w:szCs w:val="24"/>
        </w:rPr>
      </w:pPr>
      <w:r w:rsidRPr="001B3D69">
        <w:rPr>
          <w:rFonts w:ascii="Arial" w:hAnsi="Arial" w:cs="Arial"/>
          <w:bCs/>
          <w:szCs w:val="24"/>
        </w:rPr>
        <w:t xml:space="preserve">I. EŞYA VE TÜRLERİ: </w:t>
      </w:r>
    </w:p>
    <w:p w:rsidR="005135AE" w:rsidRPr="001B3D69" w:rsidRDefault="005135AE" w:rsidP="001B3D69">
      <w:pPr>
        <w:pStyle w:val="GvdeMetni"/>
        <w:spacing w:line="360" w:lineRule="auto"/>
        <w:ind w:firstLine="708"/>
        <w:rPr>
          <w:rFonts w:ascii="Arial" w:hAnsi="Arial" w:cs="Arial"/>
          <w:szCs w:val="24"/>
        </w:rPr>
      </w:pPr>
      <w:r w:rsidRPr="001B3D69">
        <w:rPr>
          <w:rFonts w:ascii="Arial" w:hAnsi="Arial" w:cs="Arial"/>
          <w:szCs w:val="24"/>
        </w:rPr>
        <w:t>Eşya, a</w:t>
      </w:r>
      <w:proofErr w:type="gramStart"/>
      <w:r w:rsidRPr="001B3D69">
        <w:rPr>
          <w:rFonts w:ascii="Arial" w:hAnsi="Arial" w:cs="Arial"/>
          <w:szCs w:val="24"/>
        </w:rPr>
        <w:t>)</w:t>
      </w:r>
      <w:proofErr w:type="gramEnd"/>
      <w:r w:rsidRPr="001B3D69">
        <w:rPr>
          <w:rFonts w:ascii="Arial" w:hAnsi="Arial" w:cs="Arial"/>
          <w:szCs w:val="24"/>
        </w:rPr>
        <w:t xml:space="preserve"> üzerinde bireysel hâkimiyet sağlanabilecek (ör. </w:t>
      </w:r>
      <w:proofErr w:type="gramStart"/>
      <w:r w:rsidRPr="001B3D69">
        <w:rPr>
          <w:rFonts w:ascii="Arial" w:hAnsi="Arial" w:cs="Arial"/>
          <w:szCs w:val="24"/>
        </w:rPr>
        <w:t>güneş</w:t>
      </w:r>
      <w:proofErr w:type="gramEnd"/>
      <w:r w:rsidRPr="001B3D69">
        <w:rPr>
          <w:rFonts w:ascii="Arial" w:hAnsi="Arial" w:cs="Arial"/>
          <w:szCs w:val="24"/>
        </w:rPr>
        <w:t>, yıldızlar vs. bu anlamda eşya sayılmaz) b) sınırlandırılabilir) c) iktisadi bir değer taşıyan d) şahıs dışı e) cismani varlıklardır (cismani varlığı olmamasına rağmen, elektrik, gaz gibi tabii kuvvetler taşınır mülkiyeti hükümlerine; bağımsız ve sürekli irtifaklar ise taşınma</w:t>
      </w:r>
      <w:r w:rsidR="009B688A" w:rsidRPr="001B3D69">
        <w:rPr>
          <w:rFonts w:ascii="Arial" w:hAnsi="Arial" w:cs="Arial"/>
          <w:szCs w:val="24"/>
        </w:rPr>
        <w:t>z hükümlerine tabi tutulmuştur.</w:t>
      </w:r>
    </w:p>
    <w:p w:rsidR="005135AE" w:rsidRPr="001B3D69" w:rsidRDefault="005135AE" w:rsidP="001B3D69">
      <w:pPr>
        <w:pStyle w:val="GvdeMetni"/>
        <w:spacing w:line="360" w:lineRule="auto"/>
        <w:ind w:firstLine="708"/>
        <w:rPr>
          <w:rFonts w:ascii="Arial" w:hAnsi="Arial" w:cs="Arial"/>
          <w:szCs w:val="24"/>
        </w:rPr>
      </w:pPr>
      <w:r w:rsidRPr="001B3D69">
        <w:rPr>
          <w:rFonts w:ascii="Arial" w:hAnsi="Arial" w:cs="Arial"/>
          <w:szCs w:val="24"/>
        </w:rPr>
        <w:t xml:space="preserve">İnsan vücudu, organları ve ceset hukuken eşya kavramı dışındadır. Fakat vücuttan ayrılmış parçalar, kesilen saç, çektirilen diş, eşya olarak kabul edilir. Ayrıca takma diş veya peruk gibi vücuda sıkı sıkıya bağlı olmayan şeyler de eşya sayılır. Vücuda sıkı sıkıya bağlı olan şeyler ise </w:t>
      </w:r>
      <w:proofErr w:type="gramStart"/>
      <w:r w:rsidRPr="001B3D69">
        <w:rPr>
          <w:rFonts w:ascii="Arial" w:hAnsi="Arial" w:cs="Arial"/>
          <w:szCs w:val="24"/>
        </w:rPr>
        <w:t>(</w:t>
      </w:r>
      <w:proofErr w:type="gramEnd"/>
      <w:r w:rsidRPr="001B3D69">
        <w:rPr>
          <w:rFonts w:ascii="Arial" w:hAnsi="Arial" w:cs="Arial"/>
          <w:szCs w:val="24"/>
        </w:rPr>
        <w:t>ör. Dize takılan platin, sun’i göz, diş dolgusu vs.</w:t>
      </w:r>
      <w:proofErr w:type="gramStart"/>
      <w:r w:rsidRPr="001B3D69">
        <w:rPr>
          <w:rFonts w:ascii="Arial" w:hAnsi="Arial" w:cs="Arial"/>
          <w:szCs w:val="24"/>
        </w:rPr>
        <w:t>)</w:t>
      </w:r>
      <w:proofErr w:type="gramEnd"/>
      <w:r w:rsidRPr="001B3D69">
        <w:rPr>
          <w:rFonts w:ascii="Arial" w:hAnsi="Arial" w:cs="Arial"/>
          <w:szCs w:val="24"/>
        </w:rPr>
        <w:t xml:space="preserve"> eşya niteliğini yitirir. </w:t>
      </w:r>
    </w:p>
    <w:p w:rsidR="005135AE" w:rsidRPr="001B3D69" w:rsidRDefault="005135AE" w:rsidP="001B3D69">
      <w:pPr>
        <w:pStyle w:val="GvdeMetni"/>
        <w:spacing w:line="360" w:lineRule="auto"/>
        <w:rPr>
          <w:rFonts w:ascii="Arial" w:hAnsi="Arial" w:cs="Arial"/>
          <w:szCs w:val="24"/>
        </w:rPr>
      </w:pPr>
      <w:r w:rsidRPr="001B3D69">
        <w:rPr>
          <w:rFonts w:ascii="Arial" w:hAnsi="Arial" w:cs="Arial"/>
          <w:bCs/>
          <w:szCs w:val="24"/>
        </w:rPr>
        <w:t xml:space="preserve">A) TAŞINIR EŞYA – TAŞINMAZ EŞYA: Eşya hukuku bakımından temel ayrımdır. </w:t>
      </w:r>
      <w:r w:rsidRPr="001B3D69">
        <w:rPr>
          <w:rFonts w:ascii="Arial" w:hAnsi="Arial" w:cs="Arial"/>
          <w:szCs w:val="24"/>
        </w:rPr>
        <w:t xml:space="preserve">Özüne zarar vermeksizin bir yerden başka bir yere taşınabilen eşya taşınır, taşınamayanlar ise taşınmaz eşya olarak adlandırılır. </w:t>
      </w:r>
    </w:p>
    <w:p w:rsidR="005135AE" w:rsidRPr="001B3D69" w:rsidRDefault="005135AE" w:rsidP="001B3D69">
      <w:pPr>
        <w:spacing w:line="360" w:lineRule="auto"/>
        <w:jc w:val="both"/>
        <w:rPr>
          <w:rFonts w:ascii="Arial" w:hAnsi="Arial" w:cs="Arial"/>
          <w:iCs/>
        </w:rPr>
      </w:pPr>
      <w:r w:rsidRPr="001B3D69">
        <w:rPr>
          <w:rFonts w:ascii="Arial" w:hAnsi="Arial" w:cs="Arial"/>
          <w:bCs/>
        </w:rPr>
        <w:t>B) MİSLİ EŞYA – GAYRIMİSLİ EŞYA:</w:t>
      </w:r>
      <w:r w:rsidRPr="001B3D69">
        <w:rPr>
          <w:rFonts w:ascii="Arial" w:hAnsi="Arial" w:cs="Arial"/>
          <w:bCs/>
          <w:iCs/>
        </w:rPr>
        <w:t xml:space="preserve"> </w:t>
      </w:r>
      <w:r w:rsidRPr="001B3D69">
        <w:rPr>
          <w:rFonts w:ascii="Arial" w:hAnsi="Arial" w:cs="Arial"/>
          <w:iCs/>
        </w:rPr>
        <w:t xml:space="preserve">Alışveriş hayatında kural olarak sayma veya tartma veya ölçme ile belirli hale gelen eşya misli eşyadır. Ör. </w:t>
      </w:r>
      <w:proofErr w:type="gramStart"/>
      <w:r w:rsidRPr="001B3D69">
        <w:rPr>
          <w:rFonts w:ascii="Arial" w:hAnsi="Arial" w:cs="Arial"/>
          <w:iCs/>
        </w:rPr>
        <w:t>pirinç</w:t>
      </w:r>
      <w:proofErr w:type="gramEnd"/>
      <w:r w:rsidRPr="001B3D69">
        <w:rPr>
          <w:rFonts w:ascii="Arial" w:hAnsi="Arial" w:cs="Arial"/>
          <w:iCs/>
        </w:rPr>
        <w:t xml:space="preserve">, pamuk, şarap, kömür vs. Bu tür eşyalarda birinin yerini aynı cinsten bir diğeri alabilir. Buna karşın, ferden tayin edilmesi gereken eşya ise, gayrı misli eşyadır. Ör. Orijinal sanat eserleri, taşınmazlar vs. </w:t>
      </w:r>
    </w:p>
    <w:p w:rsidR="005135AE" w:rsidRPr="001B3D69" w:rsidRDefault="005135AE" w:rsidP="001B3D69">
      <w:pPr>
        <w:spacing w:line="360" w:lineRule="auto"/>
        <w:jc w:val="both"/>
        <w:rPr>
          <w:rFonts w:ascii="Arial" w:hAnsi="Arial" w:cs="Arial"/>
          <w:iCs/>
        </w:rPr>
      </w:pPr>
      <w:r w:rsidRPr="001B3D69">
        <w:rPr>
          <w:rFonts w:ascii="Arial" w:hAnsi="Arial" w:cs="Arial"/>
          <w:bCs/>
          <w:iCs/>
        </w:rPr>
        <w:t xml:space="preserve">C) BASİT EŞYA-BİRLEŞİK EŞYA-EŞYA BİRLİĞİ: </w:t>
      </w:r>
      <w:r w:rsidRPr="001B3D69">
        <w:rPr>
          <w:rFonts w:ascii="Arial" w:hAnsi="Arial" w:cs="Arial"/>
          <w:iCs/>
        </w:rPr>
        <w:t xml:space="preserve">Hariçten hiçbir şey eklenmeksizin tek başına var olan eşyaya basit (yalın) eşya denir. Ör. </w:t>
      </w:r>
      <w:proofErr w:type="gramStart"/>
      <w:r w:rsidRPr="001B3D69">
        <w:rPr>
          <w:rFonts w:ascii="Arial" w:hAnsi="Arial" w:cs="Arial"/>
          <w:iCs/>
        </w:rPr>
        <w:t>bitki</w:t>
      </w:r>
      <w:proofErr w:type="gramEnd"/>
      <w:r w:rsidRPr="001B3D69">
        <w:rPr>
          <w:rFonts w:ascii="Arial" w:hAnsi="Arial" w:cs="Arial"/>
          <w:iCs/>
        </w:rPr>
        <w:t xml:space="preserve">, elmas. </w:t>
      </w:r>
    </w:p>
    <w:p w:rsidR="005135AE" w:rsidRPr="001B3D69" w:rsidRDefault="005135AE" w:rsidP="001B3D69">
      <w:pPr>
        <w:spacing w:line="360" w:lineRule="auto"/>
        <w:jc w:val="both"/>
        <w:rPr>
          <w:rFonts w:ascii="Arial" w:hAnsi="Arial" w:cs="Arial"/>
        </w:rPr>
      </w:pPr>
      <w:r w:rsidRPr="001B3D69">
        <w:rPr>
          <w:rFonts w:ascii="Arial" w:hAnsi="Arial" w:cs="Arial"/>
          <w:iCs/>
        </w:rPr>
        <w:t xml:space="preserve"> </w:t>
      </w:r>
      <w:r w:rsidRPr="001B3D69">
        <w:rPr>
          <w:rFonts w:ascii="Arial" w:hAnsi="Arial" w:cs="Arial"/>
          <w:iCs/>
        </w:rPr>
        <w:tab/>
        <w:t xml:space="preserve">Birleşik (mürekkep) eşya ise; birden çok yalın eşyanın birbirinden ayrılmaz şekilde birleşmesinden oluşarak ayrı varlık teşkil eden eşyadır. Ör. </w:t>
      </w:r>
      <w:proofErr w:type="gramStart"/>
      <w:r w:rsidRPr="001B3D69">
        <w:rPr>
          <w:rFonts w:ascii="Arial" w:hAnsi="Arial" w:cs="Arial"/>
          <w:iCs/>
        </w:rPr>
        <w:t>bir</w:t>
      </w:r>
      <w:proofErr w:type="gramEnd"/>
      <w:r w:rsidRPr="001B3D69">
        <w:rPr>
          <w:rFonts w:ascii="Arial" w:hAnsi="Arial" w:cs="Arial"/>
          <w:iCs/>
        </w:rPr>
        <w:t xml:space="preserve"> kitap, </w:t>
      </w:r>
      <w:proofErr w:type="spellStart"/>
      <w:r w:rsidRPr="001B3D69">
        <w:rPr>
          <w:rFonts w:ascii="Arial" w:hAnsi="Arial" w:cs="Arial"/>
          <w:iCs/>
        </w:rPr>
        <w:t>ampül</w:t>
      </w:r>
      <w:proofErr w:type="spellEnd"/>
      <w:r w:rsidRPr="001B3D69">
        <w:rPr>
          <w:rFonts w:ascii="Arial" w:hAnsi="Arial" w:cs="Arial"/>
          <w:iCs/>
        </w:rPr>
        <w:t xml:space="preserve">, bina, gemi. </w:t>
      </w:r>
    </w:p>
    <w:p w:rsidR="005135AE" w:rsidRPr="001B3D69" w:rsidRDefault="005135AE" w:rsidP="001B3D69">
      <w:pPr>
        <w:spacing w:line="360" w:lineRule="auto"/>
        <w:jc w:val="both"/>
        <w:rPr>
          <w:rFonts w:ascii="Arial" w:hAnsi="Arial" w:cs="Arial"/>
          <w:iCs/>
        </w:rPr>
      </w:pPr>
    </w:p>
    <w:p w:rsidR="005135AE" w:rsidRPr="001B3D69" w:rsidRDefault="005135AE" w:rsidP="001B3D69">
      <w:pPr>
        <w:spacing w:line="360" w:lineRule="auto"/>
        <w:jc w:val="both"/>
        <w:rPr>
          <w:rFonts w:ascii="Arial" w:hAnsi="Arial" w:cs="Arial"/>
          <w:iCs/>
        </w:rPr>
      </w:pPr>
      <w:r w:rsidRPr="001B3D69">
        <w:rPr>
          <w:rFonts w:ascii="Arial" w:hAnsi="Arial" w:cs="Arial"/>
          <w:bCs/>
          <w:iCs/>
        </w:rPr>
        <w:t xml:space="preserve">D) TÜKETİME (İSTİHLAKE) TABİ OLAN VE OLMAYAN EŞYA: </w:t>
      </w:r>
      <w:r w:rsidRPr="001B3D69">
        <w:rPr>
          <w:rFonts w:ascii="Arial" w:hAnsi="Arial" w:cs="Arial"/>
          <w:iCs/>
        </w:rPr>
        <w:t xml:space="preserve">Kendilerinden amaca uygun yararlanma tüketim yolu ile olan eşya tüketime tabi eşya denir. Ör. Sıvılar, yiyecekler. Başkasına devir amacıyla elde bulundurulan eşya da tüketime tabi eşya sayılır. Bir süre kullanılmak suretiyle kendisinden yararlanılan eşyaya ise tüketime tabi olmayan eşya denir. Ör. </w:t>
      </w:r>
      <w:proofErr w:type="gramStart"/>
      <w:r w:rsidRPr="001B3D69">
        <w:rPr>
          <w:rFonts w:ascii="Arial" w:hAnsi="Arial" w:cs="Arial"/>
          <w:iCs/>
        </w:rPr>
        <w:t>elbise</w:t>
      </w:r>
      <w:proofErr w:type="gramEnd"/>
      <w:r w:rsidRPr="001B3D69">
        <w:rPr>
          <w:rFonts w:ascii="Arial" w:hAnsi="Arial" w:cs="Arial"/>
          <w:iCs/>
        </w:rPr>
        <w:t xml:space="preserve">, telefon. </w:t>
      </w:r>
    </w:p>
    <w:p w:rsidR="005135AE" w:rsidRPr="001B3D69" w:rsidRDefault="005135AE" w:rsidP="001B3D69">
      <w:pPr>
        <w:spacing w:line="360" w:lineRule="auto"/>
        <w:jc w:val="both"/>
        <w:rPr>
          <w:rFonts w:ascii="Arial" w:hAnsi="Arial" w:cs="Arial"/>
          <w:iCs/>
        </w:rPr>
      </w:pPr>
    </w:p>
    <w:p w:rsidR="005135AE" w:rsidRPr="001B3D69" w:rsidRDefault="005135AE" w:rsidP="001B3D69">
      <w:pPr>
        <w:spacing w:line="360" w:lineRule="auto"/>
        <w:jc w:val="both"/>
        <w:rPr>
          <w:rFonts w:ascii="Arial" w:hAnsi="Arial" w:cs="Arial"/>
          <w:iCs/>
        </w:rPr>
      </w:pPr>
      <w:r w:rsidRPr="001B3D69">
        <w:rPr>
          <w:rFonts w:ascii="Arial" w:hAnsi="Arial" w:cs="Arial"/>
          <w:bCs/>
          <w:iCs/>
        </w:rPr>
        <w:t>E) BÖLÜNEBİLEN VE BÖLÜNEMEYEN EŞYA:</w:t>
      </w:r>
      <w:r w:rsidRPr="001B3D69">
        <w:rPr>
          <w:rFonts w:ascii="Arial" w:hAnsi="Arial" w:cs="Arial"/>
          <w:iCs/>
        </w:rPr>
        <w:t xml:space="preserve"> Hukuki yönden bölünebilme, eşyanın değerinde önemli bir azalma olmaksızın aynı nitelikte birden çok parçaya ayrılabilir </w:t>
      </w:r>
      <w:r w:rsidRPr="001B3D69">
        <w:rPr>
          <w:rFonts w:ascii="Arial" w:hAnsi="Arial" w:cs="Arial"/>
          <w:iCs/>
        </w:rPr>
        <w:lastRenderedPageBreak/>
        <w:t xml:space="preserve">olmasını belirtir. Ör. Sıvılar, pirinç, buğday bölünebilir; bir canlı hayvan, tablo, televizyon ise bölünemez nitelik taşır. </w:t>
      </w:r>
    </w:p>
    <w:p w:rsidR="005135AE" w:rsidRPr="001B3D69" w:rsidRDefault="005135AE" w:rsidP="001B3D69">
      <w:pPr>
        <w:spacing w:line="360" w:lineRule="auto"/>
        <w:jc w:val="both"/>
        <w:rPr>
          <w:rFonts w:ascii="Arial" w:hAnsi="Arial" w:cs="Arial"/>
          <w:iCs/>
        </w:rPr>
      </w:pPr>
    </w:p>
    <w:p w:rsidR="005135AE" w:rsidRPr="001B3D69" w:rsidRDefault="005135AE" w:rsidP="001B3D69">
      <w:pPr>
        <w:spacing w:line="360" w:lineRule="auto"/>
        <w:jc w:val="both"/>
        <w:rPr>
          <w:rFonts w:ascii="Arial" w:hAnsi="Arial" w:cs="Arial"/>
          <w:iCs/>
        </w:rPr>
      </w:pPr>
      <w:r w:rsidRPr="001B3D69">
        <w:rPr>
          <w:rFonts w:ascii="Arial" w:hAnsi="Arial" w:cs="Arial"/>
          <w:bCs/>
          <w:iCs/>
        </w:rPr>
        <w:t xml:space="preserve">F) ÖZEL MÜLKİYETE TABİ OLABİLEN VE OLAMAYAN EŞYA: Kamu malları üçe ayrılır: a) </w:t>
      </w:r>
      <w:r w:rsidRPr="001B3D69">
        <w:rPr>
          <w:rFonts w:ascii="Arial" w:hAnsi="Arial" w:cs="Arial"/>
          <w:iCs/>
        </w:rPr>
        <w:t>Orta malları (parklar, meydanlar, yollar, köprüler</w:t>
      </w:r>
      <w:r w:rsidR="009B688A" w:rsidRPr="001B3D69">
        <w:rPr>
          <w:rFonts w:ascii="Arial" w:hAnsi="Arial" w:cs="Arial"/>
          <w:iCs/>
        </w:rPr>
        <w:t xml:space="preserve">, </w:t>
      </w:r>
      <w:r w:rsidRPr="001B3D69">
        <w:rPr>
          <w:rFonts w:ascii="Arial" w:hAnsi="Arial" w:cs="Arial"/>
          <w:iCs/>
        </w:rPr>
        <w:t xml:space="preserve">kışlaklar gibi doğrudan doğruya kamunun yararlanmasına tahsis edilmiş mallar); </w:t>
      </w:r>
    </w:p>
    <w:p w:rsidR="005135AE" w:rsidRPr="001B3D69" w:rsidRDefault="005135AE" w:rsidP="001B3D69">
      <w:pPr>
        <w:spacing w:line="360" w:lineRule="auto"/>
        <w:jc w:val="both"/>
        <w:rPr>
          <w:rFonts w:ascii="Arial" w:hAnsi="Arial" w:cs="Arial"/>
          <w:iCs/>
        </w:rPr>
      </w:pPr>
      <w:r w:rsidRPr="001B3D69">
        <w:rPr>
          <w:rFonts w:ascii="Arial" w:hAnsi="Arial" w:cs="Arial"/>
          <w:iCs/>
        </w:rPr>
        <w:t xml:space="preserve">b) hizmet malları (kamu hizmetlerinin görülmesini temin için tahsis edilmiş mallar </w:t>
      </w:r>
    </w:p>
    <w:p w:rsidR="005135AE" w:rsidRPr="001B3D69" w:rsidRDefault="005135AE" w:rsidP="001B3D69">
      <w:pPr>
        <w:spacing w:line="360" w:lineRule="auto"/>
        <w:jc w:val="both"/>
        <w:rPr>
          <w:rFonts w:ascii="Arial" w:hAnsi="Arial" w:cs="Arial"/>
          <w:iCs/>
        </w:rPr>
      </w:pPr>
      <w:r w:rsidRPr="001B3D69">
        <w:rPr>
          <w:rFonts w:ascii="Arial" w:hAnsi="Arial" w:cs="Arial"/>
          <w:iCs/>
        </w:rPr>
        <w:t xml:space="preserve">! Orta malları ve hizmet malları tahsis işlemi ile kamu malı niteliği kazanır. </w:t>
      </w:r>
    </w:p>
    <w:p w:rsidR="005135AE" w:rsidRPr="001B3D69" w:rsidRDefault="005135AE" w:rsidP="001B3D69">
      <w:pPr>
        <w:spacing w:line="360" w:lineRule="auto"/>
        <w:jc w:val="both"/>
        <w:rPr>
          <w:rFonts w:ascii="Arial" w:hAnsi="Arial" w:cs="Arial"/>
          <w:iCs/>
        </w:rPr>
      </w:pPr>
      <w:r w:rsidRPr="001B3D69">
        <w:rPr>
          <w:rFonts w:ascii="Arial" w:hAnsi="Arial" w:cs="Arial"/>
          <w:iCs/>
        </w:rPr>
        <w:t>c) Devletin hüküm ve tasarrufu altında bulunan mallar: Kıyılar, tabii servetler ve kaynaklar, tarıma elverişli olmayan arazi, kayalar</w:t>
      </w:r>
    </w:p>
    <w:p w:rsidR="005135AE" w:rsidRPr="001B3D69" w:rsidRDefault="005135AE" w:rsidP="001B3D69">
      <w:pPr>
        <w:spacing w:line="360" w:lineRule="auto"/>
        <w:jc w:val="both"/>
        <w:rPr>
          <w:rFonts w:ascii="Arial" w:hAnsi="Arial" w:cs="Arial"/>
          <w:iCs/>
        </w:rPr>
      </w:pPr>
      <w:r w:rsidRPr="001B3D69">
        <w:rPr>
          <w:rFonts w:ascii="Arial" w:hAnsi="Arial" w:cs="Arial"/>
          <w:iCs/>
        </w:rPr>
        <w:tab/>
        <w:t xml:space="preserve"> </w:t>
      </w:r>
    </w:p>
    <w:p w:rsidR="005135AE" w:rsidRPr="001B3D69" w:rsidRDefault="005135AE" w:rsidP="001B3D69">
      <w:pPr>
        <w:spacing w:line="360" w:lineRule="auto"/>
        <w:jc w:val="both"/>
        <w:rPr>
          <w:rFonts w:ascii="Arial" w:hAnsi="Arial" w:cs="Arial"/>
          <w:iCs/>
        </w:rPr>
      </w:pPr>
      <w:r w:rsidRPr="001B3D69">
        <w:rPr>
          <w:rFonts w:ascii="Arial" w:hAnsi="Arial" w:cs="Arial"/>
          <w:bCs/>
          <w:iCs/>
        </w:rPr>
        <w:t xml:space="preserve">G) SAHİPLİ EŞYA – SAHİPSİZ EŞYA: </w:t>
      </w:r>
      <w:r w:rsidRPr="001B3D69">
        <w:rPr>
          <w:rFonts w:ascii="Arial" w:hAnsi="Arial" w:cs="Arial"/>
          <w:iCs/>
        </w:rPr>
        <w:t>Fiilen bir mülkiyete tabi bulunan eşya sahipli eşya iken; özel mülkiyete konu olabilen fakat henüz üzerinde hiçbir mülkiyet kurulmamış eşya (</w:t>
      </w:r>
      <w:r w:rsidR="009B688A" w:rsidRPr="001B3D69">
        <w:rPr>
          <w:rFonts w:ascii="Arial" w:hAnsi="Arial" w:cs="Arial"/>
          <w:iCs/>
        </w:rPr>
        <w:t>papatyalar</w:t>
      </w:r>
      <w:r w:rsidRPr="001B3D69">
        <w:rPr>
          <w:rFonts w:ascii="Arial" w:hAnsi="Arial" w:cs="Arial"/>
          <w:iCs/>
        </w:rPr>
        <w:t xml:space="preserve"> vs.) ile önceden bir mülkiyete tabi iken malikin kendi isteği ile mülkiyetinden feragat ettiği eşya sahipsiz eşyadır. </w:t>
      </w:r>
    </w:p>
    <w:p w:rsidR="005135AE" w:rsidRPr="001B3D69" w:rsidRDefault="005135AE" w:rsidP="001B3D69">
      <w:pPr>
        <w:spacing w:line="360" w:lineRule="auto"/>
        <w:jc w:val="both"/>
        <w:rPr>
          <w:rFonts w:ascii="Arial" w:hAnsi="Arial" w:cs="Arial"/>
          <w:iCs/>
        </w:rPr>
      </w:pPr>
      <w:r w:rsidRPr="001B3D69">
        <w:rPr>
          <w:rFonts w:ascii="Arial" w:hAnsi="Arial" w:cs="Arial"/>
          <w:iCs/>
        </w:rPr>
        <w:tab/>
      </w:r>
    </w:p>
    <w:p w:rsidR="005135AE" w:rsidRPr="001B3D69" w:rsidRDefault="005135AE" w:rsidP="001B3D69">
      <w:pPr>
        <w:spacing w:line="360" w:lineRule="auto"/>
        <w:jc w:val="both"/>
        <w:rPr>
          <w:rFonts w:ascii="Arial" w:hAnsi="Arial" w:cs="Arial"/>
        </w:rPr>
      </w:pPr>
      <w:r w:rsidRPr="001B3D69">
        <w:rPr>
          <w:rFonts w:ascii="Arial" w:hAnsi="Arial" w:cs="Arial"/>
          <w:bCs/>
          <w:u w:val="single"/>
        </w:rPr>
        <w:t>II. ZİLYETLİK:</w:t>
      </w:r>
      <w:r w:rsidRPr="001B3D69">
        <w:rPr>
          <w:rFonts w:ascii="Arial" w:hAnsi="Arial" w:cs="Arial"/>
          <w:bCs/>
        </w:rPr>
        <w:t xml:space="preserve"> </w:t>
      </w:r>
      <w:r w:rsidRPr="001B3D69">
        <w:rPr>
          <w:rFonts w:ascii="Arial" w:hAnsi="Arial" w:cs="Arial"/>
        </w:rPr>
        <w:t xml:space="preserve">Bir eşyayı fiili hâkimiyet altında bulundurma anlamına gelir. Zilyetliğin iki unsuru vardır. </w:t>
      </w:r>
    </w:p>
    <w:p w:rsidR="005135AE" w:rsidRPr="001B3D69" w:rsidRDefault="005135AE" w:rsidP="001B3D69">
      <w:pPr>
        <w:spacing w:line="360" w:lineRule="auto"/>
        <w:jc w:val="both"/>
        <w:rPr>
          <w:rFonts w:ascii="Arial" w:hAnsi="Arial" w:cs="Arial"/>
        </w:rPr>
      </w:pPr>
      <w:r w:rsidRPr="001B3D69">
        <w:rPr>
          <w:rFonts w:ascii="Arial" w:hAnsi="Arial" w:cs="Arial"/>
          <w:bCs/>
        </w:rPr>
        <w:t xml:space="preserve">a) Maddi Unsur: </w:t>
      </w:r>
      <w:r w:rsidRPr="001B3D69">
        <w:rPr>
          <w:rFonts w:ascii="Arial" w:hAnsi="Arial" w:cs="Arial"/>
        </w:rPr>
        <w:t xml:space="preserve">O şey üzerinde </w:t>
      </w:r>
      <w:r w:rsidRPr="001B3D69">
        <w:rPr>
          <w:rFonts w:ascii="Arial" w:hAnsi="Arial" w:cs="Arial"/>
          <w:bCs/>
        </w:rPr>
        <w:t>fiili hâkimiyet</w:t>
      </w:r>
      <w:r w:rsidRPr="001B3D69">
        <w:rPr>
          <w:rFonts w:ascii="Arial" w:hAnsi="Arial" w:cs="Arial"/>
        </w:rPr>
        <w:t xml:space="preserve"> sahibi olabilecek durumda bulunma.</w:t>
      </w:r>
    </w:p>
    <w:p w:rsidR="005135AE" w:rsidRPr="001B3D69" w:rsidRDefault="005135AE" w:rsidP="001B3D69">
      <w:pPr>
        <w:spacing w:line="360" w:lineRule="auto"/>
        <w:jc w:val="both"/>
        <w:rPr>
          <w:rFonts w:ascii="Arial" w:hAnsi="Arial" w:cs="Arial"/>
        </w:rPr>
      </w:pPr>
      <w:r w:rsidRPr="001B3D69">
        <w:rPr>
          <w:rFonts w:ascii="Arial" w:hAnsi="Arial" w:cs="Arial"/>
          <w:bCs/>
        </w:rPr>
        <w:t>b) Manevi Unsur:</w:t>
      </w:r>
      <w:r w:rsidRPr="001B3D69">
        <w:rPr>
          <w:rFonts w:ascii="Arial" w:hAnsi="Arial" w:cs="Arial"/>
        </w:rPr>
        <w:t xml:space="preserve"> </w:t>
      </w:r>
      <w:r w:rsidRPr="001B3D69">
        <w:rPr>
          <w:rFonts w:ascii="Arial" w:hAnsi="Arial" w:cs="Arial"/>
          <w:u w:val="single"/>
        </w:rPr>
        <w:t>Zilyetlik = fiilî hâkimiyet + zilyetlik iradesi.</w:t>
      </w:r>
    </w:p>
    <w:p w:rsidR="005135AE" w:rsidRPr="001B3D69" w:rsidRDefault="005135AE" w:rsidP="001B3D69">
      <w:pPr>
        <w:pStyle w:val="Balk1"/>
        <w:spacing w:line="360" w:lineRule="auto"/>
        <w:rPr>
          <w:rFonts w:ascii="Arial" w:hAnsi="Arial" w:cs="Arial"/>
          <w:bCs/>
          <w:i w:val="0"/>
        </w:rPr>
      </w:pPr>
    </w:p>
    <w:p w:rsidR="005135AE" w:rsidRPr="001B3D69" w:rsidRDefault="005135AE" w:rsidP="001B3D69">
      <w:pPr>
        <w:pStyle w:val="Balk1"/>
        <w:spacing w:line="360" w:lineRule="auto"/>
        <w:rPr>
          <w:rFonts w:ascii="Arial" w:hAnsi="Arial" w:cs="Arial"/>
          <w:bCs/>
          <w:i w:val="0"/>
          <w:iCs/>
        </w:rPr>
      </w:pPr>
      <w:r w:rsidRPr="001B3D69">
        <w:rPr>
          <w:rFonts w:ascii="Arial" w:hAnsi="Arial" w:cs="Arial"/>
          <w:bCs/>
          <w:i w:val="0"/>
        </w:rPr>
        <w:t>A)</w:t>
      </w:r>
      <w:r w:rsidRPr="001B3D69">
        <w:rPr>
          <w:rFonts w:ascii="Arial" w:hAnsi="Arial" w:cs="Arial"/>
          <w:i w:val="0"/>
        </w:rPr>
        <w:t xml:space="preserve"> </w:t>
      </w:r>
      <w:r w:rsidRPr="001B3D69">
        <w:rPr>
          <w:rFonts w:ascii="Arial" w:hAnsi="Arial" w:cs="Arial"/>
          <w:bCs/>
          <w:i w:val="0"/>
          <w:iCs/>
        </w:rPr>
        <w:t>ZİLYETLİĞİN TÜRLERİ</w:t>
      </w:r>
    </w:p>
    <w:p w:rsidR="005135AE" w:rsidRPr="001B3D69" w:rsidRDefault="005135AE" w:rsidP="001B3D69">
      <w:pPr>
        <w:spacing w:line="360" w:lineRule="auto"/>
        <w:jc w:val="both"/>
        <w:rPr>
          <w:rFonts w:ascii="Arial" w:hAnsi="Arial" w:cs="Arial"/>
          <w:bCs/>
        </w:rPr>
      </w:pPr>
      <w:r w:rsidRPr="001B3D69">
        <w:rPr>
          <w:rFonts w:ascii="Arial" w:hAnsi="Arial" w:cs="Arial"/>
          <w:bCs/>
        </w:rPr>
        <w:t>1) Zilyedin eşya üzerinde bir hakkı olup olmamasına göre:</w:t>
      </w:r>
    </w:p>
    <w:p w:rsidR="005135AE" w:rsidRPr="001B3D69" w:rsidRDefault="005135AE" w:rsidP="001B3D69">
      <w:pPr>
        <w:spacing w:line="360" w:lineRule="auto"/>
        <w:jc w:val="both"/>
        <w:rPr>
          <w:rFonts w:ascii="Arial" w:hAnsi="Arial" w:cs="Arial"/>
          <w:bCs/>
        </w:rPr>
      </w:pPr>
      <w:r w:rsidRPr="001B3D69">
        <w:rPr>
          <w:rFonts w:ascii="Arial" w:hAnsi="Arial" w:cs="Arial"/>
          <w:bCs/>
        </w:rPr>
        <w:t xml:space="preserve">a) Hakka dayanan zilyetlik: Ör. </w:t>
      </w:r>
      <w:proofErr w:type="gramStart"/>
      <w:r w:rsidRPr="001B3D69">
        <w:rPr>
          <w:rFonts w:ascii="Arial" w:hAnsi="Arial" w:cs="Arial"/>
          <w:bCs/>
        </w:rPr>
        <w:t xml:space="preserve">Kiracının zilyetliği, malikin zilyetliği. </w:t>
      </w:r>
      <w:proofErr w:type="gramEnd"/>
    </w:p>
    <w:p w:rsidR="009B688A" w:rsidRPr="001B3D69" w:rsidRDefault="005135AE" w:rsidP="001B3D69">
      <w:pPr>
        <w:spacing w:line="360" w:lineRule="auto"/>
        <w:jc w:val="both"/>
        <w:rPr>
          <w:rFonts w:ascii="Arial" w:hAnsi="Arial" w:cs="Arial"/>
          <w:bCs/>
        </w:rPr>
      </w:pPr>
      <w:r w:rsidRPr="001B3D69">
        <w:rPr>
          <w:rFonts w:ascii="Arial" w:hAnsi="Arial" w:cs="Arial"/>
          <w:bCs/>
        </w:rPr>
        <w:t xml:space="preserve">b) Haksız zilyetlik: İyiniyetli veya </w:t>
      </w:r>
      <w:proofErr w:type="spellStart"/>
      <w:r w:rsidRPr="001B3D69">
        <w:rPr>
          <w:rFonts w:ascii="Arial" w:hAnsi="Arial" w:cs="Arial"/>
          <w:bCs/>
        </w:rPr>
        <w:t>kötüniyetli</w:t>
      </w:r>
      <w:proofErr w:type="spellEnd"/>
      <w:r w:rsidRPr="001B3D69">
        <w:rPr>
          <w:rFonts w:ascii="Arial" w:hAnsi="Arial" w:cs="Arial"/>
          <w:bCs/>
        </w:rPr>
        <w:t xml:space="preserve"> olabilir. </w:t>
      </w:r>
      <w:bookmarkStart w:id="0" w:name="_GoBack"/>
      <w:bookmarkEnd w:id="0"/>
    </w:p>
    <w:p w:rsidR="005135AE" w:rsidRPr="001B3D69" w:rsidRDefault="005135AE" w:rsidP="001B3D69">
      <w:pPr>
        <w:spacing w:line="360" w:lineRule="auto"/>
        <w:jc w:val="both"/>
        <w:rPr>
          <w:rFonts w:ascii="Arial" w:hAnsi="Arial" w:cs="Arial"/>
          <w:bCs/>
        </w:rPr>
      </w:pPr>
      <w:r w:rsidRPr="001B3D69">
        <w:rPr>
          <w:rFonts w:ascii="Arial" w:hAnsi="Arial" w:cs="Arial"/>
          <w:bCs/>
        </w:rPr>
        <w:t xml:space="preserve">2) Kişinin hangi sıfatla zilyet olduğuna göre: </w:t>
      </w:r>
    </w:p>
    <w:p w:rsidR="005135AE" w:rsidRPr="001B3D69" w:rsidRDefault="005135AE" w:rsidP="001B3D69">
      <w:pPr>
        <w:spacing w:line="360" w:lineRule="auto"/>
        <w:jc w:val="both"/>
        <w:rPr>
          <w:rFonts w:ascii="Arial" w:hAnsi="Arial" w:cs="Arial"/>
          <w:bCs/>
        </w:rPr>
      </w:pPr>
      <w:r w:rsidRPr="001B3D69">
        <w:rPr>
          <w:rFonts w:ascii="Arial" w:hAnsi="Arial" w:cs="Arial"/>
          <w:bCs/>
        </w:rPr>
        <w:t>a) Malik sıfatıyla zilyet: Mülkiyet iddiasıyla malı hâkimiyetinde bulundurana malik sıfatıyla zilyet denir. Malik sıfatıyla zilyet olabilmek için kişinin gerçekten malik olup olmaması önem taşımaz. Yani malik sıfatıyla zilyet haklı olabileceği gibi haksız da olabilir.</w:t>
      </w:r>
    </w:p>
    <w:p w:rsidR="005135AE" w:rsidRPr="001B3D69" w:rsidRDefault="005135AE" w:rsidP="001B3D69">
      <w:pPr>
        <w:spacing w:line="360" w:lineRule="auto"/>
        <w:ind w:firstLine="708"/>
        <w:jc w:val="both"/>
        <w:rPr>
          <w:rFonts w:ascii="Arial" w:hAnsi="Arial" w:cs="Arial"/>
          <w:bCs/>
        </w:rPr>
      </w:pPr>
      <w:r w:rsidRPr="001B3D69">
        <w:rPr>
          <w:rFonts w:ascii="Arial" w:hAnsi="Arial" w:cs="Arial"/>
          <w:bCs/>
        </w:rPr>
        <w:t>Malik sıfatıyla zilyetliğin önemi zamanaşımı ile mülkiyeti kazanmada ortaya çıkar. Zamanaşımıyla bir malın mülkiyetini kazanabilmek için malik sıfatıyla zilyet olmak gerekir.</w:t>
      </w:r>
    </w:p>
    <w:p w:rsidR="005135AE" w:rsidRPr="001B3D69" w:rsidRDefault="005135AE" w:rsidP="001B3D69">
      <w:pPr>
        <w:spacing w:line="360" w:lineRule="auto"/>
        <w:jc w:val="both"/>
        <w:rPr>
          <w:rFonts w:ascii="Arial" w:hAnsi="Arial" w:cs="Arial"/>
          <w:bCs/>
        </w:rPr>
      </w:pPr>
      <w:r w:rsidRPr="001B3D69">
        <w:rPr>
          <w:rFonts w:ascii="Arial" w:hAnsi="Arial" w:cs="Arial"/>
          <w:bCs/>
        </w:rPr>
        <w:lastRenderedPageBreak/>
        <w:t xml:space="preserve">b) Başka sıfatla zilyet: Mülkiyet dışında başka bir hak iddiasıyla malı </w:t>
      </w:r>
      <w:proofErr w:type="gramStart"/>
      <w:r w:rsidRPr="001B3D69">
        <w:rPr>
          <w:rFonts w:ascii="Arial" w:hAnsi="Arial" w:cs="Arial"/>
          <w:bCs/>
        </w:rPr>
        <w:t>hakimiyetinde</w:t>
      </w:r>
      <w:proofErr w:type="gramEnd"/>
      <w:r w:rsidRPr="001B3D69">
        <w:rPr>
          <w:rFonts w:ascii="Arial" w:hAnsi="Arial" w:cs="Arial"/>
          <w:bCs/>
        </w:rPr>
        <w:t xml:space="preserve"> bulundurana denir. Haklı olabileceği gibi haksız da olabilir. </w:t>
      </w:r>
    </w:p>
    <w:p w:rsidR="005135AE" w:rsidRPr="001B3D69" w:rsidRDefault="005135AE" w:rsidP="001B3D69">
      <w:pPr>
        <w:spacing w:line="360" w:lineRule="auto"/>
        <w:jc w:val="both"/>
        <w:rPr>
          <w:rFonts w:ascii="Arial" w:hAnsi="Arial" w:cs="Arial"/>
        </w:rPr>
      </w:pPr>
      <w:r w:rsidRPr="001B3D69">
        <w:rPr>
          <w:rFonts w:ascii="Arial" w:hAnsi="Arial" w:cs="Arial"/>
        </w:rPr>
        <w:t xml:space="preserve">. </w:t>
      </w:r>
    </w:p>
    <w:p w:rsidR="005135AE" w:rsidRPr="001B3D69" w:rsidRDefault="005135AE" w:rsidP="001B3D69">
      <w:pPr>
        <w:spacing w:line="360" w:lineRule="auto"/>
        <w:jc w:val="both"/>
        <w:rPr>
          <w:rFonts w:ascii="Arial" w:hAnsi="Arial" w:cs="Arial"/>
          <w:i/>
        </w:rPr>
      </w:pPr>
      <w:r w:rsidRPr="001B3D69">
        <w:rPr>
          <w:rFonts w:ascii="Arial" w:hAnsi="Arial" w:cs="Arial"/>
          <w:bCs/>
        </w:rPr>
        <w:t xml:space="preserve">3) Dolaysız (vasıtasız-doğrudan) -  Dolaylı (vasıtalı) Zilyetlik: </w:t>
      </w:r>
      <w:r w:rsidRPr="001B3D69">
        <w:rPr>
          <w:rFonts w:ascii="Arial" w:hAnsi="Arial" w:cs="Arial"/>
        </w:rPr>
        <w:t xml:space="preserve">Eşya üzerindeki fiili </w:t>
      </w:r>
      <w:proofErr w:type="gramStart"/>
      <w:r w:rsidRPr="001B3D69">
        <w:rPr>
          <w:rFonts w:ascii="Arial" w:hAnsi="Arial" w:cs="Arial"/>
        </w:rPr>
        <w:t>hakimiyeti</w:t>
      </w:r>
      <w:proofErr w:type="gramEnd"/>
      <w:r w:rsidRPr="001B3D69">
        <w:rPr>
          <w:rFonts w:ascii="Arial" w:hAnsi="Arial" w:cs="Arial"/>
        </w:rPr>
        <w:t xml:space="preserve"> doğrudan kullanan kimsenin zilyetliği vasıtasız zilyetlik; eşya üzerindeki fiili hakimiyeti bir başkası aracılığı ile kullanan kimsenin zilyetliği ise vasıtalı zilyetliktir.     </w:t>
      </w:r>
    </w:p>
    <w:p w:rsidR="005135AE" w:rsidRPr="001B3D69" w:rsidRDefault="005135AE" w:rsidP="001B3D69">
      <w:pPr>
        <w:pStyle w:val="ListeParagraf"/>
        <w:spacing w:line="360" w:lineRule="auto"/>
        <w:ind w:left="0"/>
        <w:jc w:val="both"/>
        <w:rPr>
          <w:rFonts w:ascii="Arial" w:hAnsi="Arial" w:cs="Arial"/>
          <w:sz w:val="24"/>
          <w:szCs w:val="24"/>
        </w:rPr>
      </w:pPr>
      <w:r w:rsidRPr="001B3D69">
        <w:rPr>
          <w:rFonts w:ascii="Arial" w:hAnsi="Arial" w:cs="Arial"/>
          <w:sz w:val="24"/>
          <w:szCs w:val="24"/>
        </w:rPr>
        <w:t>4) Başkası için zilyet – Kendisi için zilyet: Eşya üzerinde ayni veya kişisel hak iddiasına dayanarak zilyet olan kişilerin zilyetliğine kendisi için zilyetlik denir</w:t>
      </w:r>
      <w:proofErr w:type="gramStart"/>
      <w:r w:rsidRPr="001B3D69">
        <w:rPr>
          <w:rFonts w:ascii="Arial" w:hAnsi="Arial" w:cs="Arial"/>
          <w:sz w:val="24"/>
          <w:szCs w:val="24"/>
        </w:rPr>
        <w:t>..</w:t>
      </w:r>
      <w:proofErr w:type="gramEnd"/>
    </w:p>
    <w:p w:rsidR="009B688A" w:rsidRPr="001B3D69" w:rsidRDefault="005135AE" w:rsidP="001B3D69">
      <w:pPr>
        <w:spacing w:line="360" w:lineRule="auto"/>
        <w:jc w:val="both"/>
        <w:rPr>
          <w:rFonts w:ascii="Arial" w:hAnsi="Arial" w:cs="Arial"/>
        </w:rPr>
      </w:pPr>
      <w:r w:rsidRPr="001B3D69">
        <w:rPr>
          <w:rFonts w:ascii="Arial" w:hAnsi="Arial" w:cs="Arial"/>
          <w:bCs/>
        </w:rPr>
        <w:t xml:space="preserve">5) Tek Başına Zilyetlik – Birlikte Zilyetlik: </w:t>
      </w:r>
      <w:r w:rsidRPr="001B3D69">
        <w:rPr>
          <w:rFonts w:ascii="Arial" w:hAnsi="Arial" w:cs="Arial"/>
        </w:rPr>
        <w:t xml:space="preserve">Tek başına zilyetlik, bir eşya üzerinde bir tek kişinin yalnız başına zilyet olmasıdır. Tek başına zilyet, asli veya </w:t>
      </w:r>
      <w:proofErr w:type="spellStart"/>
      <w:r w:rsidRPr="001B3D69">
        <w:rPr>
          <w:rFonts w:ascii="Arial" w:hAnsi="Arial" w:cs="Arial"/>
        </w:rPr>
        <w:t>fer’i</w:t>
      </w:r>
      <w:proofErr w:type="spellEnd"/>
      <w:r w:rsidRPr="001B3D69">
        <w:rPr>
          <w:rFonts w:ascii="Arial" w:hAnsi="Arial" w:cs="Arial"/>
        </w:rPr>
        <w:t xml:space="preserve"> zilyet olabilir. </w:t>
      </w:r>
    </w:p>
    <w:p w:rsidR="005135AE" w:rsidRPr="001B3D69" w:rsidRDefault="005135AE" w:rsidP="001B3D69">
      <w:pPr>
        <w:spacing w:line="360" w:lineRule="auto"/>
        <w:jc w:val="both"/>
        <w:rPr>
          <w:rFonts w:ascii="Arial" w:hAnsi="Arial" w:cs="Arial"/>
          <w:bCs/>
        </w:rPr>
      </w:pPr>
      <w:r w:rsidRPr="001B3D69">
        <w:rPr>
          <w:rFonts w:ascii="Arial" w:hAnsi="Arial" w:cs="Arial"/>
          <w:bCs/>
        </w:rPr>
        <w:t>Birlikte zilyetlik ise iki kısma ayrılır:</w:t>
      </w:r>
    </w:p>
    <w:p w:rsidR="005135AE" w:rsidRPr="001B3D69" w:rsidRDefault="005135AE" w:rsidP="001B3D69">
      <w:pPr>
        <w:spacing w:line="360" w:lineRule="auto"/>
        <w:jc w:val="both"/>
        <w:rPr>
          <w:rFonts w:ascii="Arial" w:hAnsi="Arial" w:cs="Arial"/>
        </w:rPr>
      </w:pPr>
      <w:r w:rsidRPr="001B3D69">
        <w:rPr>
          <w:rFonts w:ascii="Arial" w:hAnsi="Arial" w:cs="Arial"/>
          <w:bCs/>
        </w:rPr>
        <w:t>a) Ortak (müşterek) zilyetlik:</w:t>
      </w:r>
      <w:r w:rsidRPr="001B3D69">
        <w:rPr>
          <w:rFonts w:ascii="Arial" w:hAnsi="Arial" w:cs="Arial"/>
        </w:rPr>
        <w:t xml:space="preserve"> Bir şeye birlikte zilyet olanlardan her birinin o şeyi diğerlerinden bağımsız olarak tek başına kullanmaya yetkili olmasıdır. </w:t>
      </w:r>
    </w:p>
    <w:p w:rsidR="005135AE" w:rsidRPr="001B3D69" w:rsidRDefault="005135AE" w:rsidP="001B3D69">
      <w:pPr>
        <w:spacing w:line="360" w:lineRule="auto"/>
        <w:jc w:val="both"/>
        <w:rPr>
          <w:rFonts w:ascii="Arial" w:hAnsi="Arial" w:cs="Arial"/>
        </w:rPr>
      </w:pPr>
      <w:r w:rsidRPr="001B3D69">
        <w:rPr>
          <w:rFonts w:ascii="Arial" w:hAnsi="Arial" w:cs="Arial"/>
          <w:bCs/>
        </w:rPr>
        <w:t>b) Elbirliği halinde (iştirak halinde) zilyetlik:</w:t>
      </w:r>
      <w:r w:rsidRPr="001B3D69">
        <w:rPr>
          <w:rFonts w:ascii="Arial" w:hAnsi="Arial" w:cs="Arial"/>
        </w:rPr>
        <w:t xml:space="preserve"> Bir şeye birlikte zilyet olanların o şey</w:t>
      </w:r>
      <w:r w:rsidR="009B688A" w:rsidRPr="001B3D69">
        <w:rPr>
          <w:rFonts w:ascii="Arial" w:hAnsi="Arial" w:cs="Arial"/>
        </w:rPr>
        <w:t>i</w:t>
      </w:r>
      <w:r w:rsidRPr="001B3D69">
        <w:rPr>
          <w:rFonts w:ascii="Arial" w:hAnsi="Arial" w:cs="Arial"/>
        </w:rPr>
        <w:t xml:space="preserve"> hep birlikte kullanabilmeleridir.</w:t>
      </w:r>
      <w:r w:rsidR="009B688A" w:rsidRPr="001B3D69">
        <w:rPr>
          <w:rFonts w:ascii="Arial" w:hAnsi="Arial" w:cs="Arial"/>
        </w:rPr>
        <w:t xml:space="preserve"> </w:t>
      </w:r>
      <w:r w:rsidRPr="001B3D69">
        <w:rPr>
          <w:rFonts w:ascii="Arial" w:hAnsi="Arial" w:cs="Arial"/>
        </w:rPr>
        <w:t>Örnek: Miras ve adi şirket ortaklığı</w:t>
      </w:r>
    </w:p>
    <w:p w:rsidR="005135AE" w:rsidRPr="001B3D69" w:rsidRDefault="005135AE" w:rsidP="001B3D69">
      <w:pPr>
        <w:spacing w:line="360" w:lineRule="auto"/>
        <w:jc w:val="both"/>
        <w:rPr>
          <w:rFonts w:ascii="Arial" w:hAnsi="Arial" w:cs="Arial"/>
        </w:rPr>
      </w:pPr>
      <w:r w:rsidRPr="001B3D69">
        <w:rPr>
          <w:rFonts w:ascii="Arial" w:hAnsi="Arial" w:cs="Arial"/>
          <w:bCs/>
        </w:rPr>
        <w:t xml:space="preserve">B) Zilyet yardımcılığı: Zilyet malı başkalarının iktidarına bırakmış değilse başka bir kişinin bu malı kendisi için kullanmasına </w:t>
      </w:r>
      <w:proofErr w:type="gramStart"/>
      <w:r w:rsidRPr="001B3D69">
        <w:rPr>
          <w:rFonts w:ascii="Arial" w:hAnsi="Arial" w:cs="Arial"/>
          <w:bCs/>
        </w:rPr>
        <w:t>imkan</w:t>
      </w:r>
      <w:proofErr w:type="gramEnd"/>
      <w:r w:rsidRPr="001B3D69">
        <w:rPr>
          <w:rFonts w:ascii="Arial" w:hAnsi="Arial" w:cs="Arial"/>
          <w:bCs/>
        </w:rPr>
        <w:t xml:space="preserve"> tanımışsa, bu kişilerin durumuna zilyet yardımcılığı veya hizmet zilyetliği adı verilir. Ör: hizmetçi, aşçı. </w:t>
      </w:r>
    </w:p>
    <w:p w:rsidR="00E64178" w:rsidRPr="001B3D69" w:rsidRDefault="00E64178" w:rsidP="001B3D69">
      <w:pPr>
        <w:spacing w:line="360" w:lineRule="auto"/>
      </w:pPr>
    </w:p>
    <w:sectPr w:rsidR="00E64178" w:rsidRPr="001B3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F3"/>
    <w:rsid w:val="001B3D69"/>
    <w:rsid w:val="005135AE"/>
    <w:rsid w:val="005559F3"/>
    <w:rsid w:val="009B688A"/>
    <w:rsid w:val="00E64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5AB5-8427-422E-B98B-B5D2E907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A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135AE"/>
    <w:pPr>
      <w:keepNext/>
      <w:jc w:val="both"/>
      <w:outlineLvl w:val="0"/>
    </w:pPr>
    <w:rPr>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135AE"/>
    <w:rPr>
      <w:rFonts w:ascii="Times New Roman" w:eastAsia="Times New Roman" w:hAnsi="Times New Roman" w:cs="Times New Roman"/>
      <w:i/>
      <w:sz w:val="24"/>
      <w:szCs w:val="24"/>
      <w:lang w:eastAsia="tr-TR"/>
    </w:rPr>
  </w:style>
  <w:style w:type="paragraph" w:styleId="GvdeMetni">
    <w:name w:val="Body Text"/>
    <w:basedOn w:val="Normal"/>
    <w:link w:val="GvdeMetniChar"/>
    <w:rsid w:val="005135AE"/>
    <w:pPr>
      <w:jc w:val="both"/>
    </w:pPr>
    <w:rPr>
      <w:szCs w:val="20"/>
    </w:rPr>
  </w:style>
  <w:style w:type="character" w:customStyle="1" w:styleId="GvdeMetniChar">
    <w:name w:val="Gövde Metni Char"/>
    <w:basedOn w:val="VarsaylanParagrafYazTipi"/>
    <w:link w:val="GvdeMetni"/>
    <w:rsid w:val="005135AE"/>
    <w:rPr>
      <w:rFonts w:ascii="Times New Roman" w:eastAsia="Times New Roman" w:hAnsi="Times New Roman" w:cs="Times New Roman"/>
      <w:sz w:val="24"/>
      <w:szCs w:val="20"/>
      <w:lang w:eastAsia="tr-TR"/>
    </w:rPr>
  </w:style>
  <w:style w:type="paragraph" w:styleId="ListeParagraf">
    <w:name w:val="List Paragraph"/>
    <w:basedOn w:val="Normal"/>
    <w:qFormat/>
    <w:rsid w:val="005135A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2017-12-27T22:48:00Z</dcterms:created>
  <dcterms:modified xsi:type="dcterms:W3CDTF">2017-12-27T23:04:00Z</dcterms:modified>
</cp:coreProperties>
</file>