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082" w:rsidRDefault="00CF1082" w:rsidP="00CF1082">
      <w:pPr>
        <w:spacing w:after="0" w:line="240" w:lineRule="auto"/>
        <w:jc w:val="center"/>
        <w:rPr>
          <w:b/>
          <w:sz w:val="32"/>
          <w:szCs w:val="32"/>
        </w:rPr>
      </w:pPr>
      <w:r w:rsidRPr="00234D6E">
        <w:rPr>
          <w:b/>
          <w:sz w:val="32"/>
          <w:szCs w:val="32"/>
        </w:rPr>
        <w:t>TEBLİGAT</w:t>
      </w:r>
      <w:r>
        <w:rPr>
          <w:b/>
          <w:sz w:val="32"/>
          <w:szCs w:val="32"/>
        </w:rPr>
        <w:t>IN YAPILACAĞI ZAMAN</w:t>
      </w:r>
    </w:p>
    <w:p w:rsidR="00CF1082" w:rsidRDefault="00CF1082" w:rsidP="00CF1082">
      <w:pPr>
        <w:spacing w:after="0" w:line="240" w:lineRule="auto"/>
        <w:jc w:val="both"/>
      </w:pPr>
    </w:p>
    <w:p w:rsidR="00CF1082" w:rsidRDefault="00CF1082" w:rsidP="00CF1082">
      <w:pPr>
        <w:spacing w:after="0" w:line="240" w:lineRule="auto"/>
        <w:ind w:firstLine="708"/>
        <w:jc w:val="both"/>
      </w:pPr>
      <w:r>
        <w:t>Tebligat her zaman yapılabilir. Avukat ofislerinde tebligat sadece resmi çalışma gün ve saatlerinde yapılır.</w:t>
      </w:r>
    </w:p>
    <w:p w:rsidR="00CF1082" w:rsidRDefault="00CF1082" w:rsidP="00CF1082">
      <w:pPr>
        <w:spacing w:after="0" w:line="240" w:lineRule="auto"/>
        <w:jc w:val="both"/>
      </w:pPr>
      <w:r w:rsidRPr="00977351">
        <w:rPr>
          <w:b/>
        </w:rPr>
        <w:t>NOT:</w:t>
      </w:r>
      <w:r>
        <w:t xml:space="preserve"> adli tatilde de tebligat yapılabilir. Adli tatilde tabi olan dava ve işlerde son gün adli tatile denk gelirse süre tatilin bittiği gün den itibaren 1 hafta uzatılmış sayılır.</w:t>
      </w:r>
    </w:p>
    <w:p w:rsidR="00CF1082" w:rsidRDefault="00CF1082" w:rsidP="00CF1082">
      <w:pPr>
        <w:spacing w:after="0" w:line="240" w:lineRule="auto"/>
        <w:jc w:val="center"/>
        <w:rPr>
          <w:b/>
          <w:sz w:val="32"/>
          <w:szCs w:val="32"/>
        </w:rPr>
      </w:pPr>
    </w:p>
    <w:p w:rsidR="00CF1082" w:rsidRDefault="00CF1082" w:rsidP="00CF1082">
      <w:pPr>
        <w:spacing w:after="0" w:line="240" w:lineRule="auto"/>
        <w:jc w:val="center"/>
        <w:rPr>
          <w:b/>
          <w:sz w:val="32"/>
          <w:szCs w:val="32"/>
        </w:rPr>
      </w:pPr>
      <w:r w:rsidRPr="00234D6E">
        <w:rPr>
          <w:b/>
          <w:sz w:val="32"/>
          <w:szCs w:val="32"/>
        </w:rPr>
        <w:t>TEBLİGAT</w:t>
      </w:r>
      <w:r>
        <w:rPr>
          <w:b/>
          <w:sz w:val="32"/>
          <w:szCs w:val="32"/>
        </w:rPr>
        <w:t>IN YAPILACAĞI KİŞİLER</w:t>
      </w:r>
    </w:p>
    <w:p w:rsidR="00CF1082" w:rsidRDefault="00CF1082" w:rsidP="00CF1082">
      <w:pPr>
        <w:spacing w:after="0" w:line="240" w:lineRule="auto"/>
        <w:jc w:val="both"/>
      </w:pPr>
    </w:p>
    <w:p w:rsidR="00CF1082" w:rsidRDefault="00CF1082" w:rsidP="00CF1082">
      <w:pPr>
        <w:spacing w:after="0" w:line="240" w:lineRule="auto"/>
        <w:ind w:firstLine="708"/>
        <w:jc w:val="both"/>
      </w:pPr>
      <w:r>
        <w:t xml:space="preserve">Tebligatı yapılacak davalı veya borçluya asıl denilir. Tebligat yapılacak kişi ise muhataptır. Kişinin avukatı yoksa konuda hem asıl hem muhataptır. Avukatı varsa avukatı muhataptır. Vekil varken asla tebligat yapılamaz fakat bazı istisnaları vardır; </w:t>
      </w:r>
      <w:r w:rsidRPr="00705DD4">
        <w:rPr>
          <w:b/>
        </w:rPr>
        <w:t>isticvap, yemin, cezaya ilişkin hükümler</w:t>
      </w:r>
    </w:p>
    <w:p w:rsidR="00CF1082" w:rsidRPr="0073321D" w:rsidRDefault="00CF1082" w:rsidP="00CF1082">
      <w:pPr>
        <w:spacing w:after="0" w:line="240" w:lineRule="auto"/>
        <w:jc w:val="both"/>
        <w:rPr>
          <w:sz w:val="24"/>
          <w:szCs w:val="24"/>
        </w:rPr>
      </w:pPr>
      <w:r w:rsidRPr="0073321D">
        <w:rPr>
          <w:sz w:val="24"/>
          <w:szCs w:val="24"/>
        </w:rPr>
        <w:t xml:space="preserve"> </w:t>
      </w:r>
    </w:p>
    <w:p w:rsidR="00CF1082" w:rsidRDefault="00CF1082" w:rsidP="00CF1082">
      <w:pPr>
        <w:spacing w:after="0" w:line="240" w:lineRule="auto"/>
        <w:jc w:val="both"/>
        <w:rPr>
          <w:b/>
          <w:sz w:val="24"/>
          <w:szCs w:val="24"/>
        </w:rPr>
      </w:pPr>
      <w:r w:rsidRPr="0073321D">
        <w:rPr>
          <w:b/>
          <w:sz w:val="24"/>
          <w:szCs w:val="24"/>
        </w:rPr>
        <w:t>GERÇEK KİŞİLERE TEBLİGAT</w:t>
      </w:r>
    </w:p>
    <w:p w:rsidR="00CF1082" w:rsidRPr="0073321D" w:rsidRDefault="00CF1082" w:rsidP="00CF1082">
      <w:pPr>
        <w:spacing w:after="0" w:line="240" w:lineRule="auto"/>
        <w:jc w:val="both"/>
        <w:rPr>
          <w:b/>
          <w:sz w:val="24"/>
          <w:szCs w:val="24"/>
        </w:rPr>
      </w:pPr>
    </w:p>
    <w:p w:rsidR="00CF1082" w:rsidRDefault="00CF1082" w:rsidP="00CF1082">
      <w:pPr>
        <w:spacing w:after="0" w:line="240" w:lineRule="auto"/>
        <w:ind w:firstLine="708"/>
        <w:jc w:val="both"/>
      </w:pPr>
      <w:r>
        <w:t>Tebligat kanuna göre tebligat muhataba yapılır. Kanunda asıl ve muhatap ayrımı yoktur. Vekil vasıtasıyla takip edilen işlerde tebligat vekile yapılır. Vekile bürosunda yapılacak tebligat resmi çalışma gün ve saatinde yapılır. Birden çok vekile tebligat yapılmışsa ilkine yapılan tebligat tebliğ tarihi olarak esas alınır.</w:t>
      </w:r>
    </w:p>
    <w:p w:rsidR="00CF1082" w:rsidRDefault="00CF1082" w:rsidP="00CF1082">
      <w:pPr>
        <w:spacing w:after="0" w:line="240" w:lineRule="auto"/>
        <w:ind w:firstLine="708"/>
        <w:jc w:val="both"/>
      </w:pPr>
      <w:r>
        <w:t xml:space="preserve">Kanun temsilcisi olanlara tebligat temsilciye yapılır. Durum ve koşullar izin verirse bazı durumlarda tebligat temsil olunan kişiye yapılır. </w:t>
      </w:r>
    </w:p>
    <w:p w:rsidR="00CF1082" w:rsidRDefault="00CF1082" w:rsidP="00CF1082">
      <w:pPr>
        <w:spacing w:after="0" w:line="240" w:lineRule="auto"/>
        <w:ind w:firstLine="708"/>
        <w:jc w:val="both"/>
      </w:pPr>
      <w:r>
        <w:t>Tebligat yapılacak kişi adresinde yoksa tebliğ muhatapta aynı konutta oturan kişiye veya aynı konutta oturan hizmetçiye yapılabilir. Aynı konutta oturana tebligat yapılabilmesi için tebliğ yapılacak kişinin 18 yaşında büyük görünmesi görüş olarak akıl sağlığı yerinde olmalıdır.</w:t>
      </w:r>
    </w:p>
    <w:p w:rsidR="00CF1082" w:rsidRDefault="00CF1082" w:rsidP="00CF1082">
      <w:pPr>
        <w:spacing w:after="0" w:line="240" w:lineRule="auto"/>
        <w:ind w:firstLine="708"/>
        <w:jc w:val="both"/>
      </w:pPr>
    </w:p>
    <w:p w:rsidR="00CF1082" w:rsidRDefault="00CF1082" w:rsidP="00CF1082">
      <w:pPr>
        <w:spacing w:after="0" w:line="240" w:lineRule="auto"/>
        <w:ind w:firstLine="708"/>
        <w:jc w:val="both"/>
      </w:pPr>
      <w:r>
        <w:t>Er ve erbaşlara yapılacak tebliğin Kıta Komutanı ve kurum amiri gibi en yakın üste yapılır. Nöbetçi amir ve subaya tebliğ memurun en yakın üste tebliğ yapmasını, temin eder. Bunun dışındaki askerlere (subay, askeri memurlara) kurumda tebligat yapılması gerekirse tebliğin yapılmasını Nöbetçi Amiri yâda subayı temin eder.</w:t>
      </w:r>
    </w:p>
    <w:p w:rsidR="00CF1082" w:rsidRDefault="00CF1082" w:rsidP="00CF1082">
      <w:pPr>
        <w:spacing w:after="0" w:line="240" w:lineRule="auto"/>
        <w:ind w:firstLine="708"/>
        <w:jc w:val="both"/>
      </w:pPr>
      <w:r>
        <w:t xml:space="preserve">Sefer halindeki askere tebligat bağlı bulundukları komutanlıkları aracılığı ile yapılır. Yabancı ülkedeki Askerlere tebligat komutanlıkları vasıtasıyla yapılır. </w:t>
      </w:r>
    </w:p>
    <w:p w:rsidR="00CF1082" w:rsidRDefault="00CF1082" w:rsidP="00CF1082">
      <w:pPr>
        <w:spacing w:after="0" w:line="240" w:lineRule="auto"/>
        <w:ind w:firstLine="708"/>
        <w:jc w:val="both"/>
      </w:pPr>
    </w:p>
    <w:p w:rsidR="00CF1082" w:rsidRDefault="00CF1082" w:rsidP="00CF1082">
      <w:pPr>
        <w:spacing w:after="0" w:line="240" w:lineRule="auto"/>
        <w:ind w:firstLine="708"/>
        <w:jc w:val="both"/>
      </w:pPr>
      <w:r>
        <w:t>Belirli bir yerde meslek ve sanat işlerini icra edenlere tebligat o yerlerde yapılabilir. Otel, hastane, fabrika ve okul gibi yerlerde bulunan kişilere tebligat o yeri yöneten kişinin vasıtasıyla yapılır. Yönetici muhatabı bulur.  Fakat muhatap tebliğinden kaçarsa tebligat kurum yöneticisine yapılır. Tutuklu veya hükümlü o sırada hastanede ise tebligat bunların bağlı olduğu kurum müdürüne yapılır. Tutukluluk veya hükümlülük süresi biterse tebliğ evrakı kurum müdürü tarafından beyan edilen adrese yapılır. Muhatabın geçici olarak başka bir yere gitmesi halinde tebligat bu durumu tebliğ memuruna beyan eden kişiye verilir.</w:t>
      </w:r>
    </w:p>
    <w:p w:rsidR="006B7ED7" w:rsidRDefault="006B7ED7">
      <w:bookmarkStart w:id="0" w:name="_GoBack"/>
      <w:bookmarkEnd w:id="0"/>
    </w:p>
    <w:sectPr w:rsidR="006B7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08"/>
    <w:rsid w:val="00107D08"/>
    <w:rsid w:val="006B7ED7"/>
    <w:rsid w:val="00CF10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6445C-AA11-4F26-A4AE-F0B8B2AF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2017-12-27T22:08:00Z</dcterms:created>
  <dcterms:modified xsi:type="dcterms:W3CDTF">2017-12-27T22:08:00Z</dcterms:modified>
</cp:coreProperties>
</file>