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278E" w:rsidRDefault="00F9278E" w:rsidP="00F9278E">
      <w:pPr>
        <w:spacing w:line="240" w:lineRule="auto"/>
        <w:jc w:val="center"/>
        <w:rPr>
          <w:rFonts w:ascii="Arial" w:hAnsi="Arial" w:cs="Arial"/>
          <w:b/>
          <w:sz w:val="24"/>
          <w:szCs w:val="24"/>
        </w:rPr>
      </w:pPr>
    </w:p>
    <w:p w:rsidR="00F9278E" w:rsidRDefault="00F9278E" w:rsidP="00F9278E">
      <w:pPr>
        <w:spacing w:line="240" w:lineRule="auto"/>
        <w:ind w:left="360"/>
        <w:rPr>
          <w:rFonts w:ascii="Arial" w:hAnsi="Arial" w:cs="Arial"/>
          <w:sz w:val="24"/>
          <w:szCs w:val="24"/>
        </w:rPr>
      </w:pPr>
    </w:p>
    <w:p w:rsidR="00F9278E" w:rsidRDefault="00F9278E" w:rsidP="00F9278E">
      <w:pPr>
        <w:spacing w:line="240" w:lineRule="auto"/>
        <w:ind w:left="360"/>
        <w:rPr>
          <w:rFonts w:ascii="Arial" w:hAnsi="Arial" w:cs="Arial"/>
          <w:sz w:val="24"/>
          <w:szCs w:val="24"/>
        </w:rPr>
      </w:pPr>
    </w:p>
    <w:p w:rsidR="00F9278E" w:rsidRDefault="00F9278E" w:rsidP="00F9278E">
      <w:pPr>
        <w:spacing w:line="240" w:lineRule="auto"/>
        <w:jc w:val="center"/>
        <w:rPr>
          <w:rFonts w:ascii="Arial" w:hAnsi="Arial" w:cs="Arial"/>
          <w:b/>
          <w:color w:val="000000" w:themeColor="text1"/>
          <w:sz w:val="24"/>
          <w:szCs w:val="24"/>
        </w:rPr>
      </w:pPr>
      <w:r>
        <w:rPr>
          <w:rFonts w:ascii="Arial" w:hAnsi="Arial" w:cs="Arial"/>
          <w:b/>
          <w:color w:val="000000" w:themeColor="text1"/>
          <w:sz w:val="24"/>
          <w:szCs w:val="24"/>
        </w:rPr>
        <w:t>TİCARİ İŞLEMLERDE TAŞINIR REHNİ</w:t>
      </w:r>
    </w:p>
    <w:p w:rsidR="00F9278E" w:rsidRDefault="00F9278E" w:rsidP="00F9278E">
      <w:pPr>
        <w:pStyle w:val="NormalWeb"/>
        <w:spacing w:before="60" w:after="0"/>
        <w:ind w:firstLine="567"/>
        <w:jc w:val="both"/>
        <w:rPr>
          <w:rStyle w:val="Gl"/>
        </w:rPr>
      </w:pPr>
      <w:r>
        <w:rPr>
          <w:rStyle w:val="Gl"/>
          <w:rFonts w:ascii="Arial" w:hAnsi="Arial" w:cs="Arial"/>
          <w:color w:val="000000" w:themeColor="text1"/>
        </w:rPr>
        <w:t xml:space="preserve">TİCARİ İŞLEMLERDE TAŞINIR REHNİ </w:t>
      </w:r>
    </w:p>
    <w:p w:rsidR="00F9278E" w:rsidRDefault="00F9278E" w:rsidP="00F9278E">
      <w:pPr>
        <w:pStyle w:val="NormalWeb"/>
        <w:spacing w:before="60" w:after="0"/>
        <w:ind w:firstLine="567"/>
        <w:jc w:val="both"/>
      </w:pPr>
    </w:p>
    <w:p w:rsidR="00F9278E" w:rsidRDefault="00F9278E" w:rsidP="00F9278E">
      <w:pPr>
        <w:pStyle w:val="NormalWeb"/>
        <w:spacing w:before="60" w:after="0"/>
        <w:ind w:firstLine="567"/>
        <w:jc w:val="both"/>
        <w:rPr>
          <w:rFonts w:ascii="Arial" w:hAnsi="Arial" w:cs="Arial"/>
          <w:color w:val="000000" w:themeColor="text1"/>
        </w:rPr>
      </w:pPr>
      <w:proofErr w:type="gramStart"/>
      <w:r>
        <w:rPr>
          <w:rFonts w:ascii="Arial" w:hAnsi="Arial" w:cs="Arial"/>
          <w:color w:val="000000" w:themeColor="text1"/>
        </w:rPr>
        <w:t>28/10/2016’da</w:t>
      </w:r>
      <w:proofErr w:type="gramEnd"/>
      <w:r>
        <w:rPr>
          <w:rFonts w:ascii="Arial" w:hAnsi="Arial" w:cs="Arial"/>
          <w:color w:val="000000" w:themeColor="text1"/>
        </w:rPr>
        <w:t xml:space="preserve"> 6750 sayılı Ticari İşlemlerde Taşınır </w:t>
      </w:r>
      <w:proofErr w:type="spellStart"/>
      <w:r>
        <w:rPr>
          <w:rFonts w:ascii="Arial" w:hAnsi="Arial" w:cs="Arial"/>
          <w:color w:val="000000" w:themeColor="text1"/>
        </w:rPr>
        <w:t>Rehni</w:t>
      </w:r>
      <w:proofErr w:type="spellEnd"/>
      <w:r>
        <w:rPr>
          <w:rFonts w:ascii="Arial" w:hAnsi="Arial" w:cs="Arial"/>
          <w:color w:val="000000" w:themeColor="text1"/>
        </w:rPr>
        <w:t xml:space="preserve"> Kanunu yayımlanmıştır. Bu kanun </w:t>
      </w:r>
      <w:proofErr w:type="gramStart"/>
      <w:r>
        <w:rPr>
          <w:rFonts w:ascii="Arial" w:hAnsi="Arial" w:cs="Arial"/>
          <w:color w:val="000000" w:themeColor="text1"/>
        </w:rPr>
        <w:t>1/1/2017</w:t>
      </w:r>
      <w:proofErr w:type="gramEnd"/>
      <w:r>
        <w:rPr>
          <w:rFonts w:ascii="Arial" w:hAnsi="Arial" w:cs="Arial"/>
          <w:color w:val="000000" w:themeColor="text1"/>
        </w:rPr>
        <w:t xml:space="preserve"> tarihinde yürürlüğe girmiştir.  Bu kanun Ticari İşletme </w:t>
      </w:r>
      <w:proofErr w:type="spellStart"/>
      <w:r>
        <w:rPr>
          <w:rFonts w:ascii="Arial" w:hAnsi="Arial" w:cs="Arial"/>
          <w:color w:val="000000" w:themeColor="text1"/>
        </w:rPr>
        <w:t>Rehni</w:t>
      </w:r>
      <w:proofErr w:type="spellEnd"/>
      <w:r>
        <w:rPr>
          <w:rFonts w:ascii="Arial" w:hAnsi="Arial" w:cs="Arial"/>
          <w:color w:val="000000" w:themeColor="text1"/>
        </w:rPr>
        <w:t xml:space="preserve"> Kanunu’nu yürürlükten kaldırmıştır.  </w:t>
      </w:r>
    </w:p>
    <w:p w:rsidR="00F9278E" w:rsidRDefault="00F9278E" w:rsidP="00F9278E">
      <w:pPr>
        <w:pStyle w:val="NormalWeb"/>
        <w:spacing w:before="60" w:after="0"/>
        <w:ind w:firstLine="567"/>
        <w:jc w:val="both"/>
        <w:rPr>
          <w:rFonts w:ascii="Arial" w:hAnsi="Arial" w:cs="Arial"/>
          <w:color w:val="000000" w:themeColor="text1"/>
        </w:rPr>
      </w:pPr>
    </w:p>
    <w:p w:rsidR="00F9278E" w:rsidRDefault="00F9278E" w:rsidP="00F9278E">
      <w:pPr>
        <w:pStyle w:val="NormalWeb"/>
        <w:spacing w:before="60" w:after="0"/>
        <w:ind w:firstLine="567"/>
        <w:jc w:val="both"/>
        <w:rPr>
          <w:rStyle w:val="Gl"/>
          <w:b w:val="0"/>
        </w:rPr>
      </w:pPr>
      <w:r>
        <w:rPr>
          <w:rFonts w:ascii="Arial" w:hAnsi="Arial" w:cs="Arial"/>
          <w:b/>
          <w:i/>
          <w:color w:val="000000" w:themeColor="text1"/>
        </w:rPr>
        <w:t>Kanunun Amacı;</w:t>
      </w:r>
      <w:r>
        <w:rPr>
          <w:rStyle w:val="Gl"/>
          <w:rFonts w:ascii="Arial" w:hAnsi="Arial" w:cs="Arial"/>
          <w:color w:val="000000" w:themeColor="text1"/>
        </w:rPr>
        <w:t xml:space="preserve"> </w:t>
      </w:r>
    </w:p>
    <w:p w:rsidR="00F9278E" w:rsidRDefault="00F9278E" w:rsidP="00F9278E">
      <w:pPr>
        <w:pStyle w:val="NormalWeb"/>
        <w:spacing w:before="60" w:after="0"/>
        <w:ind w:firstLine="567"/>
        <w:jc w:val="both"/>
        <w:rPr>
          <w:rStyle w:val="Gl"/>
          <w:rFonts w:ascii="Arial" w:hAnsi="Arial" w:cs="Arial"/>
          <w:b w:val="0"/>
          <w:color w:val="000000" w:themeColor="text1"/>
        </w:rPr>
      </w:pPr>
    </w:p>
    <w:p w:rsidR="00F9278E" w:rsidRDefault="00F9278E" w:rsidP="00F9278E">
      <w:pPr>
        <w:pStyle w:val="NormalWeb"/>
        <w:spacing w:before="60" w:after="0"/>
        <w:ind w:firstLine="567"/>
        <w:jc w:val="both"/>
      </w:pPr>
      <w:r>
        <w:rPr>
          <w:rFonts w:ascii="Arial" w:hAnsi="Arial" w:cs="Arial"/>
          <w:color w:val="000000" w:themeColor="text1"/>
        </w:rPr>
        <w:t xml:space="preserve">Bu Kanunun amacı; </w:t>
      </w:r>
      <w:proofErr w:type="spellStart"/>
      <w:r>
        <w:rPr>
          <w:rFonts w:ascii="Arial" w:hAnsi="Arial" w:cs="Arial"/>
          <w:color w:val="000000" w:themeColor="text1"/>
        </w:rPr>
        <w:t>teslimsiz</w:t>
      </w:r>
      <w:proofErr w:type="spellEnd"/>
      <w:r>
        <w:rPr>
          <w:rFonts w:ascii="Arial" w:hAnsi="Arial" w:cs="Arial"/>
          <w:color w:val="000000" w:themeColor="text1"/>
        </w:rPr>
        <w:t xml:space="preserve"> taşınır rehin hakkının güvence olarak kullanımının yaygınlaştırılması, bu </w:t>
      </w:r>
      <w:proofErr w:type="spellStart"/>
      <w:r>
        <w:rPr>
          <w:rFonts w:ascii="Arial" w:hAnsi="Arial" w:cs="Arial"/>
          <w:color w:val="000000" w:themeColor="text1"/>
        </w:rPr>
        <w:t>rehne</w:t>
      </w:r>
      <w:proofErr w:type="spellEnd"/>
      <w:r>
        <w:rPr>
          <w:rFonts w:ascii="Arial" w:hAnsi="Arial" w:cs="Arial"/>
          <w:color w:val="000000" w:themeColor="text1"/>
        </w:rPr>
        <w:t xml:space="preserve"> konu taşınırların kapsamının genişletilmesi, taşınır </w:t>
      </w:r>
      <w:proofErr w:type="spellStart"/>
      <w:r>
        <w:rPr>
          <w:rFonts w:ascii="Arial" w:hAnsi="Arial" w:cs="Arial"/>
          <w:color w:val="000000" w:themeColor="text1"/>
        </w:rPr>
        <w:t>rehninde</w:t>
      </w:r>
      <w:proofErr w:type="spellEnd"/>
      <w:r>
        <w:rPr>
          <w:rFonts w:ascii="Arial" w:hAnsi="Arial" w:cs="Arial"/>
          <w:color w:val="000000" w:themeColor="text1"/>
        </w:rPr>
        <w:t xml:space="preserve"> aleniyetin sağlanması ile </w:t>
      </w:r>
      <w:proofErr w:type="spellStart"/>
      <w:r>
        <w:rPr>
          <w:rFonts w:ascii="Arial" w:hAnsi="Arial" w:cs="Arial"/>
          <w:color w:val="000000" w:themeColor="text1"/>
        </w:rPr>
        <w:t>rehnin</w:t>
      </w:r>
      <w:proofErr w:type="spellEnd"/>
      <w:r>
        <w:rPr>
          <w:rFonts w:ascii="Arial" w:hAnsi="Arial" w:cs="Arial"/>
          <w:color w:val="000000" w:themeColor="text1"/>
        </w:rPr>
        <w:t xml:space="preserve"> paraya çevrilmesinde alternatif yolların sunulması suretiyle finansmana erişimi kolaylaştırmaktır.</w:t>
      </w:r>
    </w:p>
    <w:p w:rsidR="00F9278E" w:rsidRDefault="00F9278E" w:rsidP="00F9278E">
      <w:pPr>
        <w:pStyle w:val="NormalWeb"/>
        <w:spacing w:before="60" w:after="0"/>
        <w:ind w:firstLine="567"/>
        <w:jc w:val="both"/>
        <w:rPr>
          <w:rFonts w:ascii="Arial" w:hAnsi="Arial" w:cs="Arial"/>
          <w:color w:val="000000" w:themeColor="text1"/>
        </w:rPr>
      </w:pPr>
    </w:p>
    <w:p w:rsidR="00F9278E" w:rsidRDefault="00F9278E" w:rsidP="00F9278E">
      <w:pPr>
        <w:pStyle w:val="NormalWeb"/>
        <w:spacing w:before="60" w:after="0"/>
        <w:ind w:firstLine="567"/>
        <w:jc w:val="both"/>
        <w:rPr>
          <w:rFonts w:ascii="Arial" w:hAnsi="Arial" w:cs="Arial"/>
          <w:color w:val="000000" w:themeColor="text1"/>
        </w:rPr>
      </w:pPr>
      <w:r>
        <w:rPr>
          <w:rFonts w:ascii="Arial" w:hAnsi="Arial" w:cs="Arial"/>
          <w:b/>
          <w:i/>
          <w:color w:val="000000" w:themeColor="text1"/>
        </w:rPr>
        <w:t>Kanunun Kapsamı;</w:t>
      </w:r>
      <w:r>
        <w:rPr>
          <w:rFonts w:ascii="Arial" w:hAnsi="Arial" w:cs="Arial"/>
          <w:color w:val="000000" w:themeColor="text1"/>
        </w:rPr>
        <w:t xml:space="preserve"> </w:t>
      </w:r>
    </w:p>
    <w:p w:rsidR="00F9278E" w:rsidRDefault="00F9278E" w:rsidP="00F9278E">
      <w:pPr>
        <w:pStyle w:val="NormalWeb"/>
        <w:spacing w:before="60" w:after="0"/>
        <w:ind w:firstLine="567"/>
        <w:jc w:val="both"/>
        <w:rPr>
          <w:rFonts w:ascii="Arial" w:hAnsi="Arial" w:cs="Arial"/>
          <w:color w:val="000000" w:themeColor="text1"/>
        </w:rPr>
      </w:pPr>
    </w:p>
    <w:p w:rsidR="00F9278E" w:rsidRDefault="00F9278E" w:rsidP="00F9278E">
      <w:pPr>
        <w:pStyle w:val="NormalWeb"/>
        <w:spacing w:before="60" w:after="0"/>
        <w:ind w:firstLine="567"/>
        <w:jc w:val="both"/>
        <w:rPr>
          <w:rFonts w:ascii="Arial" w:hAnsi="Arial" w:cs="Arial"/>
          <w:color w:val="000000" w:themeColor="text1"/>
        </w:rPr>
      </w:pPr>
      <w:r>
        <w:rPr>
          <w:rFonts w:ascii="Arial" w:hAnsi="Arial" w:cs="Arial"/>
          <w:color w:val="000000" w:themeColor="text1"/>
        </w:rPr>
        <w:t xml:space="preserve">Bu Kanun; taşınır varlıkları konu edinen işlemlerde rehin hakkının tesisine, rehin </w:t>
      </w:r>
      <w:proofErr w:type="gramStart"/>
      <w:r>
        <w:rPr>
          <w:rFonts w:ascii="Arial" w:hAnsi="Arial" w:cs="Arial"/>
          <w:color w:val="000000" w:themeColor="text1"/>
        </w:rPr>
        <w:t>hakkının</w:t>
      </w:r>
      <w:proofErr w:type="gramEnd"/>
      <w:r>
        <w:rPr>
          <w:rFonts w:ascii="Arial" w:hAnsi="Arial" w:cs="Arial"/>
          <w:color w:val="000000" w:themeColor="text1"/>
        </w:rPr>
        <w:t xml:space="preserve"> üçüncü kişilere karşı hüküm ifade etmesine, Rehinli Taşınır Siciline, rehinli alacaklılar arasında öncelik hakkının belirlenmesine, tarafların ve üçüncü kişilerin hak ve yükümlülüklerine, rehin hakkının kullanımı ile rehinli işlemlere ilişkin diğer usul ve esasları kapsar.</w:t>
      </w:r>
    </w:p>
    <w:p w:rsidR="00F9278E" w:rsidRDefault="00F9278E" w:rsidP="00F9278E">
      <w:pPr>
        <w:pStyle w:val="NormalWeb"/>
        <w:spacing w:before="60" w:after="0"/>
        <w:ind w:firstLine="567"/>
        <w:jc w:val="both"/>
        <w:rPr>
          <w:rFonts w:ascii="Arial" w:hAnsi="Arial" w:cs="Arial"/>
          <w:color w:val="000000" w:themeColor="text1"/>
        </w:rPr>
      </w:pPr>
    </w:p>
    <w:p w:rsidR="00F9278E" w:rsidRDefault="00F9278E" w:rsidP="00F9278E">
      <w:pPr>
        <w:pStyle w:val="NormalWeb"/>
        <w:spacing w:before="60" w:after="0"/>
        <w:ind w:firstLine="567"/>
        <w:jc w:val="both"/>
        <w:rPr>
          <w:rFonts w:ascii="Arial" w:hAnsi="Arial" w:cs="Arial"/>
          <w:color w:val="000000" w:themeColor="text1"/>
        </w:rPr>
      </w:pPr>
      <w:r>
        <w:rPr>
          <w:rFonts w:ascii="Arial" w:hAnsi="Arial" w:cs="Arial"/>
          <w:b/>
          <w:i/>
          <w:color w:val="000000" w:themeColor="text1"/>
        </w:rPr>
        <w:t>Kanunun Uygulanma Alanı;</w:t>
      </w:r>
      <w:r>
        <w:rPr>
          <w:rFonts w:ascii="Arial" w:hAnsi="Arial" w:cs="Arial"/>
          <w:color w:val="000000" w:themeColor="text1"/>
        </w:rPr>
        <w:t xml:space="preserve"> </w:t>
      </w:r>
    </w:p>
    <w:p w:rsidR="00F9278E" w:rsidRDefault="00F9278E" w:rsidP="00F9278E">
      <w:pPr>
        <w:pStyle w:val="NormalWeb"/>
        <w:spacing w:before="60" w:after="0"/>
        <w:ind w:firstLine="567"/>
        <w:jc w:val="both"/>
        <w:rPr>
          <w:rFonts w:ascii="Arial" w:hAnsi="Arial" w:cs="Arial"/>
          <w:color w:val="000000" w:themeColor="text1"/>
        </w:rPr>
      </w:pPr>
    </w:p>
    <w:p w:rsidR="00F9278E" w:rsidRDefault="00F9278E" w:rsidP="00F9278E">
      <w:pPr>
        <w:pStyle w:val="NormalWeb"/>
        <w:spacing w:before="60" w:after="0"/>
        <w:ind w:firstLine="567"/>
        <w:jc w:val="both"/>
        <w:rPr>
          <w:rFonts w:ascii="Arial" w:hAnsi="Arial" w:cs="Arial"/>
          <w:color w:val="000000" w:themeColor="text1"/>
        </w:rPr>
      </w:pPr>
      <w:r>
        <w:rPr>
          <w:rFonts w:ascii="Arial" w:hAnsi="Arial" w:cs="Arial"/>
          <w:color w:val="000000" w:themeColor="text1"/>
        </w:rPr>
        <w:t>Bu Kanun, bir borca güvence teşkil etmek üzere kurulan ve konusu bu Kanunda sayılan taşınır varlıklar olan rehinli işlemlere uygulanır. Tapu kütüğüne herhangi bir nedenle tescil edilen taşınırlar bu Kanun kapsamında değildir.</w:t>
      </w:r>
    </w:p>
    <w:p w:rsidR="00F9278E" w:rsidRDefault="00F9278E" w:rsidP="00F9278E">
      <w:pPr>
        <w:spacing w:line="240" w:lineRule="auto"/>
        <w:rPr>
          <w:rStyle w:val="Gl"/>
          <w:rFonts w:eastAsia="SimSun"/>
          <w:b w:val="0"/>
          <w:sz w:val="24"/>
          <w:szCs w:val="24"/>
          <w:lang w:eastAsia="zh-CN"/>
        </w:rPr>
      </w:pPr>
    </w:p>
    <w:p w:rsidR="00F9278E" w:rsidRDefault="00F9278E" w:rsidP="00F9278E">
      <w:pPr>
        <w:pStyle w:val="NormalWeb"/>
        <w:spacing w:before="60" w:after="0"/>
        <w:ind w:firstLine="567"/>
        <w:jc w:val="both"/>
        <w:rPr>
          <w:rStyle w:val="Gl"/>
          <w:rFonts w:ascii="Arial" w:hAnsi="Arial" w:cs="Arial"/>
          <w:i/>
          <w:color w:val="000000" w:themeColor="text1"/>
        </w:rPr>
      </w:pPr>
      <w:r>
        <w:rPr>
          <w:rStyle w:val="Gl"/>
          <w:rFonts w:ascii="Arial" w:hAnsi="Arial" w:cs="Arial"/>
          <w:i/>
          <w:color w:val="000000" w:themeColor="text1"/>
        </w:rPr>
        <w:t>Rehin Sözleşmesinin Tarafları;</w:t>
      </w:r>
    </w:p>
    <w:p w:rsidR="00F9278E" w:rsidRDefault="00F9278E" w:rsidP="00F9278E">
      <w:pPr>
        <w:pStyle w:val="NormalWeb"/>
        <w:spacing w:before="60" w:after="0"/>
        <w:ind w:firstLine="567"/>
        <w:jc w:val="both"/>
      </w:pPr>
    </w:p>
    <w:p w:rsidR="00F9278E" w:rsidRDefault="00F9278E" w:rsidP="00F9278E">
      <w:pPr>
        <w:pStyle w:val="NormalWeb"/>
        <w:spacing w:before="60" w:after="0"/>
        <w:ind w:firstLine="567"/>
        <w:jc w:val="both"/>
        <w:rPr>
          <w:rFonts w:ascii="Arial" w:hAnsi="Arial" w:cs="Arial"/>
          <w:color w:val="000000" w:themeColor="text1"/>
        </w:rPr>
      </w:pPr>
      <w:r>
        <w:rPr>
          <w:rFonts w:ascii="Arial" w:hAnsi="Arial" w:cs="Arial"/>
          <w:color w:val="000000" w:themeColor="text1"/>
        </w:rPr>
        <w:t>a) Kredi kuruluşları ile tacir, esnaf, çiftçi, üretici örgütü, serbest meslek erbabı gerçek ve tüzel kişiler arasında,</w:t>
      </w:r>
    </w:p>
    <w:p w:rsidR="00F9278E" w:rsidRDefault="00F9278E" w:rsidP="00F9278E">
      <w:pPr>
        <w:pStyle w:val="NormalWeb"/>
        <w:spacing w:before="60" w:after="0"/>
        <w:ind w:firstLine="567"/>
        <w:jc w:val="both"/>
        <w:rPr>
          <w:rFonts w:ascii="Arial" w:hAnsi="Arial" w:cs="Arial"/>
          <w:color w:val="000000" w:themeColor="text1"/>
        </w:rPr>
      </w:pPr>
      <w:r>
        <w:rPr>
          <w:rFonts w:ascii="Arial" w:hAnsi="Arial" w:cs="Arial"/>
          <w:color w:val="000000" w:themeColor="text1"/>
        </w:rPr>
        <w:t>b) Tacir ve/veya esnaflar arasında,</w:t>
      </w:r>
    </w:p>
    <w:p w:rsidR="00F9278E" w:rsidRDefault="00F9278E" w:rsidP="00F9278E">
      <w:pPr>
        <w:pStyle w:val="NormalWeb"/>
        <w:spacing w:before="60" w:after="0"/>
        <w:ind w:firstLine="567"/>
        <w:jc w:val="both"/>
        <w:rPr>
          <w:rFonts w:ascii="Arial" w:hAnsi="Arial" w:cs="Arial"/>
          <w:color w:val="000000" w:themeColor="text1"/>
        </w:rPr>
      </w:pPr>
      <w:proofErr w:type="gramStart"/>
      <w:r>
        <w:rPr>
          <w:rFonts w:ascii="Arial" w:hAnsi="Arial" w:cs="Arial"/>
          <w:color w:val="000000" w:themeColor="text1"/>
        </w:rPr>
        <w:t>yapılır</w:t>
      </w:r>
      <w:proofErr w:type="gramEnd"/>
      <w:r>
        <w:rPr>
          <w:rFonts w:ascii="Arial" w:hAnsi="Arial" w:cs="Arial"/>
          <w:color w:val="000000" w:themeColor="text1"/>
        </w:rPr>
        <w:t>.</w:t>
      </w:r>
    </w:p>
    <w:p w:rsidR="00F9278E" w:rsidRDefault="00F9278E" w:rsidP="00F9278E">
      <w:pPr>
        <w:pStyle w:val="NormalWeb"/>
        <w:spacing w:before="60" w:after="0"/>
        <w:ind w:firstLine="567"/>
        <w:jc w:val="both"/>
        <w:rPr>
          <w:rFonts w:ascii="Arial" w:hAnsi="Arial" w:cs="Arial"/>
          <w:color w:val="000000" w:themeColor="text1"/>
        </w:rPr>
      </w:pPr>
    </w:p>
    <w:p w:rsidR="00F9278E" w:rsidRDefault="00F9278E" w:rsidP="00F9278E">
      <w:pPr>
        <w:pStyle w:val="NormalWeb"/>
        <w:spacing w:before="60" w:after="0"/>
        <w:ind w:firstLine="567"/>
        <w:jc w:val="both"/>
        <w:rPr>
          <w:rStyle w:val="Gl"/>
          <w:i/>
        </w:rPr>
      </w:pPr>
      <w:proofErr w:type="spellStart"/>
      <w:r>
        <w:rPr>
          <w:rStyle w:val="Gl"/>
          <w:rFonts w:ascii="Arial" w:hAnsi="Arial" w:cs="Arial"/>
          <w:i/>
          <w:color w:val="000000" w:themeColor="text1"/>
        </w:rPr>
        <w:t>Rehnin</w:t>
      </w:r>
      <w:proofErr w:type="spellEnd"/>
      <w:r>
        <w:rPr>
          <w:rStyle w:val="Gl"/>
          <w:rFonts w:ascii="Arial" w:hAnsi="Arial" w:cs="Arial"/>
          <w:i/>
          <w:color w:val="000000" w:themeColor="text1"/>
        </w:rPr>
        <w:t xml:space="preserve"> Sözleşmesinin Şekli ve </w:t>
      </w:r>
      <w:proofErr w:type="spellStart"/>
      <w:r>
        <w:rPr>
          <w:rStyle w:val="Gl"/>
          <w:rFonts w:ascii="Arial" w:hAnsi="Arial" w:cs="Arial"/>
          <w:i/>
          <w:color w:val="000000" w:themeColor="text1"/>
        </w:rPr>
        <w:t>Rehnin</w:t>
      </w:r>
      <w:proofErr w:type="spellEnd"/>
      <w:r>
        <w:rPr>
          <w:rStyle w:val="Gl"/>
          <w:rFonts w:ascii="Arial" w:hAnsi="Arial" w:cs="Arial"/>
          <w:i/>
          <w:color w:val="000000" w:themeColor="text1"/>
        </w:rPr>
        <w:t xml:space="preserve"> Kuruluşu; </w:t>
      </w:r>
    </w:p>
    <w:p w:rsidR="00F9278E" w:rsidRDefault="00F9278E" w:rsidP="00F9278E">
      <w:pPr>
        <w:pStyle w:val="NormalWeb"/>
        <w:spacing w:before="60" w:after="0"/>
        <w:ind w:firstLine="567"/>
        <w:jc w:val="both"/>
        <w:rPr>
          <w:rStyle w:val="Gl"/>
          <w:rFonts w:ascii="Arial" w:hAnsi="Arial" w:cs="Arial"/>
          <w:i/>
          <w:color w:val="000000" w:themeColor="text1"/>
        </w:rPr>
      </w:pPr>
    </w:p>
    <w:p w:rsidR="00F9278E" w:rsidRDefault="00F9278E" w:rsidP="00F9278E">
      <w:pPr>
        <w:pStyle w:val="NormalWeb"/>
        <w:spacing w:before="60" w:after="0"/>
        <w:ind w:firstLine="567"/>
        <w:jc w:val="both"/>
      </w:pPr>
      <w:r>
        <w:rPr>
          <w:rStyle w:val="Gl"/>
          <w:rFonts w:ascii="Arial" w:hAnsi="Arial" w:cs="Arial"/>
          <w:color w:val="000000" w:themeColor="text1"/>
        </w:rPr>
        <w:lastRenderedPageBreak/>
        <w:t xml:space="preserve"> </w:t>
      </w:r>
      <w:r>
        <w:rPr>
          <w:rFonts w:ascii="Arial" w:hAnsi="Arial" w:cs="Arial"/>
          <w:color w:val="000000" w:themeColor="text1"/>
        </w:rPr>
        <w:t xml:space="preserve">Rehin hakkı, rehin sözleşmesinin Sicile tescil edilmesiyle </w:t>
      </w:r>
      <w:proofErr w:type="spellStart"/>
      <w:proofErr w:type="gramStart"/>
      <w:r>
        <w:rPr>
          <w:rFonts w:ascii="Arial" w:hAnsi="Arial" w:cs="Arial"/>
          <w:color w:val="000000" w:themeColor="text1"/>
        </w:rPr>
        <w:t>kurulur.</w:t>
      </w:r>
      <w:r>
        <w:rPr>
          <w:rFonts w:ascii="Arial" w:hAnsi="Arial" w:cs="Arial"/>
          <w:color w:val="000000" w:themeColor="text1"/>
          <w:u w:val="single"/>
        </w:rPr>
        <w:t>Tescil</w:t>
      </w:r>
      <w:proofErr w:type="spellEnd"/>
      <w:proofErr w:type="gramEnd"/>
      <w:r>
        <w:rPr>
          <w:rFonts w:ascii="Arial" w:hAnsi="Arial" w:cs="Arial"/>
          <w:color w:val="000000" w:themeColor="text1"/>
          <w:u w:val="single"/>
        </w:rPr>
        <w:t xml:space="preserve"> talep süresi 15 gündür. </w:t>
      </w:r>
      <w:proofErr w:type="gramStart"/>
      <w:r>
        <w:rPr>
          <w:rFonts w:ascii="Arial" w:hAnsi="Arial" w:cs="Arial"/>
          <w:color w:val="000000" w:themeColor="text1"/>
        </w:rPr>
        <w:t>(</w:t>
      </w:r>
      <w:proofErr w:type="gramEnd"/>
      <w:r>
        <w:rPr>
          <w:rFonts w:ascii="Arial" w:hAnsi="Arial" w:cs="Arial"/>
          <w:color w:val="000000" w:themeColor="text1"/>
        </w:rPr>
        <w:t xml:space="preserve">Eskiden Ticari işletme </w:t>
      </w:r>
      <w:proofErr w:type="spellStart"/>
      <w:r>
        <w:rPr>
          <w:rFonts w:ascii="Arial" w:hAnsi="Arial" w:cs="Arial"/>
          <w:color w:val="000000" w:themeColor="text1"/>
        </w:rPr>
        <w:t>Rehni</w:t>
      </w:r>
      <w:proofErr w:type="spellEnd"/>
      <w:r>
        <w:rPr>
          <w:rFonts w:ascii="Arial" w:hAnsi="Arial" w:cs="Arial"/>
          <w:color w:val="000000" w:themeColor="text1"/>
        </w:rPr>
        <w:t xml:space="preserve"> Kanunu vardı. Bu kanunda ise tescil talep süresi 10 gündü</w:t>
      </w:r>
      <w:proofErr w:type="gramStart"/>
      <w:r>
        <w:rPr>
          <w:rFonts w:ascii="Arial" w:hAnsi="Arial" w:cs="Arial"/>
          <w:color w:val="000000" w:themeColor="text1"/>
        </w:rPr>
        <w:t>)</w:t>
      </w:r>
      <w:proofErr w:type="gramEnd"/>
      <w:r>
        <w:rPr>
          <w:rFonts w:ascii="Arial" w:hAnsi="Arial" w:cs="Arial"/>
          <w:color w:val="000000" w:themeColor="text1"/>
        </w:rPr>
        <w:t>.</w:t>
      </w:r>
    </w:p>
    <w:p w:rsidR="00F9278E" w:rsidRDefault="00F9278E" w:rsidP="00F9278E">
      <w:pPr>
        <w:pStyle w:val="NormalWeb"/>
        <w:spacing w:before="60" w:after="0"/>
        <w:ind w:firstLine="567"/>
        <w:jc w:val="both"/>
        <w:rPr>
          <w:rFonts w:ascii="Arial" w:hAnsi="Arial" w:cs="Arial"/>
          <w:color w:val="000000" w:themeColor="text1"/>
        </w:rPr>
      </w:pPr>
      <w:r>
        <w:rPr>
          <w:rFonts w:ascii="Arial" w:hAnsi="Arial" w:cs="Arial"/>
          <w:color w:val="000000" w:themeColor="text1"/>
        </w:rPr>
        <w:t>Rehin sözleşmesi elektronik ortamda ya da yazılı olarak düzenlenir. Elektronik ortamda düzenlenen rehin sözleşmesinin Sicile tescil edilebilmesi için sözleşmenin güvenli elektronik imza ile onaylanması şarttır.</w:t>
      </w:r>
    </w:p>
    <w:p w:rsidR="00F9278E" w:rsidRDefault="00F9278E" w:rsidP="00F9278E">
      <w:pPr>
        <w:pStyle w:val="NormalWeb"/>
        <w:spacing w:before="60" w:after="0"/>
        <w:ind w:firstLine="567"/>
        <w:jc w:val="both"/>
        <w:rPr>
          <w:rFonts w:ascii="Arial" w:hAnsi="Arial" w:cs="Arial"/>
          <w:color w:val="000000" w:themeColor="text1"/>
        </w:rPr>
      </w:pPr>
      <w:r>
        <w:rPr>
          <w:rFonts w:ascii="Arial" w:hAnsi="Arial" w:cs="Arial"/>
          <w:color w:val="000000" w:themeColor="text1"/>
        </w:rPr>
        <w:t xml:space="preserve"> </w:t>
      </w:r>
      <w:r>
        <w:rPr>
          <w:rFonts w:ascii="Arial" w:hAnsi="Arial" w:cs="Arial"/>
          <w:color w:val="000000" w:themeColor="text1"/>
          <w:u w:val="single"/>
        </w:rPr>
        <w:t>Yazılı olarak düzenlenen rehin sözleşmesinin Sicile tescil edilebilmesi için tarafların imzalarının noterce onaylanması veya sözleşmenin Sicil yetkilisinin huzurunda imzalanması şarttır.</w:t>
      </w:r>
      <w:r>
        <w:rPr>
          <w:rFonts w:ascii="Arial" w:hAnsi="Arial" w:cs="Arial"/>
          <w:color w:val="000000" w:themeColor="text1"/>
        </w:rPr>
        <w:t xml:space="preserve"> (Ticari işletme </w:t>
      </w:r>
      <w:proofErr w:type="spellStart"/>
      <w:r>
        <w:rPr>
          <w:rFonts w:ascii="Arial" w:hAnsi="Arial" w:cs="Arial"/>
          <w:color w:val="000000" w:themeColor="text1"/>
        </w:rPr>
        <w:t>Rehni</w:t>
      </w:r>
      <w:proofErr w:type="spellEnd"/>
      <w:r>
        <w:rPr>
          <w:rFonts w:ascii="Arial" w:hAnsi="Arial" w:cs="Arial"/>
          <w:color w:val="000000" w:themeColor="text1"/>
        </w:rPr>
        <w:t xml:space="preserve"> kanununda ise noter düzenleme şeklinde rehin sözleşmesini yapardı). </w:t>
      </w:r>
    </w:p>
    <w:p w:rsidR="00F9278E" w:rsidRDefault="00F9278E" w:rsidP="00F9278E">
      <w:pPr>
        <w:pStyle w:val="NormalWeb"/>
        <w:spacing w:before="60" w:after="0"/>
        <w:ind w:firstLine="567"/>
        <w:jc w:val="both"/>
        <w:rPr>
          <w:rFonts w:ascii="Arial" w:hAnsi="Arial" w:cs="Arial"/>
          <w:color w:val="000000" w:themeColor="text1"/>
        </w:rPr>
      </w:pPr>
    </w:p>
    <w:p w:rsidR="00F9278E" w:rsidRDefault="00F9278E" w:rsidP="00F9278E">
      <w:pPr>
        <w:pStyle w:val="NormalWeb"/>
        <w:spacing w:before="60" w:after="0"/>
        <w:ind w:firstLine="567"/>
        <w:jc w:val="both"/>
        <w:rPr>
          <w:rFonts w:ascii="Arial" w:hAnsi="Arial" w:cs="Arial"/>
          <w:b/>
          <w:i/>
          <w:color w:val="000000" w:themeColor="text1"/>
        </w:rPr>
      </w:pPr>
      <w:r>
        <w:rPr>
          <w:rFonts w:ascii="Arial" w:hAnsi="Arial" w:cs="Arial"/>
          <w:b/>
          <w:i/>
          <w:color w:val="000000" w:themeColor="text1"/>
        </w:rPr>
        <w:t>Rehin Sözleşmesinde Yer Alacak Hususlar;</w:t>
      </w:r>
    </w:p>
    <w:p w:rsidR="00F9278E" w:rsidRDefault="00F9278E" w:rsidP="00F9278E">
      <w:pPr>
        <w:pStyle w:val="NormalWeb"/>
        <w:spacing w:before="60" w:after="0"/>
        <w:ind w:firstLine="567"/>
        <w:jc w:val="both"/>
        <w:rPr>
          <w:rFonts w:ascii="Arial" w:hAnsi="Arial" w:cs="Arial"/>
          <w:b/>
          <w:i/>
          <w:color w:val="000000" w:themeColor="text1"/>
        </w:rPr>
      </w:pPr>
    </w:p>
    <w:p w:rsidR="00F9278E" w:rsidRDefault="00F9278E" w:rsidP="00F9278E">
      <w:pPr>
        <w:pStyle w:val="NormalWeb"/>
        <w:spacing w:before="60" w:after="0"/>
        <w:ind w:firstLine="567"/>
        <w:jc w:val="both"/>
        <w:rPr>
          <w:rFonts w:ascii="Arial" w:hAnsi="Arial" w:cs="Arial"/>
          <w:color w:val="000000" w:themeColor="text1"/>
        </w:rPr>
      </w:pPr>
      <w:r>
        <w:rPr>
          <w:rFonts w:ascii="Arial" w:hAnsi="Arial" w:cs="Arial"/>
          <w:color w:val="000000" w:themeColor="text1"/>
        </w:rPr>
        <w:t xml:space="preserve"> Rehin sözleşmesinde aşağıdaki hususların yer alması zorunludur:</w:t>
      </w:r>
    </w:p>
    <w:p w:rsidR="00F9278E" w:rsidRDefault="00F9278E" w:rsidP="00F9278E">
      <w:pPr>
        <w:pStyle w:val="NormalWeb"/>
        <w:spacing w:before="60" w:after="0"/>
        <w:ind w:firstLine="567"/>
        <w:jc w:val="both"/>
        <w:rPr>
          <w:rFonts w:ascii="Arial" w:hAnsi="Arial" w:cs="Arial"/>
          <w:color w:val="000000" w:themeColor="text1"/>
        </w:rPr>
      </w:pPr>
      <w:r>
        <w:rPr>
          <w:rFonts w:ascii="Arial" w:hAnsi="Arial" w:cs="Arial"/>
          <w:color w:val="000000" w:themeColor="text1"/>
        </w:rPr>
        <w:t>a) Rehin sözleşmesinin tarafı;</w:t>
      </w:r>
    </w:p>
    <w:p w:rsidR="00F9278E" w:rsidRDefault="00F9278E" w:rsidP="00F9278E">
      <w:pPr>
        <w:pStyle w:val="NormalWeb"/>
        <w:spacing w:before="60" w:after="0"/>
        <w:ind w:firstLine="567"/>
        <w:jc w:val="both"/>
        <w:rPr>
          <w:rFonts w:ascii="Arial" w:hAnsi="Arial" w:cs="Arial"/>
          <w:color w:val="000000" w:themeColor="text1"/>
        </w:rPr>
      </w:pPr>
      <w:r>
        <w:rPr>
          <w:rFonts w:ascii="Arial" w:hAnsi="Arial" w:cs="Arial"/>
          <w:color w:val="000000" w:themeColor="text1"/>
        </w:rPr>
        <w:t xml:space="preserve">b) Borcun konusu, borcun miktarı, borcun miktarı belirli değilse </w:t>
      </w:r>
      <w:proofErr w:type="spellStart"/>
      <w:r>
        <w:rPr>
          <w:rFonts w:ascii="Arial" w:hAnsi="Arial" w:cs="Arial"/>
          <w:color w:val="000000" w:themeColor="text1"/>
        </w:rPr>
        <w:t>rehnin</w:t>
      </w:r>
      <w:proofErr w:type="spellEnd"/>
      <w:r>
        <w:rPr>
          <w:rFonts w:ascii="Arial" w:hAnsi="Arial" w:cs="Arial"/>
          <w:color w:val="000000" w:themeColor="text1"/>
        </w:rPr>
        <w:t xml:space="preserve"> ne miktar için güvence teşkil ettiği, ödenecek para cinsi ve </w:t>
      </w:r>
      <w:proofErr w:type="spellStart"/>
      <w:r>
        <w:rPr>
          <w:rFonts w:ascii="Arial" w:hAnsi="Arial" w:cs="Arial"/>
          <w:color w:val="000000" w:themeColor="text1"/>
        </w:rPr>
        <w:t>rehnin</w:t>
      </w:r>
      <w:proofErr w:type="spellEnd"/>
      <w:r>
        <w:rPr>
          <w:rFonts w:ascii="Arial" w:hAnsi="Arial" w:cs="Arial"/>
          <w:color w:val="000000" w:themeColor="text1"/>
        </w:rPr>
        <w:t xml:space="preserve"> azami miktarı.</w:t>
      </w:r>
    </w:p>
    <w:p w:rsidR="00F9278E" w:rsidRDefault="00F9278E" w:rsidP="00F9278E">
      <w:pPr>
        <w:pStyle w:val="NormalWeb"/>
        <w:spacing w:before="60" w:after="0"/>
        <w:ind w:firstLine="567"/>
        <w:jc w:val="both"/>
        <w:rPr>
          <w:rFonts w:ascii="Arial" w:hAnsi="Arial" w:cs="Arial"/>
          <w:color w:val="000000" w:themeColor="text1"/>
        </w:rPr>
      </w:pPr>
      <w:r>
        <w:rPr>
          <w:rFonts w:ascii="Arial" w:hAnsi="Arial" w:cs="Arial"/>
          <w:color w:val="000000" w:themeColor="text1"/>
        </w:rPr>
        <w:t xml:space="preserve">c) </w:t>
      </w:r>
      <w:proofErr w:type="spellStart"/>
      <w:r>
        <w:rPr>
          <w:rFonts w:ascii="Arial" w:hAnsi="Arial" w:cs="Arial"/>
          <w:color w:val="000000" w:themeColor="text1"/>
        </w:rPr>
        <w:t>Rehne</w:t>
      </w:r>
      <w:proofErr w:type="spellEnd"/>
      <w:r>
        <w:rPr>
          <w:rFonts w:ascii="Arial" w:hAnsi="Arial" w:cs="Arial"/>
          <w:color w:val="000000" w:themeColor="text1"/>
        </w:rPr>
        <w:t xml:space="preserve"> konu varlık ile bu varlığın ayırt edici özelliklerini belirten seri numarası, markası, üretim yılı, şasi numarası, belge seri numarası, varsa GTİP ya da PRODTR sanayi ürünü kodu gibi hususlar.</w:t>
      </w:r>
    </w:p>
    <w:p w:rsidR="00F9278E" w:rsidRDefault="00F9278E" w:rsidP="00F9278E">
      <w:pPr>
        <w:pStyle w:val="NormalWeb"/>
        <w:spacing w:before="60" w:after="0"/>
        <w:ind w:firstLine="567"/>
        <w:jc w:val="both"/>
        <w:rPr>
          <w:rFonts w:ascii="Arial" w:hAnsi="Arial" w:cs="Arial"/>
          <w:color w:val="000000" w:themeColor="text1"/>
        </w:rPr>
      </w:pPr>
    </w:p>
    <w:p w:rsidR="00F9278E" w:rsidRDefault="00F9278E" w:rsidP="00F9278E">
      <w:pPr>
        <w:pStyle w:val="NormalWeb"/>
        <w:spacing w:before="60" w:after="0"/>
        <w:ind w:firstLine="567"/>
        <w:jc w:val="both"/>
        <w:rPr>
          <w:rStyle w:val="Gl"/>
          <w:i/>
        </w:rPr>
      </w:pPr>
      <w:r>
        <w:rPr>
          <w:rStyle w:val="Gl"/>
          <w:rFonts w:ascii="Arial" w:hAnsi="Arial" w:cs="Arial"/>
          <w:i/>
          <w:color w:val="000000" w:themeColor="text1"/>
        </w:rPr>
        <w:t xml:space="preserve">Ticari İşlemlerde Taşınır </w:t>
      </w:r>
      <w:proofErr w:type="spellStart"/>
      <w:r>
        <w:rPr>
          <w:rStyle w:val="Gl"/>
          <w:rFonts w:ascii="Arial" w:hAnsi="Arial" w:cs="Arial"/>
          <w:i/>
          <w:color w:val="000000" w:themeColor="text1"/>
        </w:rPr>
        <w:t>Rehni</w:t>
      </w:r>
      <w:proofErr w:type="spellEnd"/>
      <w:r>
        <w:rPr>
          <w:rStyle w:val="Gl"/>
          <w:rFonts w:ascii="Arial" w:hAnsi="Arial" w:cs="Arial"/>
          <w:i/>
          <w:color w:val="000000" w:themeColor="text1"/>
        </w:rPr>
        <w:t xml:space="preserve"> Neler Üzerinde Kurulur?</w:t>
      </w:r>
    </w:p>
    <w:p w:rsidR="00F9278E" w:rsidRDefault="00F9278E" w:rsidP="00F9278E">
      <w:pPr>
        <w:pStyle w:val="NormalWeb"/>
        <w:spacing w:before="60" w:after="0"/>
        <w:ind w:firstLine="567"/>
        <w:jc w:val="both"/>
        <w:rPr>
          <w:rStyle w:val="Gl"/>
          <w:rFonts w:ascii="Arial" w:hAnsi="Arial" w:cs="Arial"/>
          <w:i/>
          <w:color w:val="000000" w:themeColor="text1"/>
        </w:rPr>
      </w:pPr>
    </w:p>
    <w:p w:rsidR="00F9278E" w:rsidRDefault="00F9278E" w:rsidP="00F9278E">
      <w:pPr>
        <w:pStyle w:val="NormalWeb"/>
        <w:spacing w:before="60" w:after="0"/>
        <w:ind w:firstLine="567"/>
        <w:jc w:val="both"/>
      </w:pPr>
      <w:r>
        <w:rPr>
          <w:rFonts w:ascii="Arial" w:hAnsi="Arial" w:cs="Arial"/>
          <w:color w:val="000000" w:themeColor="text1"/>
        </w:rPr>
        <w:t xml:space="preserve"> Rehin hakkı aşağıda belirtilen taşınır varlıklar üzerinde kurulabilir:</w:t>
      </w:r>
    </w:p>
    <w:p w:rsidR="00F9278E" w:rsidRDefault="00F9278E" w:rsidP="00F9278E">
      <w:pPr>
        <w:pStyle w:val="NormalWeb"/>
        <w:spacing w:before="60" w:after="0"/>
        <w:ind w:firstLine="567"/>
        <w:jc w:val="both"/>
        <w:rPr>
          <w:rFonts w:ascii="Arial" w:hAnsi="Arial" w:cs="Arial"/>
          <w:color w:val="000000" w:themeColor="text1"/>
        </w:rPr>
      </w:pPr>
      <w:r>
        <w:rPr>
          <w:rFonts w:ascii="Arial" w:hAnsi="Arial" w:cs="Arial"/>
          <w:color w:val="000000" w:themeColor="text1"/>
        </w:rPr>
        <w:t>a) Alacaklar</w:t>
      </w:r>
    </w:p>
    <w:p w:rsidR="00F9278E" w:rsidRDefault="00F9278E" w:rsidP="00F9278E">
      <w:pPr>
        <w:pStyle w:val="NormalWeb"/>
        <w:spacing w:before="60" w:after="0"/>
        <w:ind w:firstLine="567"/>
        <w:jc w:val="both"/>
        <w:rPr>
          <w:rFonts w:ascii="Arial" w:hAnsi="Arial" w:cs="Arial"/>
          <w:color w:val="000000" w:themeColor="text1"/>
        </w:rPr>
      </w:pPr>
      <w:r>
        <w:rPr>
          <w:rFonts w:ascii="Arial" w:hAnsi="Arial" w:cs="Arial"/>
          <w:color w:val="000000" w:themeColor="text1"/>
        </w:rPr>
        <w:t>b) Çok yıllık ürün veren ağaçlar</w:t>
      </w:r>
    </w:p>
    <w:p w:rsidR="00F9278E" w:rsidRDefault="00F9278E" w:rsidP="00F9278E">
      <w:pPr>
        <w:pStyle w:val="NormalWeb"/>
        <w:spacing w:before="60" w:after="0"/>
        <w:ind w:firstLine="567"/>
        <w:jc w:val="both"/>
        <w:rPr>
          <w:rFonts w:ascii="Arial" w:hAnsi="Arial" w:cs="Arial"/>
          <w:color w:val="000000" w:themeColor="text1"/>
        </w:rPr>
      </w:pPr>
      <w:r>
        <w:rPr>
          <w:rFonts w:ascii="Arial" w:hAnsi="Arial" w:cs="Arial"/>
          <w:color w:val="000000" w:themeColor="text1"/>
        </w:rPr>
        <w:t>c) Fikri ve sınai mülkiyete konu haklar</w:t>
      </w:r>
    </w:p>
    <w:p w:rsidR="00F9278E" w:rsidRDefault="00F9278E" w:rsidP="00F9278E">
      <w:pPr>
        <w:pStyle w:val="NormalWeb"/>
        <w:spacing w:before="60" w:after="0"/>
        <w:ind w:firstLine="567"/>
        <w:jc w:val="both"/>
        <w:rPr>
          <w:rFonts w:ascii="Arial" w:hAnsi="Arial" w:cs="Arial"/>
          <w:color w:val="000000" w:themeColor="text1"/>
        </w:rPr>
      </w:pPr>
      <w:r>
        <w:rPr>
          <w:rFonts w:ascii="Arial" w:hAnsi="Arial" w:cs="Arial"/>
          <w:color w:val="000000" w:themeColor="text1"/>
        </w:rPr>
        <w:t>ç) Hammadde</w:t>
      </w:r>
    </w:p>
    <w:p w:rsidR="00F9278E" w:rsidRDefault="00F9278E" w:rsidP="00F9278E">
      <w:pPr>
        <w:pStyle w:val="NormalWeb"/>
        <w:spacing w:before="60" w:after="0"/>
        <w:ind w:firstLine="567"/>
        <w:jc w:val="both"/>
        <w:rPr>
          <w:rFonts w:ascii="Arial" w:hAnsi="Arial" w:cs="Arial"/>
          <w:color w:val="000000" w:themeColor="text1"/>
        </w:rPr>
      </w:pPr>
      <w:r>
        <w:rPr>
          <w:rFonts w:ascii="Arial" w:hAnsi="Arial" w:cs="Arial"/>
          <w:color w:val="000000" w:themeColor="text1"/>
        </w:rPr>
        <w:t>d) Hayvan</w:t>
      </w:r>
    </w:p>
    <w:p w:rsidR="00F9278E" w:rsidRDefault="00F9278E" w:rsidP="00F9278E">
      <w:pPr>
        <w:pStyle w:val="NormalWeb"/>
        <w:spacing w:before="60" w:after="0"/>
        <w:ind w:firstLine="567"/>
        <w:jc w:val="both"/>
        <w:rPr>
          <w:rFonts w:ascii="Arial" w:hAnsi="Arial" w:cs="Arial"/>
          <w:color w:val="000000" w:themeColor="text1"/>
        </w:rPr>
      </w:pPr>
      <w:r>
        <w:rPr>
          <w:rFonts w:ascii="Arial" w:hAnsi="Arial" w:cs="Arial"/>
          <w:color w:val="000000" w:themeColor="text1"/>
        </w:rPr>
        <w:t>e) Her türlü kazanç ve iratlar</w:t>
      </w:r>
    </w:p>
    <w:p w:rsidR="00F9278E" w:rsidRDefault="00F9278E" w:rsidP="00F9278E">
      <w:pPr>
        <w:pStyle w:val="NormalWeb"/>
        <w:spacing w:before="60" w:after="0"/>
        <w:ind w:firstLine="567"/>
        <w:jc w:val="both"/>
        <w:rPr>
          <w:rFonts w:ascii="Arial" w:hAnsi="Arial" w:cs="Arial"/>
          <w:color w:val="000000" w:themeColor="text1"/>
        </w:rPr>
      </w:pPr>
      <w:r>
        <w:rPr>
          <w:rFonts w:ascii="Arial" w:hAnsi="Arial" w:cs="Arial"/>
          <w:color w:val="000000" w:themeColor="text1"/>
        </w:rPr>
        <w:t>f) Başka bir sicile kaydı öngörülmeyen ve idari izin belgesi niteliğinde olmayan her türlü lisans ve ruhsatlar</w:t>
      </w:r>
    </w:p>
    <w:p w:rsidR="00F9278E" w:rsidRDefault="00F9278E" w:rsidP="00F9278E">
      <w:pPr>
        <w:pStyle w:val="NormalWeb"/>
        <w:spacing w:before="60" w:after="0"/>
        <w:ind w:firstLine="567"/>
        <w:jc w:val="both"/>
        <w:rPr>
          <w:rFonts w:ascii="Arial" w:hAnsi="Arial" w:cs="Arial"/>
          <w:color w:val="000000" w:themeColor="text1"/>
        </w:rPr>
      </w:pPr>
      <w:r>
        <w:rPr>
          <w:rFonts w:ascii="Arial" w:hAnsi="Arial" w:cs="Arial"/>
          <w:color w:val="000000" w:themeColor="text1"/>
        </w:rPr>
        <w:t>g) Kira gelirleri</w:t>
      </w:r>
    </w:p>
    <w:p w:rsidR="00F9278E" w:rsidRDefault="00F9278E" w:rsidP="00F9278E">
      <w:pPr>
        <w:pStyle w:val="NormalWeb"/>
        <w:spacing w:before="60" w:after="0"/>
        <w:ind w:firstLine="567"/>
        <w:jc w:val="both"/>
        <w:rPr>
          <w:rFonts w:ascii="Arial" w:hAnsi="Arial" w:cs="Arial"/>
          <w:color w:val="000000" w:themeColor="text1"/>
        </w:rPr>
      </w:pPr>
      <w:r>
        <w:rPr>
          <w:rFonts w:ascii="Arial" w:hAnsi="Arial" w:cs="Arial"/>
          <w:color w:val="000000" w:themeColor="text1"/>
        </w:rPr>
        <w:t>ğ) Kiracılık hakkı</w:t>
      </w:r>
    </w:p>
    <w:p w:rsidR="00F9278E" w:rsidRDefault="00F9278E" w:rsidP="00F9278E">
      <w:pPr>
        <w:pStyle w:val="NormalWeb"/>
        <w:spacing w:before="60" w:after="0"/>
        <w:ind w:firstLine="567"/>
        <w:jc w:val="both"/>
        <w:rPr>
          <w:rFonts w:ascii="Arial" w:hAnsi="Arial" w:cs="Arial"/>
          <w:color w:val="000000" w:themeColor="text1"/>
        </w:rPr>
      </w:pPr>
      <w:r>
        <w:rPr>
          <w:rFonts w:ascii="Arial" w:hAnsi="Arial" w:cs="Arial"/>
          <w:color w:val="000000" w:themeColor="text1"/>
        </w:rPr>
        <w:t xml:space="preserve">h) Makine ve teçhizat, araç, </w:t>
      </w:r>
      <w:proofErr w:type="gramStart"/>
      <w:r>
        <w:rPr>
          <w:rFonts w:ascii="Arial" w:hAnsi="Arial" w:cs="Arial"/>
          <w:color w:val="000000" w:themeColor="text1"/>
        </w:rPr>
        <w:t>ekipman</w:t>
      </w:r>
      <w:proofErr w:type="gramEnd"/>
      <w:r>
        <w:rPr>
          <w:rFonts w:ascii="Arial" w:hAnsi="Arial" w:cs="Arial"/>
          <w:color w:val="000000" w:themeColor="text1"/>
        </w:rPr>
        <w:t>, alet, iş makinaları, elektronik haberleşme cihazları dâhil her türlü elektronik cihaz gibi menkul işletme tesisatı</w:t>
      </w:r>
    </w:p>
    <w:p w:rsidR="00F9278E" w:rsidRDefault="00F9278E" w:rsidP="00F9278E">
      <w:pPr>
        <w:pStyle w:val="NormalWeb"/>
        <w:spacing w:before="60" w:after="0"/>
        <w:ind w:firstLine="567"/>
        <w:jc w:val="both"/>
        <w:rPr>
          <w:rFonts w:ascii="Arial" w:hAnsi="Arial" w:cs="Arial"/>
          <w:color w:val="000000" w:themeColor="text1"/>
        </w:rPr>
      </w:pPr>
      <w:r>
        <w:rPr>
          <w:rFonts w:ascii="Arial" w:hAnsi="Arial" w:cs="Arial"/>
          <w:color w:val="000000" w:themeColor="text1"/>
        </w:rPr>
        <w:t>ı) Sarf malzemesi</w:t>
      </w:r>
    </w:p>
    <w:p w:rsidR="00F9278E" w:rsidRDefault="00F9278E" w:rsidP="00F9278E">
      <w:pPr>
        <w:pStyle w:val="NormalWeb"/>
        <w:spacing w:before="60" w:after="0"/>
        <w:ind w:firstLine="567"/>
        <w:jc w:val="both"/>
        <w:rPr>
          <w:rFonts w:ascii="Arial" w:hAnsi="Arial" w:cs="Arial"/>
          <w:color w:val="000000" w:themeColor="text1"/>
        </w:rPr>
      </w:pPr>
      <w:r>
        <w:rPr>
          <w:rFonts w:ascii="Arial" w:hAnsi="Arial" w:cs="Arial"/>
          <w:color w:val="000000" w:themeColor="text1"/>
        </w:rPr>
        <w:t>i) Stoklar</w:t>
      </w:r>
    </w:p>
    <w:p w:rsidR="00F9278E" w:rsidRDefault="00F9278E" w:rsidP="00F9278E">
      <w:pPr>
        <w:pStyle w:val="NormalWeb"/>
        <w:spacing w:before="60" w:after="0"/>
        <w:ind w:firstLine="567"/>
        <w:jc w:val="both"/>
        <w:rPr>
          <w:rFonts w:ascii="Arial" w:hAnsi="Arial" w:cs="Arial"/>
          <w:color w:val="000000" w:themeColor="text1"/>
        </w:rPr>
      </w:pPr>
      <w:r>
        <w:rPr>
          <w:rFonts w:ascii="Arial" w:hAnsi="Arial" w:cs="Arial"/>
          <w:color w:val="000000" w:themeColor="text1"/>
        </w:rPr>
        <w:t>j) Tarımsal ürün</w:t>
      </w:r>
    </w:p>
    <w:p w:rsidR="00F9278E" w:rsidRDefault="00F9278E" w:rsidP="00F9278E">
      <w:pPr>
        <w:pStyle w:val="NormalWeb"/>
        <w:spacing w:before="60" w:after="0"/>
        <w:ind w:firstLine="567"/>
        <w:jc w:val="both"/>
        <w:rPr>
          <w:rFonts w:ascii="Arial" w:hAnsi="Arial" w:cs="Arial"/>
          <w:color w:val="000000" w:themeColor="text1"/>
        </w:rPr>
      </w:pPr>
      <w:r>
        <w:rPr>
          <w:rFonts w:ascii="Arial" w:hAnsi="Arial" w:cs="Arial"/>
          <w:color w:val="000000" w:themeColor="text1"/>
        </w:rPr>
        <w:t>k) Ticaret unvanı ve/veya işletme adı</w:t>
      </w:r>
    </w:p>
    <w:p w:rsidR="00F9278E" w:rsidRDefault="00F9278E" w:rsidP="00F9278E">
      <w:pPr>
        <w:pStyle w:val="NormalWeb"/>
        <w:spacing w:before="60" w:after="0"/>
        <w:ind w:firstLine="567"/>
        <w:jc w:val="both"/>
        <w:rPr>
          <w:rFonts w:ascii="Arial" w:hAnsi="Arial" w:cs="Arial"/>
          <w:color w:val="000000" w:themeColor="text1"/>
        </w:rPr>
      </w:pPr>
      <w:r>
        <w:rPr>
          <w:rFonts w:ascii="Arial" w:hAnsi="Arial" w:cs="Arial"/>
          <w:color w:val="000000" w:themeColor="text1"/>
        </w:rPr>
        <w:t>l) Ticari işletme veya esnaf işletmesi</w:t>
      </w:r>
    </w:p>
    <w:p w:rsidR="00F9278E" w:rsidRDefault="00F9278E" w:rsidP="00F9278E">
      <w:pPr>
        <w:pStyle w:val="NormalWeb"/>
        <w:spacing w:before="60" w:after="0"/>
        <w:ind w:firstLine="567"/>
        <w:jc w:val="both"/>
        <w:rPr>
          <w:rFonts w:ascii="Arial" w:hAnsi="Arial" w:cs="Arial"/>
          <w:color w:val="000000" w:themeColor="text1"/>
        </w:rPr>
      </w:pPr>
      <w:r>
        <w:rPr>
          <w:rFonts w:ascii="Arial" w:hAnsi="Arial" w:cs="Arial"/>
          <w:color w:val="000000" w:themeColor="text1"/>
        </w:rPr>
        <w:t>m) Ticari plaka ve ticari hat</w:t>
      </w:r>
    </w:p>
    <w:p w:rsidR="00F9278E" w:rsidRDefault="00F9278E" w:rsidP="00F9278E">
      <w:pPr>
        <w:pStyle w:val="NormalWeb"/>
        <w:spacing w:before="60" w:after="0"/>
        <w:ind w:firstLine="567"/>
        <w:jc w:val="both"/>
        <w:rPr>
          <w:rFonts w:ascii="Arial" w:hAnsi="Arial" w:cs="Arial"/>
          <w:color w:val="000000" w:themeColor="text1"/>
        </w:rPr>
      </w:pPr>
      <w:r>
        <w:rPr>
          <w:rFonts w:ascii="Arial" w:hAnsi="Arial" w:cs="Arial"/>
          <w:color w:val="000000" w:themeColor="text1"/>
        </w:rPr>
        <w:t>n) Ticari proje</w:t>
      </w:r>
    </w:p>
    <w:p w:rsidR="00F9278E" w:rsidRDefault="00F9278E" w:rsidP="00F9278E">
      <w:pPr>
        <w:pStyle w:val="NormalWeb"/>
        <w:spacing w:before="60" w:after="0"/>
        <w:ind w:firstLine="567"/>
        <w:jc w:val="both"/>
        <w:rPr>
          <w:rFonts w:ascii="Arial" w:hAnsi="Arial" w:cs="Arial"/>
          <w:color w:val="000000" w:themeColor="text1"/>
        </w:rPr>
      </w:pPr>
      <w:r>
        <w:rPr>
          <w:rFonts w:ascii="Arial" w:hAnsi="Arial" w:cs="Arial"/>
          <w:color w:val="000000" w:themeColor="text1"/>
        </w:rPr>
        <w:t>o) Vagon</w:t>
      </w:r>
    </w:p>
    <w:p w:rsidR="00F9278E" w:rsidRDefault="00F9278E" w:rsidP="00F9278E">
      <w:pPr>
        <w:pStyle w:val="NormalWeb"/>
        <w:spacing w:before="60" w:after="0"/>
        <w:ind w:firstLine="567"/>
        <w:jc w:val="both"/>
        <w:rPr>
          <w:rFonts w:ascii="Arial" w:hAnsi="Arial" w:cs="Arial"/>
          <w:color w:val="000000" w:themeColor="text1"/>
        </w:rPr>
      </w:pPr>
      <w:r>
        <w:rPr>
          <w:rFonts w:ascii="Arial" w:hAnsi="Arial" w:cs="Arial"/>
          <w:color w:val="000000" w:themeColor="text1"/>
        </w:rPr>
        <w:lastRenderedPageBreak/>
        <w:t>ö) Bu fıkrada sayılanlardan üçüncü kişiler zilyetliğindeki taşınır varlık, hak ve paylı mülkiyet hakları</w:t>
      </w:r>
    </w:p>
    <w:p w:rsidR="00F9278E" w:rsidRDefault="00F9278E" w:rsidP="00F9278E">
      <w:pPr>
        <w:pStyle w:val="NormalWeb"/>
        <w:spacing w:before="60" w:after="0"/>
        <w:ind w:firstLine="567"/>
        <w:jc w:val="both"/>
        <w:rPr>
          <w:rFonts w:ascii="Arial" w:hAnsi="Arial" w:cs="Arial"/>
          <w:color w:val="000000" w:themeColor="text1"/>
        </w:rPr>
      </w:pPr>
    </w:p>
    <w:p w:rsidR="00F9278E" w:rsidRDefault="00F9278E" w:rsidP="00F9278E">
      <w:pPr>
        <w:pStyle w:val="NormalWeb"/>
        <w:spacing w:before="60" w:after="0"/>
        <w:ind w:firstLine="567"/>
        <w:jc w:val="both"/>
        <w:rPr>
          <w:rFonts w:ascii="Arial" w:hAnsi="Arial" w:cs="Arial"/>
          <w:b/>
          <w:i/>
          <w:color w:val="000000" w:themeColor="text1"/>
        </w:rPr>
      </w:pPr>
      <w:proofErr w:type="spellStart"/>
      <w:r>
        <w:rPr>
          <w:rFonts w:ascii="Arial" w:hAnsi="Arial" w:cs="Arial"/>
          <w:b/>
          <w:i/>
          <w:color w:val="000000" w:themeColor="text1"/>
        </w:rPr>
        <w:t>Rehnin</w:t>
      </w:r>
      <w:proofErr w:type="spellEnd"/>
      <w:r>
        <w:rPr>
          <w:rFonts w:ascii="Arial" w:hAnsi="Arial" w:cs="Arial"/>
          <w:b/>
          <w:i/>
          <w:color w:val="000000" w:themeColor="text1"/>
        </w:rPr>
        <w:t xml:space="preserve"> Diğer Sicillere Bildirimi</w:t>
      </w:r>
    </w:p>
    <w:p w:rsidR="00F9278E" w:rsidRDefault="00F9278E" w:rsidP="00F9278E">
      <w:pPr>
        <w:pStyle w:val="NormalWeb"/>
        <w:spacing w:before="60" w:after="0"/>
        <w:ind w:firstLine="567"/>
        <w:jc w:val="both"/>
        <w:rPr>
          <w:rFonts w:ascii="Arial" w:hAnsi="Arial" w:cs="Arial"/>
          <w:b/>
          <w:i/>
          <w:color w:val="000000" w:themeColor="text1"/>
        </w:rPr>
      </w:pPr>
    </w:p>
    <w:p w:rsidR="00F9278E" w:rsidRDefault="00F9278E" w:rsidP="00F9278E">
      <w:pPr>
        <w:pStyle w:val="NormalWeb"/>
        <w:spacing w:before="60" w:after="0"/>
        <w:ind w:firstLine="567"/>
        <w:jc w:val="both"/>
        <w:rPr>
          <w:rFonts w:ascii="Arial" w:hAnsi="Arial" w:cs="Arial"/>
          <w:color w:val="000000" w:themeColor="text1"/>
        </w:rPr>
      </w:pPr>
      <w:r>
        <w:rPr>
          <w:rFonts w:ascii="Arial" w:hAnsi="Arial" w:cs="Arial"/>
          <w:color w:val="000000" w:themeColor="text1"/>
        </w:rPr>
        <w:t xml:space="preserve"> Ticari işletme ve esnaf işletmesinin tamamı üzerinde rehin kurulması hâlinde, </w:t>
      </w:r>
      <w:proofErr w:type="spellStart"/>
      <w:r>
        <w:rPr>
          <w:rFonts w:ascii="Arial" w:hAnsi="Arial" w:cs="Arial"/>
          <w:color w:val="000000" w:themeColor="text1"/>
        </w:rPr>
        <w:t>rehnin</w:t>
      </w:r>
      <w:proofErr w:type="spellEnd"/>
      <w:r>
        <w:rPr>
          <w:rFonts w:ascii="Arial" w:hAnsi="Arial" w:cs="Arial"/>
          <w:color w:val="000000" w:themeColor="text1"/>
        </w:rPr>
        <w:t xml:space="preserve"> kuruluşu anında işletmenin faaliyetine tahsis edilmiş olan her türlü varlık </w:t>
      </w:r>
      <w:proofErr w:type="spellStart"/>
      <w:r>
        <w:rPr>
          <w:rFonts w:ascii="Arial" w:hAnsi="Arial" w:cs="Arial"/>
          <w:color w:val="000000" w:themeColor="text1"/>
        </w:rPr>
        <w:t>rehnedilmiş</w:t>
      </w:r>
      <w:proofErr w:type="spellEnd"/>
      <w:r>
        <w:rPr>
          <w:rFonts w:ascii="Arial" w:hAnsi="Arial" w:cs="Arial"/>
          <w:color w:val="000000" w:themeColor="text1"/>
        </w:rPr>
        <w:t xml:space="preserve"> sayılır</w:t>
      </w:r>
      <w:r>
        <w:rPr>
          <w:rFonts w:ascii="Arial" w:hAnsi="Arial" w:cs="Arial"/>
          <w:color w:val="000000" w:themeColor="text1"/>
          <w:u w:val="single"/>
        </w:rPr>
        <w:t xml:space="preserve">. Bu varlıkların </w:t>
      </w:r>
      <w:proofErr w:type="spellStart"/>
      <w:r>
        <w:rPr>
          <w:rFonts w:ascii="Arial" w:hAnsi="Arial" w:cs="Arial"/>
          <w:color w:val="000000" w:themeColor="text1"/>
          <w:u w:val="single"/>
        </w:rPr>
        <w:t>rehni</w:t>
      </w:r>
      <w:proofErr w:type="spellEnd"/>
      <w:r>
        <w:rPr>
          <w:rFonts w:ascii="Arial" w:hAnsi="Arial" w:cs="Arial"/>
          <w:color w:val="000000" w:themeColor="text1"/>
          <w:u w:val="single"/>
        </w:rPr>
        <w:t xml:space="preserve"> diğer kanunlarca bir sicile tescilini gerektiriyorsa bu rehin ilgili sicillere bildirilir.</w:t>
      </w:r>
      <w:r>
        <w:rPr>
          <w:rFonts w:ascii="Arial" w:hAnsi="Arial" w:cs="Arial"/>
          <w:color w:val="000000" w:themeColor="text1"/>
        </w:rPr>
        <w:t xml:space="preserve"> Bu varlıklar üzerinde diğer kanunlar uyarınca önceden bir rehin hakkı tesis edilmiş olması hâlinde bu Kanun çerçevesinde tesis edilerek bildirilen rehin sonraki sırada yer alır. Ticari işletme ve esnaf işletmesi rehinleri ticaret veya esnaf siciline bildirilir. </w:t>
      </w:r>
    </w:p>
    <w:p w:rsidR="00F9278E" w:rsidRDefault="00F9278E" w:rsidP="00F9278E">
      <w:pPr>
        <w:pStyle w:val="NormalWeb"/>
        <w:spacing w:before="60" w:after="0"/>
        <w:ind w:firstLine="567"/>
        <w:jc w:val="both"/>
        <w:rPr>
          <w:rFonts w:ascii="Arial" w:hAnsi="Arial" w:cs="Arial"/>
          <w:color w:val="000000" w:themeColor="text1"/>
        </w:rPr>
      </w:pPr>
    </w:p>
    <w:p w:rsidR="00F9278E" w:rsidRDefault="00F9278E" w:rsidP="00F9278E">
      <w:pPr>
        <w:pStyle w:val="NormalWeb"/>
        <w:spacing w:before="60" w:after="0"/>
        <w:ind w:firstLine="567"/>
        <w:jc w:val="both"/>
        <w:rPr>
          <w:rFonts w:ascii="Arial" w:hAnsi="Arial" w:cs="Arial"/>
          <w:b/>
          <w:i/>
          <w:color w:val="000000" w:themeColor="text1"/>
        </w:rPr>
      </w:pPr>
      <w:r>
        <w:rPr>
          <w:rFonts w:ascii="Arial" w:hAnsi="Arial" w:cs="Arial"/>
          <w:b/>
          <w:i/>
          <w:color w:val="000000" w:themeColor="text1"/>
        </w:rPr>
        <w:t xml:space="preserve">Taşınırların Getirileri Üzerinde </w:t>
      </w:r>
      <w:proofErr w:type="spellStart"/>
      <w:r>
        <w:rPr>
          <w:rFonts w:ascii="Arial" w:hAnsi="Arial" w:cs="Arial"/>
          <w:b/>
          <w:i/>
          <w:color w:val="000000" w:themeColor="text1"/>
        </w:rPr>
        <w:t>Rehnin</w:t>
      </w:r>
      <w:proofErr w:type="spellEnd"/>
      <w:r>
        <w:rPr>
          <w:rFonts w:ascii="Arial" w:hAnsi="Arial" w:cs="Arial"/>
          <w:b/>
          <w:i/>
          <w:color w:val="000000" w:themeColor="text1"/>
        </w:rPr>
        <w:t xml:space="preserve"> Kuruluşu</w:t>
      </w:r>
    </w:p>
    <w:p w:rsidR="00F9278E" w:rsidRDefault="00F9278E" w:rsidP="00F9278E">
      <w:pPr>
        <w:pStyle w:val="NormalWeb"/>
        <w:spacing w:before="60" w:after="0"/>
        <w:ind w:firstLine="567"/>
        <w:jc w:val="both"/>
        <w:rPr>
          <w:rFonts w:ascii="Arial" w:hAnsi="Arial" w:cs="Arial"/>
          <w:b/>
          <w:i/>
          <w:color w:val="000000" w:themeColor="text1"/>
        </w:rPr>
      </w:pPr>
    </w:p>
    <w:p w:rsidR="00F9278E" w:rsidRDefault="00F9278E" w:rsidP="00F9278E">
      <w:pPr>
        <w:pStyle w:val="NormalWeb"/>
        <w:spacing w:before="60" w:after="0"/>
        <w:ind w:firstLine="567"/>
        <w:jc w:val="both"/>
        <w:rPr>
          <w:rFonts w:ascii="Arial" w:hAnsi="Arial" w:cs="Arial"/>
          <w:color w:val="000000" w:themeColor="text1"/>
        </w:rPr>
      </w:pPr>
      <w:r>
        <w:rPr>
          <w:rFonts w:ascii="Arial" w:hAnsi="Arial" w:cs="Arial"/>
          <w:color w:val="000000" w:themeColor="text1"/>
        </w:rPr>
        <w:t xml:space="preserve"> İşletmelerin müstakbel taşınır varlıkları üzerinde rehin hakkı kurulabilir. Rehin, işletmelerin mevcut veya müstakbel taşınır varlıklarının getirileri üzerinde kurulabilir.</w:t>
      </w:r>
    </w:p>
    <w:p w:rsidR="00F9278E" w:rsidRDefault="00F9278E" w:rsidP="00F9278E">
      <w:pPr>
        <w:pStyle w:val="NormalWeb"/>
        <w:spacing w:before="60" w:after="0"/>
        <w:ind w:firstLine="567"/>
        <w:jc w:val="both"/>
        <w:rPr>
          <w:rFonts w:ascii="Arial" w:hAnsi="Arial" w:cs="Arial"/>
          <w:color w:val="000000" w:themeColor="text1"/>
        </w:rPr>
      </w:pPr>
    </w:p>
    <w:p w:rsidR="00F9278E" w:rsidRDefault="00F9278E" w:rsidP="00F9278E">
      <w:pPr>
        <w:pStyle w:val="NormalWeb"/>
        <w:spacing w:before="60" w:after="0"/>
        <w:ind w:firstLine="567"/>
        <w:jc w:val="both"/>
        <w:rPr>
          <w:rStyle w:val="Gl"/>
          <w:i/>
        </w:rPr>
      </w:pPr>
      <w:r>
        <w:rPr>
          <w:rStyle w:val="Gl"/>
          <w:rFonts w:ascii="Arial" w:hAnsi="Arial" w:cs="Arial"/>
          <w:i/>
          <w:color w:val="000000" w:themeColor="text1"/>
        </w:rPr>
        <w:t xml:space="preserve">Bütünleyici Parçanın </w:t>
      </w:r>
      <w:proofErr w:type="spellStart"/>
      <w:r>
        <w:rPr>
          <w:rStyle w:val="Gl"/>
          <w:rFonts w:ascii="Arial" w:hAnsi="Arial" w:cs="Arial"/>
          <w:i/>
          <w:color w:val="000000" w:themeColor="text1"/>
        </w:rPr>
        <w:t>Rehnin</w:t>
      </w:r>
      <w:proofErr w:type="spellEnd"/>
      <w:r>
        <w:rPr>
          <w:rStyle w:val="Gl"/>
          <w:rFonts w:ascii="Arial" w:hAnsi="Arial" w:cs="Arial"/>
          <w:i/>
          <w:color w:val="000000" w:themeColor="text1"/>
        </w:rPr>
        <w:t xml:space="preserve"> Kapsamına Girmesi</w:t>
      </w:r>
    </w:p>
    <w:p w:rsidR="00F9278E" w:rsidRDefault="00F9278E" w:rsidP="00F9278E">
      <w:pPr>
        <w:pStyle w:val="NormalWeb"/>
        <w:spacing w:before="60" w:after="0"/>
        <w:ind w:firstLine="567"/>
        <w:jc w:val="both"/>
        <w:rPr>
          <w:rStyle w:val="Gl"/>
          <w:rFonts w:ascii="Arial" w:hAnsi="Arial" w:cs="Arial"/>
          <w:i/>
          <w:color w:val="000000" w:themeColor="text1"/>
        </w:rPr>
      </w:pPr>
    </w:p>
    <w:p w:rsidR="00F9278E" w:rsidRDefault="00F9278E" w:rsidP="00F9278E">
      <w:pPr>
        <w:pStyle w:val="NormalWeb"/>
        <w:spacing w:before="60" w:after="0"/>
        <w:ind w:firstLine="567"/>
        <w:jc w:val="both"/>
      </w:pPr>
      <w:r>
        <w:rPr>
          <w:rFonts w:ascii="Arial" w:hAnsi="Arial" w:cs="Arial"/>
          <w:color w:val="000000" w:themeColor="text1"/>
        </w:rPr>
        <w:t xml:space="preserve"> Taşınır varlık üzerindeki rehin hakkı, o varlığın bütünleyici parçasını da kapsar. Taraflar, taşınır varlığın mevcut veya sonradan ilave edilen eklentilerinin rehin kapsamına alınmasını ayrıca kararlaştırabilir. Birleşen veya karışan taşınır varlıklar üzerinde rehin hakkı kurulabilir.</w:t>
      </w:r>
    </w:p>
    <w:p w:rsidR="00F9278E" w:rsidRDefault="00F9278E" w:rsidP="00F9278E">
      <w:pPr>
        <w:pStyle w:val="NormalWeb"/>
        <w:spacing w:before="60" w:after="0"/>
        <w:ind w:firstLine="567"/>
        <w:jc w:val="both"/>
        <w:rPr>
          <w:rFonts w:ascii="Arial" w:hAnsi="Arial" w:cs="Arial"/>
          <w:color w:val="000000" w:themeColor="text1"/>
        </w:rPr>
      </w:pPr>
    </w:p>
    <w:p w:rsidR="00F9278E" w:rsidRDefault="00F9278E" w:rsidP="00F9278E">
      <w:pPr>
        <w:pStyle w:val="NormalWeb"/>
        <w:spacing w:before="60" w:after="0"/>
        <w:ind w:firstLine="567"/>
        <w:jc w:val="both"/>
        <w:rPr>
          <w:rStyle w:val="Gl"/>
          <w:i/>
        </w:rPr>
      </w:pPr>
      <w:r>
        <w:rPr>
          <w:rStyle w:val="Gl"/>
          <w:rFonts w:ascii="Arial" w:hAnsi="Arial" w:cs="Arial"/>
          <w:i/>
          <w:color w:val="000000" w:themeColor="text1"/>
        </w:rPr>
        <w:t>Rehinli Taşınır Sicili</w:t>
      </w:r>
    </w:p>
    <w:p w:rsidR="00F9278E" w:rsidRDefault="00F9278E" w:rsidP="00F9278E">
      <w:pPr>
        <w:pStyle w:val="NormalWeb"/>
        <w:spacing w:before="60" w:after="0"/>
        <w:ind w:firstLine="567"/>
        <w:jc w:val="both"/>
        <w:rPr>
          <w:rStyle w:val="Gl"/>
          <w:rFonts w:ascii="Arial" w:hAnsi="Arial" w:cs="Arial"/>
          <w:i/>
          <w:color w:val="000000" w:themeColor="text1"/>
        </w:rPr>
      </w:pPr>
    </w:p>
    <w:p w:rsidR="00F9278E" w:rsidRDefault="00F9278E" w:rsidP="00F9278E">
      <w:pPr>
        <w:pStyle w:val="NormalWeb"/>
        <w:spacing w:before="60" w:after="0"/>
        <w:ind w:firstLine="567"/>
        <w:jc w:val="both"/>
      </w:pPr>
      <w:r>
        <w:rPr>
          <w:rFonts w:ascii="Arial" w:hAnsi="Arial" w:cs="Arial"/>
          <w:color w:val="000000" w:themeColor="text1"/>
        </w:rPr>
        <w:t>Rehin hakkının tesisi ve üçüncü kişilere karşı hüküm ifade etmesi, rehinli alacaklılar arasında öncelik hakkının belirlenmesi, rehinli taşınır varlık ile alacağın devrinin tescili amacıyla Rehinli Taşınır Sicili kurulur. Rehinli Taşınır Sicili alenidir. Bakanlık, Sicilin faaliyetlerini her zaman denetlemeye ve gerekli önlemleri almaya yetkilidir. Sicil, Bakanlıkça alınan önlemlere ve verilen talimatlara uymakla yükümlüdür.</w:t>
      </w:r>
    </w:p>
    <w:p w:rsidR="00F9278E" w:rsidRDefault="00F9278E" w:rsidP="00F9278E">
      <w:pPr>
        <w:pStyle w:val="NormalWeb"/>
        <w:spacing w:before="60" w:after="0"/>
        <w:ind w:firstLine="567"/>
        <w:jc w:val="both"/>
        <w:rPr>
          <w:rFonts w:ascii="Arial" w:hAnsi="Arial" w:cs="Arial"/>
          <w:color w:val="000000" w:themeColor="text1"/>
        </w:rPr>
      </w:pPr>
    </w:p>
    <w:p w:rsidR="00F9278E" w:rsidRDefault="00F9278E" w:rsidP="00F9278E">
      <w:pPr>
        <w:pStyle w:val="NormalWeb"/>
        <w:spacing w:before="60" w:after="0"/>
        <w:ind w:firstLine="567"/>
        <w:jc w:val="both"/>
        <w:rPr>
          <w:rFonts w:ascii="Arial" w:hAnsi="Arial" w:cs="Arial"/>
          <w:b/>
          <w:i/>
          <w:color w:val="000000" w:themeColor="text1"/>
        </w:rPr>
      </w:pPr>
      <w:proofErr w:type="spellStart"/>
      <w:r>
        <w:rPr>
          <w:rFonts w:ascii="Arial" w:hAnsi="Arial" w:cs="Arial"/>
          <w:b/>
          <w:i/>
          <w:color w:val="000000" w:themeColor="text1"/>
        </w:rPr>
        <w:t>Rehnin</w:t>
      </w:r>
      <w:proofErr w:type="spellEnd"/>
      <w:r>
        <w:rPr>
          <w:rFonts w:ascii="Arial" w:hAnsi="Arial" w:cs="Arial"/>
          <w:b/>
          <w:i/>
          <w:color w:val="000000" w:themeColor="text1"/>
        </w:rPr>
        <w:t xml:space="preserve"> Hüküm Doğurması</w:t>
      </w:r>
    </w:p>
    <w:p w:rsidR="00F9278E" w:rsidRDefault="00F9278E" w:rsidP="00F9278E">
      <w:pPr>
        <w:pStyle w:val="NormalWeb"/>
        <w:spacing w:before="60" w:after="0"/>
        <w:ind w:firstLine="567"/>
        <w:jc w:val="both"/>
        <w:rPr>
          <w:rFonts w:ascii="Arial" w:hAnsi="Arial" w:cs="Arial"/>
          <w:b/>
          <w:i/>
          <w:color w:val="000000" w:themeColor="text1"/>
        </w:rPr>
      </w:pPr>
    </w:p>
    <w:p w:rsidR="00F9278E" w:rsidRDefault="00F9278E" w:rsidP="00F9278E">
      <w:pPr>
        <w:pStyle w:val="NormalWeb"/>
        <w:spacing w:before="60" w:after="0"/>
        <w:ind w:firstLine="567"/>
        <w:jc w:val="both"/>
        <w:rPr>
          <w:rFonts w:ascii="Arial" w:hAnsi="Arial" w:cs="Arial"/>
          <w:color w:val="000000" w:themeColor="text1"/>
        </w:rPr>
      </w:pPr>
      <w:r>
        <w:rPr>
          <w:rFonts w:ascii="Arial" w:hAnsi="Arial" w:cs="Arial"/>
          <w:color w:val="000000" w:themeColor="text1"/>
        </w:rPr>
        <w:t xml:space="preserve"> Rehin hakkı, rehin sözleşmesinin Sicile tescil edilmesiyle üçüncü kişilere karşı hüküm ifade eder. Diğer kanunlar uyarınca bir sicile tescili zorunlu olan taşınır rehinleri üçüncü kişilere karşı hüküm ifade etmeye devam eder.</w:t>
      </w:r>
    </w:p>
    <w:p w:rsidR="00F9278E" w:rsidRDefault="00F9278E" w:rsidP="00F9278E">
      <w:pPr>
        <w:pStyle w:val="NormalWeb"/>
        <w:spacing w:before="60" w:after="0"/>
        <w:ind w:firstLine="567"/>
        <w:jc w:val="both"/>
        <w:rPr>
          <w:rFonts w:ascii="Arial" w:hAnsi="Arial" w:cs="Arial"/>
          <w:color w:val="000000" w:themeColor="text1"/>
        </w:rPr>
      </w:pPr>
    </w:p>
    <w:p w:rsidR="00F9278E" w:rsidRDefault="00F9278E" w:rsidP="00F9278E">
      <w:pPr>
        <w:spacing w:line="240" w:lineRule="auto"/>
        <w:ind w:firstLine="567"/>
        <w:rPr>
          <w:rStyle w:val="Gl"/>
          <w:i/>
          <w:sz w:val="24"/>
          <w:szCs w:val="24"/>
        </w:rPr>
      </w:pPr>
      <w:r>
        <w:rPr>
          <w:rStyle w:val="Gl"/>
          <w:rFonts w:ascii="Arial" w:hAnsi="Arial" w:cs="Arial"/>
          <w:i/>
          <w:color w:val="000000" w:themeColor="text1"/>
          <w:sz w:val="24"/>
          <w:szCs w:val="24"/>
        </w:rPr>
        <w:t>Derece Sistemi (Önemli)</w:t>
      </w:r>
    </w:p>
    <w:p w:rsidR="00F9278E" w:rsidRDefault="00F9278E" w:rsidP="00F9278E">
      <w:pPr>
        <w:pStyle w:val="NormalWeb"/>
        <w:spacing w:before="60" w:after="0"/>
        <w:ind w:firstLine="567"/>
        <w:jc w:val="both"/>
        <w:rPr>
          <w:rStyle w:val="Gl"/>
          <w:rFonts w:ascii="Arial" w:hAnsi="Arial" w:cs="Arial"/>
          <w:i/>
          <w:color w:val="000000" w:themeColor="text1"/>
        </w:rPr>
      </w:pPr>
    </w:p>
    <w:p w:rsidR="00F9278E" w:rsidRDefault="00F9278E" w:rsidP="00F9278E">
      <w:pPr>
        <w:pStyle w:val="NormalWeb"/>
        <w:spacing w:before="60" w:after="0"/>
        <w:ind w:firstLine="567"/>
        <w:jc w:val="both"/>
      </w:pPr>
      <w:r>
        <w:rPr>
          <w:rStyle w:val="Gl"/>
          <w:rFonts w:ascii="Arial" w:hAnsi="Arial" w:cs="Arial"/>
          <w:color w:val="000000" w:themeColor="text1"/>
        </w:rPr>
        <w:t xml:space="preserve">- </w:t>
      </w:r>
      <w:proofErr w:type="spellStart"/>
      <w:r>
        <w:rPr>
          <w:rFonts w:ascii="Arial" w:hAnsi="Arial" w:cs="Arial"/>
          <w:color w:val="000000" w:themeColor="text1"/>
        </w:rPr>
        <w:t>Rehnin</w:t>
      </w:r>
      <w:proofErr w:type="spellEnd"/>
      <w:r>
        <w:rPr>
          <w:rFonts w:ascii="Arial" w:hAnsi="Arial" w:cs="Arial"/>
          <w:color w:val="000000" w:themeColor="text1"/>
        </w:rPr>
        <w:t xml:space="preserve"> sağladığı güvence, tescilde belirtilen rehin tutarı ve derecesi ile sınırlıdır. </w:t>
      </w:r>
    </w:p>
    <w:p w:rsidR="00F9278E" w:rsidRDefault="00F9278E" w:rsidP="00F9278E">
      <w:pPr>
        <w:pStyle w:val="NormalWeb"/>
        <w:spacing w:before="60" w:after="0"/>
        <w:ind w:firstLine="567"/>
        <w:jc w:val="both"/>
        <w:rPr>
          <w:rFonts w:ascii="Arial" w:hAnsi="Arial" w:cs="Arial"/>
          <w:color w:val="000000" w:themeColor="text1"/>
        </w:rPr>
      </w:pPr>
      <w:r>
        <w:rPr>
          <w:rFonts w:ascii="Arial" w:hAnsi="Arial" w:cs="Arial"/>
          <w:color w:val="000000" w:themeColor="text1"/>
        </w:rPr>
        <w:t xml:space="preserve">- Rehin, sırada kendisinden önce gelecek olanın miktarının tescilde belirtilmesi kaydıyla ikinci veya daha sonraki derecede de kurulabilir. </w:t>
      </w:r>
    </w:p>
    <w:p w:rsidR="00F9278E" w:rsidRDefault="00F9278E" w:rsidP="00F9278E">
      <w:pPr>
        <w:pStyle w:val="NormalWeb"/>
        <w:spacing w:before="60" w:after="0"/>
        <w:ind w:firstLine="567"/>
        <w:jc w:val="both"/>
        <w:rPr>
          <w:rFonts w:ascii="Arial" w:hAnsi="Arial" w:cs="Arial"/>
          <w:color w:val="000000" w:themeColor="text1"/>
        </w:rPr>
      </w:pPr>
      <w:r>
        <w:rPr>
          <w:rFonts w:ascii="Arial" w:hAnsi="Arial" w:cs="Arial"/>
          <w:color w:val="000000" w:themeColor="text1"/>
        </w:rPr>
        <w:lastRenderedPageBreak/>
        <w:t xml:space="preserve">- </w:t>
      </w:r>
      <w:r>
        <w:rPr>
          <w:rFonts w:ascii="Arial" w:hAnsi="Arial" w:cs="Arial"/>
          <w:color w:val="000000" w:themeColor="text1"/>
          <w:u w:val="single"/>
        </w:rPr>
        <w:t>Rehin sözleşmesinde sonraki sırada yer alan rehinli alacaklılara boşalan dereceye geçme hakkı verilebilir.</w:t>
      </w:r>
      <w:r>
        <w:rPr>
          <w:rFonts w:ascii="Arial" w:hAnsi="Arial" w:cs="Arial"/>
          <w:color w:val="000000" w:themeColor="text1"/>
        </w:rPr>
        <w:t xml:space="preserve"> Rehin sözleşmesi dışında bir sözleşme ile bu hakkın tanınması hâlinde sözleşmenin geçerliliği, Sicile tescil edilmesine bağlıdır.</w:t>
      </w:r>
    </w:p>
    <w:p w:rsidR="00F9278E" w:rsidRDefault="00F9278E" w:rsidP="00F9278E">
      <w:pPr>
        <w:pStyle w:val="NormalWeb"/>
        <w:spacing w:before="60" w:after="0"/>
        <w:ind w:firstLine="567"/>
        <w:jc w:val="both"/>
        <w:rPr>
          <w:rFonts w:ascii="Arial" w:hAnsi="Arial" w:cs="Arial"/>
          <w:color w:val="000000" w:themeColor="text1"/>
        </w:rPr>
      </w:pPr>
      <w:r>
        <w:rPr>
          <w:rFonts w:ascii="Arial" w:hAnsi="Arial" w:cs="Arial"/>
          <w:color w:val="000000" w:themeColor="text1"/>
        </w:rPr>
        <w:t xml:space="preserve">- Aynı taşınır varlık üzerinde derece sırası belirtilmeksizin birden fazla rehin hakkı tesis edilmesi hâlinde alacaklıların öncelik hakkı, </w:t>
      </w:r>
      <w:proofErr w:type="spellStart"/>
      <w:r>
        <w:rPr>
          <w:rFonts w:ascii="Arial" w:hAnsi="Arial" w:cs="Arial"/>
          <w:color w:val="000000" w:themeColor="text1"/>
        </w:rPr>
        <w:t>rehnin</w:t>
      </w:r>
      <w:proofErr w:type="spellEnd"/>
      <w:r>
        <w:rPr>
          <w:rFonts w:ascii="Arial" w:hAnsi="Arial" w:cs="Arial"/>
          <w:color w:val="000000" w:themeColor="text1"/>
        </w:rPr>
        <w:t xml:space="preserve"> kurulma anına göre belirlenir. </w:t>
      </w:r>
    </w:p>
    <w:p w:rsidR="00F9278E" w:rsidRDefault="00F9278E" w:rsidP="00F9278E">
      <w:pPr>
        <w:pStyle w:val="NormalWeb"/>
        <w:spacing w:before="60" w:after="0"/>
        <w:ind w:firstLine="567"/>
        <w:jc w:val="both"/>
        <w:rPr>
          <w:rFonts w:ascii="Arial" w:hAnsi="Arial" w:cs="Arial"/>
          <w:color w:val="000000" w:themeColor="text1"/>
        </w:rPr>
      </w:pPr>
      <w:r>
        <w:rPr>
          <w:rFonts w:ascii="Arial" w:hAnsi="Arial" w:cs="Arial"/>
          <w:color w:val="000000" w:themeColor="text1"/>
        </w:rPr>
        <w:t xml:space="preserve">- Derece belirtilmesi hâlinde ise derece sırası esas alınır. Sonraki sırada yer alan rehinli alacaklılara boşalan dereceye geçme hakkı verilmesi hâlinde ilk sırada yer alan rehin alacaklısı alacağını tamamen almadan bir sonraki rehin alacaklısına ödeme yapılmaz. </w:t>
      </w:r>
    </w:p>
    <w:p w:rsidR="00F9278E" w:rsidRDefault="00F9278E" w:rsidP="00F9278E">
      <w:pPr>
        <w:pStyle w:val="NormalWeb"/>
        <w:spacing w:before="60" w:after="0"/>
        <w:ind w:firstLine="567"/>
        <w:jc w:val="both"/>
        <w:rPr>
          <w:rFonts w:ascii="Arial" w:hAnsi="Arial" w:cs="Arial"/>
          <w:color w:val="000000" w:themeColor="text1"/>
        </w:rPr>
      </w:pPr>
    </w:p>
    <w:p w:rsidR="00F9278E" w:rsidRDefault="00F9278E" w:rsidP="00F9278E">
      <w:pPr>
        <w:pStyle w:val="NormalWeb"/>
        <w:spacing w:before="60" w:after="0"/>
        <w:ind w:firstLine="567"/>
        <w:jc w:val="both"/>
        <w:rPr>
          <w:rStyle w:val="Gl"/>
          <w:i/>
        </w:rPr>
      </w:pPr>
      <w:r>
        <w:rPr>
          <w:rStyle w:val="Gl"/>
          <w:rFonts w:ascii="Arial" w:hAnsi="Arial" w:cs="Arial"/>
          <w:i/>
          <w:color w:val="000000" w:themeColor="text1"/>
        </w:rPr>
        <w:t>Tarafların Hak ve Yükümlülükleri</w:t>
      </w:r>
    </w:p>
    <w:p w:rsidR="00F9278E" w:rsidRDefault="00F9278E" w:rsidP="00F9278E">
      <w:pPr>
        <w:pStyle w:val="NormalWeb"/>
        <w:spacing w:before="60" w:after="0"/>
        <w:ind w:firstLine="567"/>
        <w:jc w:val="both"/>
        <w:rPr>
          <w:rStyle w:val="Gl"/>
          <w:rFonts w:ascii="Arial" w:hAnsi="Arial" w:cs="Arial"/>
          <w:i/>
          <w:color w:val="000000" w:themeColor="text1"/>
        </w:rPr>
      </w:pPr>
    </w:p>
    <w:p w:rsidR="00F9278E" w:rsidRDefault="00F9278E" w:rsidP="00F9278E">
      <w:pPr>
        <w:pStyle w:val="NormalWeb"/>
        <w:spacing w:before="60" w:after="0"/>
        <w:ind w:firstLine="567"/>
        <w:jc w:val="both"/>
      </w:pPr>
      <w:r>
        <w:rPr>
          <w:rFonts w:ascii="Arial" w:hAnsi="Arial" w:cs="Arial"/>
          <w:color w:val="000000" w:themeColor="text1"/>
        </w:rPr>
        <w:t>Tarafların hak ve yükümlülükleri bu Kanuna aykırı olmamak şartıyla sözleşmede belirlenir.</w:t>
      </w:r>
    </w:p>
    <w:p w:rsidR="00F9278E" w:rsidRDefault="00F9278E" w:rsidP="00F9278E">
      <w:pPr>
        <w:pStyle w:val="NormalWeb"/>
        <w:spacing w:before="60" w:after="0"/>
        <w:ind w:firstLine="567"/>
        <w:jc w:val="both"/>
        <w:rPr>
          <w:rFonts w:ascii="Arial" w:hAnsi="Arial" w:cs="Arial"/>
          <w:color w:val="000000" w:themeColor="text1"/>
        </w:rPr>
      </w:pPr>
      <w:r>
        <w:rPr>
          <w:rFonts w:ascii="Arial" w:hAnsi="Arial" w:cs="Arial"/>
          <w:color w:val="000000" w:themeColor="text1"/>
        </w:rPr>
        <w:t xml:space="preserve">- </w:t>
      </w:r>
      <w:proofErr w:type="spellStart"/>
      <w:r>
        <w:rPr>
          <w:rFonts w:ascii="Arial" w:hAnsi="Arial" w:cs="Arial"/>
          <w:color w:val="000000" w:themeColor="text1"/>
        </w:rPr>
        <w:t>Zilyed</w:t>
      </w:r>
      <w:proofErr w:type="spellEnd"/>
      <w:r>
        <w:rPr>
          <w:rFonts w:ascii="Arial" w:hAnsi="Arial" w:cs="Arial"/>
          <w:color w:val="000000" w:themeColor="text1"/>
        </w:rPr>
        <w:t>, rehinli taşınırın değerini koruyacak gerekli tedbirleri almakla yükümlüdür.</w:t>
      </w:r>
    </w:p>
    <w:p w:rsidR="00F9278E" w:rsidRDefault="00F9278E" w:rsidP="00F9278E">
      <w:pPr>
        <w:pStyle w:val="NormalWeb"/>
        <w:spacing w:before="60" w:after="0"/>
        <w:ind w:firstLine="567"/>
        <w:jc w:val="both"/>
        <w:rPr>
          <w:rFonts w:ascii="Arial" w:hAnsi="Arial" w:cs="Arial"/>
          <w:color w:val="000000" w:themeColor="text1"/>
        </w:rPr>
      </w:pPr>
      <w:r>
        <w:rPr>
          <w:rFonts w:ascii="Arial" w:hAnsi="Arial" w:cs="Arial"/>
          <w:color w:val="000000" w:themeColor="text1"/>
        </w:rPr>
        <w:t xml:space="preserve">- </w:t>
      </w:r>
      <w:proofErr w:type="spellStart"/>
      <w:r>
        <w:rPr>
          <w:rFonts w:ascii="Arial" w:hAnsi="Arial" w:cs="Arial"/>
          <w:color w:val="000000" w:themeColor="text1"/>
        </w:rPr>
        <w:t>Zilyed</w:t>
      </w:r>
      <w:proofErr w:type="spellEnd"/>
      <w:r>
        <w:rPr>
          <w:rFonts w:ascii="Arial" w:hAnsi="Arial" w:cs="Arial"/>
          <w:color w:val="000000" w:themeColor="text1"/>
        </w:rPr>
        <w:t xml:space="preserve">, rehinli taşınırın değerini düşüren davranışlarda bulunursa; alacaklı, hâkimden bu gibi davranışları yasaklamasını isteyebilir. </w:t>
      </w:r>
    </w:p>
    <w:p w:rsidR="00F9278E" w:rsidRDefault="00F9278E" w:rsidP="00F9278E">
      <w:pPr>
        <w:pStyle w:val="NormalWeb"/>
        <w:spacing w:before="60" w:after="0"/>
        <w:ind w:firstLine="567"/>
        <w:jc w:val="both"/>
        <w:rPr>
          <w:rFonts w:ascii="Arial" w:hAnsi="Arial" w:cs="Arial"/>
          <w:color w:val="000000" w:themeColor="text1"/>
        </w:rPr>
      </w:pPr>
      <w:r>
        <w:rPr>
          <w:rFonts w:ascii="Arial" w:hAnsi="Arial" w:cs="Arial"/>
          <w:color w:val="000000" w:themeColor="text1"/>
        </w:rPr>
        <w:t xml:space="preserve">- Alacaklıya, gerekli önlemleri almak üzere hâkim tarafından yetki verilebileceği gibi; gecikmesinde tehlike bulunan hâllerde alacaklı, böyle bir yetki verilmeden de gerekli önlemleri kendiliğinden alabilir.  </w:t>
      </w:r>
    </w:p>
    <w:p w:rsidR="00F9278E" w:rsidRDefault="00F9278E" w:rsidP="00F9278E">
      <w:pPr>
        <w:pStyle w:val="NormalWeb"/>
        <w:spacing w:before="60" w:after="0"/>
        <w:ind w:firstLine="567"/>
        <w:jc w:val="both"/>
        <w:rPr>
          <w:rFonts w:ascii="Arial" w:hAnsi="Arial" w:cs="Arial"/>
          <w:color w:val="000000" w:themeColor="text1"/>
        </w:rPr>
      </w:pPr>
      <w:r>
        <w:rPr>
          <w:rFonts w:ascii="Arial" w:hAnsi="Arial" w:cs="Arial"/>
          <w:color w:val="000000" w:themeColor="text1"/>
        </w:rPr>
        <w:t xml:space="preserve">- Hakları zarar görenler önlem için yapmış olduğu giderlerin tazminini zarara sebep olanlardan isteyebilir.  </w:t>
      </w:r>
    </w:p>
    <w:p w:rsidR="00F9278E" w:rsidRDefault="00F9278E" w:rsidP="00F9278E">
      <w:pPr>
        <w:pStyle w:val="NormalWeb"/>
        <w:spacing w:before="60" w:after="0"/>
        <w:ind w:firstLine="567"/>
        <w:jc w:val="both"/>
        <w:rPr>
          <w:rFonts w:ascii="Arial" w:hAnsi="Arial" w:cs="Arial"/>
          <w:color w:val="000000" w:themeColor="text1"/>
        </w:rPr>
      </w:pPr>
      <w:r>
        <w:rPr>
          <w:rFonts w:ascii="Arial" w:hAnsi="Arial" w:cs="Arial"/>
          <w:color w:val="000000" w:themeColor="text1"/>
        </w:rPr>
        <w:t xml:space="preserve">- Rehin alacaklısı, rehin veren ya da üçüncü bir kişinin zilyetliğinde bulunan </w:t>
      </w:r>
      <w:proofErr w:type="spellStart"/>
      <w:r>
        <w:rPr>
          <w:rFonts w:ascii="Arial" w:hAnsi="Arial" w:cs="Arial"/>
          <w:color w:val="000000" w:themeColor="text1"/>
        </w:rPr>
        <w:t>rehne</w:t>
      </w:r>
      <w:proofErr w:type="spellEnd"/>
      <w:r>
        <w:rPr>
          <w:rFonts w:ascii="Arial" w:hAnsi="Arial" w:cs="Arial"/>
          <w:color w:val="000000" w:themeColor="text1"/>
        </w:rPr>
        <w:t xml:space="preserve"> konu taşınır varlığı denetleme hakkına sahiptir.  </w:t>
      </w:r>
    </w:p>
    <w:p w:rsidR="00F9278E" w:rsidRDefault="00F9278E" w:rsidP="00F9278E">
      <w:pPr>
        <w:pStyle w:val="NormalWeb"/>
        <w:spacing w:before="60" w:after="0"/>
        <w:ind w:firstLine="567"/>
        <w:jc w:val="both"/>
        <w:rPr>
          <w:rFonts w:ascii="Arial" w:hAnsi="Arial" w:cs="Arial"/>
          <w:color w:val="000000" w:themeColor="text1"/>
        </w:rPr>
      </w:pPr>
      <w:r>
        <w:rPr>
          <w:rFonts w:ascii="Arial" w:hAnsi="Arial" w:cs="Arial"/>
          <w:color w:val="000000" w:themeColor="text1"/>
        </w:rPr>
        <w:t>- Rehin veren, rehin konusu taşınır varlıkların değerini rehin alacaklısı aleyhine azaltan tasarruflarından doğan zararları tazmin etmekle yükümlüdür.</w:t>
      </w:r>
    </w:p>
    <w:p w:rsidR="00F9278E" w:rsidRDefault="00F9278E" w:rsidP="00F9278E">
      <w:pPr>
        <w:pStyle w:val="NormalWeb"/>
        <w:spacing w:before="60" w:after="0"/>
        <w:ind w:firstLine="567"/>
        <w:jc w:val="both"/>
        <w:rPr>
          <w:rFonts w:ascii="Arial" w:hAnsi="Arial" w:cs="Arial"/>
          <w:color w:val="000000" w:themeColor="text1"/>
        </w:rPr>
      </w:pPr>
      <w:r>
        <w:rPr>
          <w:rFonts w:ascii="Arial" w:hAnsi="Arial" w:cs="Arial"/>
          <w:color w:val="000000" w:themeColor="text1"/>
        </w:rPr>
        <w:t>-  Rehin veren, rehinli taşınır varlığın devri ile alacağın devrini Sicile tescil ettirmekle yükümlüdür.</w:t>
      </w:r>
    </w:p>
    <w:p w:rsidR="00F9278E" w:rsidRDefault="00F9278E" w:rsidP="00F9278E">
      <w:pPr>
        <w:pStyle w:val="NormalWeb"/>
        <w:spacing w:before="60" w:after="0"/>
        <w:ind w:firstLine="567"/>
        <w:jc w:val="both"/>
        <w:rPr>
          <w:rFonts w:ascii="Arial" w:hAnsi="Arial" w:cs="Arial"/>
          <w:color w:val="000000" w:themeColor="text1"/>
        </w:rPr>
      </w:pPr>
    </w:p>
    <w:p w:rsidR="00F9278E" w:rsidRDefault="00F9278E" w:rsidP="00F9278E">
      <w:pPr>
        <w:pStyle w:val="NormalWeb"/>
        <w:spacing w:before="60" w:after="0"/>
        <w:ind w:firstLine="567"/>
        <w:jc w:val="both"/>
        <w:rPr>
          <w:rStyle w:val="Gl"/>
          <w:i/>
        </w:rPr>
      </w:pPr>
      <w:proofErr w:type="spellStart"/>
      <w:r>
        <w:rPr>
          <w:rStyle w:val="Gl"/>
          <w:rFonts w:ascii="Arial" w:hAnsi="Arial" w:cs="Arial"/>
          <w:i/>
          <w:color w:val="000000" w:themeColor="text1"/>
        </w:rPr>
        <w:t>Rehnin</w:t>
      </w:r>
      <w:proofErr w:type="spellEnd"/>
      <w:r>
        <w:rPr>
          <w:rStyle w:val="Gl"/>
          <w:rFonts w:ascii="Arial" w:hAnsi="Arial" w:cs="Arial"/>
          <w:i/>
          <w:color w:val="000000" w:themeColor="text1"/>
        </w:rPr>
        <w:t xml:space="preserve"> Sicilden Terkini</w:t>
      </w:r>
    </w:p>
    <w:p w:rsidR="00F9278E" w:rsidRDefault="00F9278E" w:rsidP="00F9278E">
      <w:pPr>
        <w:pStyle w:val="NormalWeb"/>
        <w:spacing w:before="60" w:after="0"/>
        <w:ind w:firstLine="567"/>
        <w:jc w:val="both"/>
        <w:rPr>
          <w:rStyle w:val="Gl"/>
          <w:rFonts w:ascii="Arial" w:hAnsi="Arial" w:cs="Arial"/>
          <w:i/>
          <w:color w:val="000000" w:themeColor="text1"/>
        </w:rPr>
      </w:pPr>
    </w:p>
    <w:p w:rsidR="00F9278E" w:rsidRDefault="00F9278E" w:rsidP="00F9278E">
      <w:pPr>
        <w:pStyle w:val="NormalWeb"/>
        <w:spacing w:before="60" w:after="0"/>
        <w:ind w:firstLine="567"/>
        <w:jc w:val="both"/>
      </w:pPr>
      <w:r>
        <w:rPr>
          <w:rStyle w:val="Gl"/>
          <w:rFonts w:ascii="Arial" w:hAnsi="Arial" w:cs="Arial"/>
          <w:color w:val="000000" w:themeColor="text1"/>
        </w:rPr>
        <w:t xml:space="preserve"> </w:t>
      </w:r>
      <w:r>
        <w:rPr>
          <w:rFonts w:ascii="Arial" w:hAnsi="Arial" w:cs="Arial"/>
          <w:color w:val="000000" w:themeColor="text1"/>
        </w:rPr>
        <w:t>Rehin alacaklısı, alacağın son bulduğu tarihten itibaren üç işgünü içinde, rehin kaydının Sicilden terkini için başvuruda bulunur. Bu yükümlülüğü yerine getirmeyen rehin alacaklısı hakkında güvence altına alınan borç tutarının onda biri oranında idari para cezası Bakanlıkça uygulanır.</w:t>
      </w:r>
    </w:p>
    <w:p w:rsidR="00F9278E" w:rsidRDefault="00F9278E" w:rsidP="00F9278E">
      <w:pPr>
        <w:pStyle w:val="NormalWeb"/>
        <w:spacing w:before="60" w:after="0"/>
        <w:ind w:firstLine="567"/>
        <w:jc w:val="both"/>
        <w:rPr>
          <w:rFonts w:ascii="Arial" w:hAnsi="Arial" w:cs="Arial"/>
          <w:color w:val="000000" w:themeColor="text1"/>
        </w:rPr>
      </w:pPr>
      <w:r>
        <w:rPr>
          <w:rFonts w:ascii="Arial" w:hAnsi="Arial" w:cs="Arial"/>
          <w:color w:val="000000" w:themeColor="text1"/>
        </w:rPr>
        <w:t xml:space="preserve">Şarta bağlı yükümlülükler de dâhil olmak üzere, mevcut ve müstakbel güvenceli yükümlülüklerin ödeme ve diğer yöntemlerle ifa edilmesi hâlinde rehin hakkı rehin alacaklısının talebi üzerine Sicilden terkin edilir. Rehin alacaklısının, alacağın son bulmasını müteakip </w:t>
      </w:r>
      <w:proofErr w:type="spellStart"/>
      <w:r>
        <w:rPr>
          <w:rFonts w:ascii="Arial" w:hAnsi="Arial" w:cs="Arial"/>
          <w:color w:val="000000" w:themeColor="text1"/>
        </w:rPr>
        <w:t>rehnin</w:t>
      </w:r>
      <w:proofErr w:type="spellEnd"/>
      <w:r>
        <w:rPr>
          <w:rFonts w:ascii="Arial" w:hAnsi="Arial" w:cs="Arial"/>
          <w:color w:val="000000" w:themeColor="text1"/>
        </w:rPr>
        <w:t xml:space="preserve"> terkini için süresi içinde Sicile başvurmaması hâlinde, borcunu ödeyen ve bunu belgeleyen borçlu, </w:t>
      </w:r>
      <w:proofErr w:type="spellStart"/>
      <w:r>
        <w:rPr>
          <w:rFonts w:ascii="Arial" w:hAnsi="Arial" w:cs="Arial"/>
          <w:color w:val="000000" w:themeColor="text1"/>
        </w:rPr>
        <w:t>rehnin</w:t>
      </w:r>
      <w:proofErr w:type="spellEnd"/>
      <w:r>
        <w:rPr>
          <w:rFonts w:ascii="Arial" w:hAnsi="Arial" w:cs="Arial"/>
          <w:color w:val="000000" w:themeColor="text1"/>
        </w:rPr>
        <w:t xml:space="preserve"> terkinini Sicilden isteyebilir.</w:t>
      </w:r>
    </w:p>
    <w:p w:rsidR="00F9278E" w:rsidRDefault="00F9278E" w:rsidP="00F9278E">
      <w:pPr>
        <w:pStyle w:val="NormalWeb"/>
        <w:spacing w:before="60" w:after="0"/>
        <w:ind w:firstLine="567"/>
        <w:jc w:val="both"/>
        <w:rPr>
          <w:rFonts w:ascii="Arial" w:hAnsi="Arial" w:cs="Arial"/>
          <w:color w:val="000000" w:themeColor="text1"/>
        </w:rPr>
      </w:pPr>
    </w:p>
    <w:p w:rsidR="00F9278E" w:rsidRDefault="00F9278E" w:rsidP="00F9278E">
      <w:pPr>
        <w:spacing w:line="240" w:lineRule="auto"/>
        <w:rPr>
          <w:rFonts w:ascii="Arial" w:hAnsi="Arial" w:cs="Arial"/>
          <w:b/>
          <w:i/>
          <w:color w:val="000000" w:themeColor="text1"/>
          <w:sz w:val="24"/>
          <w:szCs w:val="24"/>
        </w:rPr>
      </w:pPr>
      <w:r>
        <w:rPr>
          <w:rFonts w:ascii="Arial" w:hAnsi="Arial" w:cs="Arial"/>
          <w:b/>
          <w:i/>
          <w:color w:val="000000" w:themeColor="text1"/>
          <w:sz w:val="24"/>
          <w:szCs w:val="24"/>
        </w:rPr>
        <w:t>Tarafların Yükümlülüklerinin İhlalinin Sonucu;</w:t>
      </w:r>
    </w:p>
    <w:p w:rsidR="00F9278E" w:rsidRDefault="00F9278E" w:rsidP="00F9278E">
      <w:pPr>
        <w:spacing w:line="240" w:lineRule="auto"/>
        <w:rPr>
          <w:rFonts w:ascii="Arial" w:hAnsi="Arial" w:cs="Arial"/>
          <w:b/>
          <w:i/>
          <w:color w:val="000000" w:themeColor="text1"/>
          <w:sz w:val="24"/>
          <w:szCs w:val="24"/>
        </w:rPr>
      </w:pPr>
    </w:p>
    <w:p w:rsidR="00F9278E" w:rsidRDefault="00F9278E" w:rsidP="00F9278E">
      <w:pPr>
        <w:spacing w:line="240" w:lineRule="auto"/>
        <w:rPr>
          <w:rFonts w:ascii="Arial" w:hAnsi="Arial" w:cs="Arial"/>
          <w:color w:val="000000" w:themeColor="text1"/>
          <w:sz w:val="24"/>
          <w:szCs w:val="24"/>
        </w:rPr>
      </w:pPr>
      <w:r>
        <w:rPr>
          <w:rFonts w:ascii="Arial" w:hAnsi="Arial" w:cs="Arial"/>
          <w:color w:val="000000" w:themeColor="text1"/>
          <w:sz w:val="24"/>
          <w:szCs w:val="24"/>
        </w:rPr>
        <w:t xml:space="preserve"> Rehin veren veya taşınırı rehin yüklü olarak devralan;</w:t>
      </w:r>
    </w:p>
    <w:p w:rsidR="00F9278E" w:rsidRDefault="00F9278E" w:rsidP="00F9278E">
      <w:pPr>
        <w:pStyle w:val="NormalWeb"/>
        <w:spacing w:before="60" w:after="0"/>
        <w:ind w:firstLine="567"/>
        <w:jc w:val="both"/>
        <w:rPr>
          <w:rFonts w:ascii="Arial" w:hAnsi="Arial" w:cs="Arial"/>
          <w:color w:val="000000" w:themeColor="text1"/>
        </w:rPr>
      </w:pPr>
      <w:r>
        <w:rPr>
          <w:rFonts w:ascii="Arial" w:hAnsi="Arial" w:cs="Arial"/>
          <w:color w:val="000000" w:themeColor="text1"/>
        </w:rPr>
        <w:lastRenderedPageBreak/>
        <w:t>a) Rehinli varlığı bu Kanunun hilafına kullanması,</w:t>
      </w:r>
    </w:p>
    <w:p w:rsidR="00F9278E" w:rsidRDefault="00F9278E" w:rsidP="00F9278E">
      <w:pPr>
        <w:pStyle w:val="NormalWeb"/>
        <w:spacing w:before="60" w:after="0"/>
        <w:ind w:firstLine="567"/>
        <w:jc w:val="both"/>
        <w:rPr>
          <w:rFonts w:ascii="Arial" w:hAnsi="Arial" w:cs="Arial"/>
          <w:color w:val="000000" w:themeColor="text1"/>
        </w:rPr>
      </w:pPr>
      <w:r>
        <w:rPr>
          <w:rFonts w:ascii="Arial" w:hAnsi="Arial" w:cs="Arial"/>
          <w:color w:val="000000" w:themeColor="text1"/>
        </w:rPr>
        <w:t>b) Borcu ödememesi hâlinde rehinli varlığın mülkiyetini devretmemesi,</w:t>
      </w:r>
    </w:p>
    <w:p w:rsidR="00F9278E" w:rsidRDefault="00F9278E" w:rsidP="00F9278E">
      <w:pPr>
        <w:pStyle w:val="NormalWeb"/>
        <w:spacing w:before="60" w:after="0"/>
        <w:ind w:firstLine="567"/>
        <w:jc w:val="both"/>
        <w:rPr>
          <w:rFonts w:ascii="Arial" w:hAnsi="Arial" w:cs="Arial"/>
          <w:color w:val="000000" w:themeColor="text1"/>
        </w:rPr>
      </w:pPr>
      <w:r>
        <w:rPr>
          <w:rFonts w:ascii="Arial" w:hAnsi="Arial" w:cs="Arial"/>
          <w:color w:val="000000" w:themeColor="text1"/>
        </w:rPr>
        <w:t xml:space="preserve">c) Rehinli varlığı alacaklıya zarar vermek kastıyla tahrip veya imha </w:t>
      </w:r>
    </w:p>
    <w:p w:rsidR="00F9278E" w:rsidRDefault="00F9278E" w:rsidP="00F9278E">
      <w:pPr>
        <w:pStyle w:val="NormalWeb"/>
        <w:spacing w:before="60" w:after="0"/>
        <w:ind w:firstLine="567"/>
        <w:jc w:val="both"/>
        <w:rPr>
          <w:rFonts w:ascii="Arial" w:hAnsi="Arial" w:cs="Arial"/>
          <w:color w:val="000000" w:themeColor="text1"/>
        </w:rPr>
      </w:pPr>
      <w:proofErr w:type="gramStart"/>
      <w:r>
        <w:rPr>
          <w:rFonts w:ascii="Arial" w:hAnsi="Arial" w:cs="Arial"/>
          <w:color w:val="000000" w:themeColor="text1"/>
        </w:rPr>
        <w:t>etmesi</w:t>
      </w:r>
      <w:proofErr w:type="gramEnd"/>
      <w:r>
        <w:rPr>
          <w:rFonts w:ascii="Arial" w:hAnsi="Arial" w:cs="Arial"/>
          <w:color w:val="000000" w:themeColor="text1"/>
        </w:rPr>
        <w:t>,</w:t>
      </w:r>
    </w:p>
    <w:p w:rsidR="00F9278E" w:rsidRDefault="00F9278E" w:rsidP="00F9278E">
      <w:pPr>
        <w:pStyle w:val="NormalWeb"/>
        <w:spacing w:before="60" w:after="0"/>
        <w:ind w:firstLine="567"/>
        <w:jc w:val="both"/>
        <w:rPr>
          <w:rFonts w:ascii="Arial" w:hAnsi="Arial" w:cs="Arial"/>
          <w:color w:val="000000" w:themeColor="text1"/>
        </w:rPr>
      </w:pPr>
      <w:r>
        <w:rPr>
          <w:rFonts w:ascii="Arial" w:hAnsi="Arial" w:cs="Arial"/>
          <w:color w:val="000000" w:themeColor="text1"/>
        </w:rPr>
        <w:t xml:space="preserve">ç) Rehinli taşınır varlığın devri ile alacağın devrini Sicile tescil </w:t>
      </w:r>
    </w:p>
    <w:p w:rsidR="00F9278E" w:rsidRDefault="00F9278E" w:rsidP="00F9278E">
      <w:pPr>
        <w:pStyle w:val="NormalWeb"/>
        <w:spacing w:before="60" w:after="0"/>
        <w:ind w:firstLine="567"/>
        <w:jc w:val="both"/>
        <w:rPr>
          <w:rFonts w:ascii="Arial" w:hAnsi="Arial" w:cs="Arial"/>
          <w:color w:val="000000" w:themeColor="text1"/>
        </w:rPr>
      </w:pPr>
      <w:proofErr w:type="gramStart"/>
      <w:r>
        <w:rPr>
          <w:rFonts w:ascii="Arial" w:hAnsi="Arial" w:cs="Arial"/>
          <w:color w:val="000000" w:themeColor="text1"/>
        </w:rPr>
        <w:t>ettirmemesi</w:t>
      </w:r>
      <w:proofErr w:type="gramEnd"/>
      <w:r>
        <w:rPr>
          <w:rFonts w:ascii="Arial" w:hAnsi="Arial" w:cs="Arial"/>
          <w:color w:val="000000" w:themeColor="text1"/>
        </w:rPr>
        <w:t>,</w:t>
      </w:r>
    </w:p>
    <w:p w:rsidR="00F9278E" w:rsidRDefault="00F9278E" w:rsidP="00F9278E">
      <w:pPr>
        <w:pStyle w:val="NormalWeb"/>
        <w:spacing w:before="60" w:after="0"/>
        <w:ind w:firstLine="567"/>
        <w:jc w:val="both"/>
        <w:rPr>
          <w:rFonts w:ascii="Arial" w:hAnsi="Arial" w:cs="Arial"/>
          <w:color w:val="000000" w:themeColor="text1"/>
        </w:rPr>
      </w:pPr>
      <w:r>
        <w:rPr>
          <w:rFonts w:ascii="Arial" w:hAnsi="Arial" w:cs="Arial"/>
          <w:color w:val="000000" w:themeColor="text1"/>
        </w:rPr>
        <w:t>d) Sicili yanıltmaya yönelik fiillerde bulunması,</w:t>
      </w:r>
    </w:p>
    <w:p w:rsidR="00F9278E" w:rsidRDefault="00F9278E" w:rsidP="00F9278E">
      <w:pPr>
        <w:pStyle w:val="NormalWeb"/>
        <w:spacing w:before="60" w:after="0"/>
        <w:ind w:firstLine="567"/>
        <w:jc w:val="both"/>
        <w:rPr>
          <w:rFonts w:ascii="Arial" w:hAnsi="Arial" w:cs="Arial"/>
          <w:color w:val="000000" w:themeColor="text1"/>
        </w:rPr>
      </w:pPr>
      <w:proofErr w:type="gramStart"/>
      <w:r>
        <w:rPr>
          <w:rFonts w:ascii="Arial" w:hAnsi="Arial" w:cs="Arial"/>
          <w:color w:val="000000" w:themeColor="text1"/>
        </w:rPr>
        <w:t>hâllerinde</w:t>
      </w:r>
      <w:proofErr w:type="gramEnd"/>
      <w:r>
        <w:rPr>
          <w:rFonts w:ascii="Arial" w:hAnsi="Arial" w:cs="Arial"/>
          <w:color w:val="000000" w:themeColor="text1"/>
        </w:rPr>
        <w:t xml:space="preserve"> alacağını tamamen veya kısmen tahsil edemeyen rehin alacaklılarının şikayeti üzerine güvence altına alınan borç tutarının yarısını geçmemek üzere adli para cezası uygulanır.</w:t>
      </w:r>
    </w:p>
    <w:p w:rsidR="00F9278E" w:rsidRDefault="00F9278E" w:rsidP="00F9278E">
      <w:pPr>
        <w:spacing w:line="240" w:lineRule="auto"/>
        <w:rPr>
          <w:rFonts w:ascii="Arial" w:hAnsi="Arial" w:cs="Arial"/>
          <w:color w:val="000000" w:themeColor="text1"/>
          <w:sz w:val="24"/>
          <w:szCs w:val="24"/>
        </w:rPr>
      </w:pPr>
    </w:p>
    <w:p w:rsidR="00F9278E" w:rsidRDefault="00F9278E" w:rsidP="00F9278E">
      <w:pPr>
        <w:spacing w:before="100" w:beforeAutospacing="1" w:after="100" w:afterAutospacing="1" w:line="240" w:lineRule="auto"/>
        <w:ind w:firstLine="567"/>
        <w:jc w:val="both"/>
        <w:rPr>
          <w:rFonts w:ascii="Arial" w:eastAsia="Times New Roman" w:hAnsi="Arial" w:cs="Arial"/>
          <w:color w:val="000000" w:themeColor="text1"/>
          <w:sz w:val="24"/>
          <w:szCs w:val="24"/>
        </w:rPr>
      </w:pPr>
    </w:p>
    <w:p w:rsidR="00F9278E" w:rsidRDefault="00F9278E" w:rsidP="00F9278E">
      <w:pPr>
        <w:pStyle w:val="ListeParagraf"/>
        <w:spacing w:line="240" w:lineRule="auto"/>
        <w:ind w:left="2136" w:firstLine="696"/>
        <w:rPr>
          <w:rFonts w:ascii="Arial" w:hAnsi="Arial" w:cs="Arial"/>
          <w:sz w:val="24"/>
          <w:szCs w:val="24"/>
        </w:rPr>
      </w:pPr>
      <w:r>
        <w:rPr>
          <w:rFonts w:ascii="Arial" w:hAnsi="Arial" w:cs="Arial"/>
          <w:b/>
          <w:sz w:val="24"/>
          <w:szCs w:val="24"/>
          <w:u w:val="single"/>
        </w:rPr>
        <w:t xml:space="preserve">TİCARİ İŞ: </w:t>
      </w:r>
      <w:r>
        <w:rPr>
          <w:rFonts w:ascii="Arial" w:hAnsi="Arial" w:cs="Arial"/>
          <w:sz w:val="24"/>
          <w:szCs w:val="24"/>
        </w:rPr>
        <w:t xml:space="preserve">Adi olmayan iştir. </w:t>
      </w:r>
    </w:p>
    <w:p w:rsidR="00F9278E" w:rsidRDefault="00F9278E" w:rsidP="00F9278E">
      <w:pPr>
        <w:pStyle w:val="ListeParagraf"/>
        <w:spacing w:line="240" w:lineRule="auto"/>
        <w:rPr>
          <w:rFonts w:ascii="Arial" w:hAnsi="Arial" w:cs="Arial"/>
          <w:sz w:val="24"/>
          <w:szCs w:val="24"/>
        </w:rPr>
      </w:pPr>
    </w:p>
    <w:p w:rsidR="00F9278E" w:rsidRDefault="00F9278E" w:rsidP="00F9278E">
      <w:pPr>
        <w:pStyle w:val="ListeParagraf"/>
        <w:numPr>
          <w:ilvl w:val="0"/>
          <w:numId w:val="1"/>
        </w:numPr>
        <w:spacing w:line="240" w:lineRule="auto"/>
        <w:rPr>
          <w:rFonts w:ascii="Arial" w:hAnsi="Arial" w:cs="Arial"/>
          <w:sz w:val="24"/>
          <w:szCs w:val="24"/>
        </w:rPr>
      </w:pPr>
      <w:r>
        <w:rPr>
          <w:rFonts w:ascii="Arial" w:hAnsi="Arial" w:cs="Arial"/>
          <w:sz w:val="24"/>
          <w:szCs w:val="24"/>
        </w:rPr>
        <w:t>TTK’ da belirtilen hususlar ticari iştir.(</w:t>
      </w:r>
      <w:proofErr w:type="spellStart"/>
      <w:proofErr w:type="gramStart"/>
      <w:r>
        <w:rPr>
          <w:rFonts w:ascii="Arial" w:hAnsi="Arial" w:cs="Arial"/>
          <w:sz w:val="24"/>
          <w:szCs w:val="24"/>
        </w:rPr>
        <w:t>Bono,poliçe</w:t>
      </w:r>
      <w:proofErr w:type="gramEnd"/>
      <w:r>
        <w:rPr>
          <w:rFonts w:ascii="Arial" w:hAnsi="Arial" w:cs="Arial"/>
          <w:sz w:val="24"/>
          <w:szCs w:val="24"/>
        </w:rPr>
        <w:t>,çek</w:t>
      </w:r>
      <w:proofErr w:type="spellEnd"/>
      <w:r>
        <w:rPr>
          <w:rFonts w:ascii="Arial" w:hAnsi="Arial" w:cs="Arial"/>
          <w:sz w:val="24"/>
          <w:szCs w:val="24"/>
        </w:rPr>
        <w:t>…)</w:t>
      </w:r>
    </w:p>
    <w:p w:rsidR="00F9278E" w:rsidRDefault="00F9278E" w:rsidP="00F9278E">
      <w:pPr>
        <w:pStyle w:val="ListeParagraf"/>
        <w:numPr>
          <w:ilvl w:val="0"/>
          <w:numId w:val="1"/>
        </w:numPr>
        <w:spacing w:line="240" w:lineRule="auto"/>
        <w:rPr>
          <w:rFonts w:ascii="Arial" w:hAnsi="Arial" w:cs="Arial"/>
          <w:sz w:val="24"/>
          <w:szCs w:val="24"/>
        </w:rPr>
      </w:pPr>
      <w:r>
        <w:rPr>
          <w:rFonts w:ascii="Arial" w:hAnsi="Arial" w:cs="Arial"/>
          <w:sz w:val="24"/>
          <w:szCs w:val="24"/>
        </w:rPr>
        <w:t>Ticari işletmeyi ilgilendiren işleri ticari iştir.</w:t>
      </w:r>
    </w:p>
    <w:p w:rsidR="00F9278E" w:rsidRDefault="00F9278E" w:rsidP="00F9278E">
      <w:pPr>
        <w:pStyle w:val="ListeParagraf"/>
        <w:numPr>
          <w:ilvl w:val="0"/>
          <w:numId w:val="1"/>
        </w:numPr>
        <w:spacing w:line="240" w:lineRule="auto"/>
        <w:rPr>
          <w:rFonts w:ascii="Arial" w:hAnsi="Arial" w:cs="Arial"/>
          <w:sz w:val="24"/>
          <w:szCs w:val="24"/>
        </w:rPr>
      </w:pPr>
      <w:r>
        <w:rPr>
          <w:rFonts w:ascii="Arial" w:hAnsi="Arial" w:cs="Arial"/>
          <w:sz w:val="24"/>
          <w:szCs w:val="24"/>
        </w:rPr>
        <w:t>Tacirin her türlü borcu ticari iştir</w:t>
      </w:r>
    </w:p>
    <w:p w:rsidR="00F9278E" w:rsidRDefault="00F9278E" w:rsidP="00F9278E">
      <w:pPr>
        <w:pStyle w:val="ListeParagraf"/>
        <w:spacing w:line="240" w:lineRule="auto"/>
        <w:rPr>
          <w:rFonts w:ascii="Arial" w:hAnsi="Arial" w:cs="Arial"/>
          <w:sz w:val="24"/>
          <w:szCs w:val="24"/>
          <w:u w:val="single"/>
        </w:rPr>
      </w:pPr>
    </w:p>
    <w:p w:rsidR="00F9278E" w:rsidRDefault="00F9278E" w:rsidP="00F9278E">
      <w:pPr>
        <w:pStyle w:val="ListeParagraf"/>
        <w:spacing w:line="240" w:lineRule="auto"/>
        <w:rPr>
          <w:rFonts w:ascii="Arial" w:hAnsi="Arial" w:cs="Arial"/>
          <w:sz w:val="24"/>
          <w:szCs w:val="24"/>
          <w:u w:val="single"/>
        </w:rPr>
      </w:pPr>
      <w:r>
        <w:rPr>
          <w:rFonts w:ascii="Arial" w:hAnsi="Arial" w:cs="Arial"/>
          <w:sz w:val="24"/>
          <w:szCs w:val="24"/>
          <w:u w:val="single"/>
        </w:rPr>
        <w:t>Ticari iş karnesi</w:t>
      </w:r>
    </w:p>
    <w:p w:rsidR="00F9278E" w:rsidRDefault="00F9278E" w:rsidP="00F9278E">
      <w:pPr>
        <w:pStyle w:val="ListeParagraf"/>
        <w:spacing w:line="240" w:lineRule="auto"/>
        <w:rPr>
          <w:rFonts w:ascii="Arial" w:hAnsi="Arial" w:cs="Arial"/>
          <w:sz w:val="24"/>
          <w:szCs w:val="24"/>
        </w:rPr>
      </w:pPr>
      <w:r>
        <w:rPr>
          <w:rFonts w:ascii="Arial" w:hAnsi="Arial" w:cs="Arial"/>
          <w:sz w:val="24"/>
          <w:szCs w:val="24"/>
        </w:rPr>
        <w:t>Tüzel kişi tacirin tüm işleri ticaridir.</w:t>
      </w:r>
      <w:r>
        <w:rPr>
          <w:rFonts w:ascii="Arial" w:hAnsi="Arial" w:cs="Arial"/>
          <w:sz w:val="24"/>
          <w:szCs w:val="24"/>
        </w:rPr>
        <w:br/>
        <w:t>Gerçek kişi tacirin 2halde ticari iş sahası yoktur.</w:t>
      </w:r>
    </w:p>
    <w:p w:rsidR="00F9278E" w:rsidRDefault="00F9278E" w:rsidP="00F9278E">
      <w:pPr>
        <w:pStyle w:val="ListeParagraf"/>
        <w:numPr>
          <w:ilvl w:val="0"/>
          <w:numId w:val="2"/>
        </w:numPr>
        <w:spacing w:line="240" w:lineRule="auto"/>
        <w:rPr>
          <w:rFonts w:ascii="Arial" w:hAnsi="Arial" w:cs="Arial"/>
          <w:sz w:val="24"/>
          <w:szCs w:val="24"/>
        </w:rPr>
      </w:pPr>
      <w:r>
        <w:rPr>
          <w:rFonts w:ascii="Arial" w:hAnsi="Arial" w:cs="Arial"/>
          <w:sz w:val="24"/>
          <w:szCs w:val="24"/>
        </w:rPr>
        <w:t>Yapılan işin ticari işletmeyle ilgili olmadığı belliyse</w:t>
      </w:r>
    </w:p>
    <w:p w:rsidR="00F9278E" w:rsidRDefault="00F9278E" w:rsidP="00F9278E">
      <w:pPr>
        <w:pStyle w:val="ListeParagraf"/>
        <w:numPr>
          <w:ilvl w:val="0"/>
          <w:numId w:val="2"/>
        </w:numPr>
        <w:spacing w:line="240" w:lineRule="auto"/>
        <w:rPr>
          <w:rFonts w:ascii="Arial" w:hAnsi="Arial" w:cs="Arial"/>
          <w:sz w:val="24"/>
          <w:szCs w:val="24"/>
        </w:rPr>
      </w:pPr>
      <w:r>
        <w:rPr>
          <w:rFonts w:ascii="Arial" w:hAnsi="Arial" w:cs="Arial"/>
          <w:sz w:val="24"/>
          <w:szCs w:val="24"/>
        </w:rPr>
        <w:t>Yapılan işin ticari işletmeyle ilgili olmadığı karşı tarafa belirtişmişse.</w:t>
      </w:r>
    </w:p>
    <w:p w:rsidR="00F9278E" w:rsidRDefault="00F9278E" w:rsidP="00F9278E">
      <w:pPr>
        <w:pStyle w:val="ListeParagraf"/>
        <w:numPr>
          <w:ilvl w:val="0"/>
          <w:numId w:val="1"/>
        </w:numPr>
        <w:spacing w:line="240" w:lineRule="auto"/>
        <w:rPr>
          <w:rFonts w:ascii="Arial" w:hAnsi="Arial" w:cs="Arial"/>
          <w:sz w:val="24"/>
          <w:szCs w:val="24"/>
        </w:rPr>
      </w:pPr>
      <w:r>
        <w:rPr>
          <w:rFonts w:ascii="Arial" w:hAnsi="Arial" w:cs="Arial"/>
          <w:sz w:val="24"/>
          <w:szCs w:val="24"/>
        </w:rPr>
        <w:t>Bir taraf için ticari iş olan arada sözleşme varsa diğer taraf içinde ticari iştir.</w:t>
      </w:r>
    </w:p>
    <w:p w:rsidR="00F9278E" w:rsidRDefault="00F9278E" w:rsidP="00F9278E">
      <w:pPr>
        <w:pStyle w:val="ListeParagraf"/>
        <w:spacing w:line="240" w:lineRule="auto"/>
        <w:rPr>
          <w:rFonts w:ascii="Arial" w:hAnsi="Arial" w:cs="Arial"/>
          <w:sz w:val="24"/>
          <w:szCs w:val="24"/>
        </w:rPr>
      </w:pPr>
      <w:r>
        <w:rPr>
          <w:rFonts w:ascii="Arial" w:hAnsi="Arial" w:cs="Arial"/>
          <w:sz w:val="24"/>
          <w:szCs w:val="24"/>
        </w:rPr>
        <w:t>&amp; Gerçek kişi tacirin işletmesine bilgisayarı; ticari işletmeden alması, esnaftan alması-ticari iştir.</w:t>
      </w:r>
    </w:p>
    <w:p w:rsidR="00F9278E" w:rsidRDefault="00F9278E" w:rsidP="00F9278E">
      <w:pPr>
        <w:pStyle w:val="ListeParagraf"/>
        <w:spacing w:line="240" w:lineRule="auto"/>
        <w:rPr>
          <w:rFonts w:ascii="Arial" w:hAnsi="Arial" w:cs="Arial"/>
          <w:sz w:val="24"/>
          <w:szCs w:val="24"/>
        </w:rPr>
      </w:pPr>
      <w:r>
        <w:rPr>
          <w:rFonts w:ascii="Arial" w:hAnsi="Arial" w:cs="Arial"/>
          <w:sz w:val="24"/>
          <w:szCs w:val="24"/>
        </w:rPr>
        <w:t>&amp; Gerçek kişi tacirin evine bilgisayarı; ticari işletmeden satın aldı – ticari iş; esnaftan aldı – adi iştir.</w:t>
      </w:r>
    </w:p>
    <w:p w:rsidR="00F9278E" w:rsidRDefault="00F9278E" w:rsidP="00F9278E">
      <w:pPr>
        <w:pStyle w:val="ListeParagraf"/>
        <w:spacing w:line="240" w:lineRule="auto"/>
        <w:rPr>
          <w:rFonts w:ascii="Arial" w:hAnsi="Arial" w:cs="Arial"/>
          <w:sz w:val="24"/>
          <w:szCs w:val="24"/>
        </w:rPr>
      </w:pPr>
      <w:r>
        <w:rPr>
          <w:rFonts w:ascii="Arial" w:hAnsi="Arial" w:cs="Arial"/>
          <w:sz w:val="24"/>
          <w:szCs w:val="24"/>
        </w:rPr>
        <w:t>&amp; Ticari işletmelerin birbirlerine yaptıkları haksız fiiller bile ticari iştir.</w:t>
      </w:r>
    </w:p>
    <w:p w:rsidR="00F9278E" w:rsidRDefault="00F9278E" w:rsidP="00F9278E">
      <w:pPr>
        <w:pStyle w:val="ListeParagraf"/>
        <w:spacing w:line="240" w:lineRule="auto"/>
        <w:rPr>
          <w:rFonts w:ascii="Arial" w:hAnsi="Arial" w:cs="Arial"/>
          <w:sz w:val="24"/>
          <w:szCs w:val="24"/>
        </w:rPr>
      </w:pPr>
    </w:p>
    <w:p w:rsidR="00F9278E" w:rsidRDefault="00F9278E" w:rsidP="00F9278E">
      <w:pPr>
        <w:pStyle w:val="ListeParagraf"/>
        <w:spacing w:line="240" w:lineRule="auto"/>
        <w:rPr>
          <w:rFonts w:ascii="Arial" w:hAnsi="Arial" w:cs="Arial"/>
          <w:sz w:val="24"/>
          <w:szCs w:val="24"/>
        </w:rPr>
      </w:pPr>
    </w:p>
    <w:p w:rsidR="00F9278E" w:rsidRDefault="00F9278E" w:rsidP="00F9278E">
      <w:pPr>
        <w:pStyle w:val="ListeParagraf"/>
        <w:spacing w:line="240" w:lineRule="auto"/>
        <w:rPr>
          <w:rFonts w:ascii="Arial" w:hAnsi="Arial" w:cs="Arial"/>
          <w:sz w:val="24"/>
          <w:szCs w:val="24"/>
        </w:rPr>
      </w:pPr>
    </w:p>
    <w:p w:rsidR="00F9278E" w:rsidRDefault="00F9278E" w:rsidP="00F9278E">
      <w:pPr>
        <w:pStyle w:val="ListeParagraf"/>
        <w:spacing w:line="240" w:lineRule="auto"/>
        <w:rPr>
          <w:rFonts w:ascii="Arial" w:hAnsi="Arial" w:cs="Arial"/>
          <w:sz w:val="24"/>
          <w:szCs w:val="24"/>
        </w:rPr>
      </w:pPr>
    </w:p>
    <w:p w:rsidR="00F9278E" w:rsidRDefault="00F9278E" w:rsidP="00F9278E">
      <w:pPr>
        <w:spacing w:line="240" w:lineRule="auto"/>
        <w:ind w:left="1416" w:firstLine="708"/>
        <w:rPr>
          <w:rFonts w:ascii="Arial" w:hAnsi="Arial" w:cs="Arial"/>
          <w:b/>
          <w:sz w:val="24"/>
          <w:szCs w:val="24"/>
          <w:u w:val="single"/>
        </w:rPr>
      </w:pPr>
      <w:r>
        <w:rPr>
          <w:rFonts w:ascii="Arial" w:hAnsi="Arial" w:cs="Arial"/>
          <w:b/>
          <w:sz w:val="24"/>
          <w:szCs w:val="24"/>
          <w:u w:val="single"/>
        </w:rPr>
        <w:t>TİCARİ İŞİN SONUÇLARI</w:t>
      </w:r>
    </w:p>
    <w:p w:rsidR="00F9278E" w:rsidRDefault="00F9278E" w:rsidP="00F9278E">
      <w:pPr>
        <w:pStyle w:val="ListeParagraf"/>
        <w:numPr>
          <w:ilvl w:val="0"/>
          <w:numId w:val="3"/>
        </w:numPr>
        <w:spacing w:line="240" w:lineRule="auto"/>
        <w:rPr>
          <w:rFonts w:ascii="Arial" w:hAnsi="Arial" w:cs="Arial"/>
          <w:sz w:val="24"/>
          <w:szCs w:val="24"/>
        </w:rPr>
      </w:pPr>
      <w:r>
        <w:rPr>
          <w:rFonts w:ascii="Arial" w:hAnsi="Arial" w:cs="Arial"/>
          <w:sz w:val="24"/>
          <w:szCs w:val="24"/>
        </w:rPr>
        <w:t>Bir ticari işte, birden fazla borçlu varsa –(sözleşmede/kanunda aksine hüküm yoksa) müteselsil sorumluluk vardır.</w:t>
      </w:r>
    </w:p>
    <w:p w:rsidR="00F9278E" w:rsidRDefault="00F9278E" w:rsidP="00F9278E">
      <w:pPr>
        <w:pStyle w:val="ListeParagraf"/>
        <w:spacing w:line="240" w:lineRule="auto"/>
        <w:rPr>
          <w:rFonts w:ascii="Arial" w:hAnsi="Arial" w:cs="Arial"/>
          <w:sz w:val="24"/>
          <w:szCs w:val="24"/>
        </w:rPr>
      </w:pPr>
      <w:proofErr w:type="gramStart"/>
      <w:r>
        <w:rPr>
          <w:rFonts w:ascii="Arial" w:hAnsi="Arial" w:cs="Arial"/>
          <w:b/>
          <w:sz w:val="24"/>
          <w:szCs w:val="24"/>
        </w:rPr>
        <w:t xml:space="preserve">Örnek : </w:t>
      </w:r>
      <w:r>
        <w:rPr>
          <w:rFonts w:ascii="Arial" w:hAnsi="Arial" w:cs="Arial"/>
          <w:sz w:val="24"/>
          <w:szCs w:val="24"/>
        </w:rPr>
        <w:t>Kefalet</w:t>
      </w:r>
      <w:proofErr w:type="gramEnd"/>
      <w:r>
        <w:rPr>
          <w:rFonts w:ascii="Arial" w:hAnsi="Arial" w:cs="Arial"/>
          <w:b/>
          <w:sz w:val="24"/>
          <w:szCs w:val="24"/>
        </w:rPr>
        <w:t xml:space="preserve"> – </w:t>
      </w:r>
      <w:r>
        <w:rPr>
          <w:rFonts w:ascii="Arial" w:hAnsi="Arial" w:cs="Arial"/>
          <w:sz w:val="24"/>
          <w:szCs w:val="24"/>
        </w:rPr>
        <w:t>Adi Kefalet : Adi işe kefalet. Alacaklı önce borçluya gelir. Ondan alamazsa kefile gider.</w:t>
      </w:r>
      <w:r>
        <w:rPr>
          <w:rFonts w:ascii="Arial" w:hAnsi="Arial" w:cs="Arial"/>
          <w:sz w:val="24"/>
          <w:szCs w:val="24"/>
        </w:rPr>
        <w:br/>
        <w:t xml:space="preserve">Ticari </w:t>
      </w:r>
      <w:proofErr w:type="gramStart"/>
      <w:r>
        <w:rPr>
          <w:rFonts w:ascii="Arial" w:hAnsi="Arial" w:cs="Arial"/>
          <w:sz w:val="24"/>
          <w:szCs w:val="24"/>
        </w:rPr>
        <w:t>Kefalet : Ticari</w:t>
      </w:r>
      <w:proofErr w:type="gramEnd"/>
      <w:r>
        <w:rPr>
          <w:rFonts w:ascii="Arial" w:hAnsi="Arial" w:cs="Arial"/>
          <w:sz w:val="24"/>
          <w:szCs w:val="24"/>
        </w:rPr>
        <w:t xml:space="preserve"> işe kefalet. Alacaklı önce kefile de borçluya da gidebilir</w:t>
      </w:r>
      <w:proofErr w:type="gramStart"/>
      <w:r>
        <w:rPr>
          <w:rFonts w:ascii="Arial" w:hAnsi="Arial" w:cs="Arial"/>
          <w:sz w:val="24"/>
          <w:szCs w:val="24"/>
        </w:rPr>
        <w:t>.;</w:t>
      </w:r>
      <w:proofErr w:type="gramEnd"/>
      <w:r>
        <w:rPr>
          <w:rFonts w:ascii="Arial" w:hAnsi="Arial" w:cs="Arial"/>
          <w:sz w:val="24"/>
          <w:szCs w:val="24"/>
        </w:rPr>
        <w:br/>
        <w:t>İstisna : Tüketici kredilerinde adi kefalettir.</w:t>
      </w:r>
    </w:p>
    <w:p w:rsidR="00F9278E" w:rsidRDefault="00F9278E" w:rsidP="00F9278E">
      <w:pPr>
        <w:pStyle w:val="ListeParagraf"/>
        <w:numPr>
          <w:ilvl w:val="0"/>
          <w:numId w:val="3"/>
        </w:numPr>
        <w:spacing w:line="240" w:lineRule="auto"/>
        <w:rPr>
          <w:rFonts w:ascii="Arial" w:hAnsi="Arial" w:cs="Arial"/>
          <w:b/>
          <w:sz w:val="24"/>
          <w:szCs w:val="24"/>
        </w:rPr>
      </w:pPr>
      <w:r>
        <w:rPr>
          <w:rFonts w:ascii="Arial" w:hAnsi="Arial" w:cs="Arial"/>
          <w:sz w:val="24"/>
          <w:szCs w:val="24"/>
        </w:rPr>
        <w:t>Ticari işlerde, kararlaştırılmasa da faiz istenebilir.</w:t>
      </w:r>
    </w:p>
    <w:p w:rsidR="00F9278E" w:rsidRDefault="00F9278E" w:rsidP="00F9278E">
      <w:pPr>
        <w:pStyle w:val="ListeParagraf"/>
        <w:numPr>
          <w:ilvl w:val="0"/>
          <w:numId w:val="3"/>
        </w:numPr>
        <w:spacing w:line="240" w:lineRule="auto"/>
        <w:rPr>
          <w:rFonts w:ascii="Arial" w:hAnsi="Arial" w:cs="Arial"/>
          <w:b/>
          <w:sz w:val="24"/>
          <w:szCs w:val="24"/>
        </w:rPr>
      </w:pPr>
      <w:r>
        <w:rPr>
          <w:rFonts w:ascii="Arial" w:hAnsi="Arial" w:cs="Arial"/>
          <w:sz w:val="24"/>
          <w:szCs w:val="24"/>
        </w:rPr>
        <w:t>Ticari işlerde, zamanaşımı süreleri kural olarak değiştirilemez.</w:t>
      </w:r>
    </w:p>
    <w:p w:rsidR="00F9278E" w:rsidRDefault="00F9278E" w:rsidP="00F9278E">
      <w:pPr>
        <w:pStyle w:val="ListeParagraf"/>
        <w:numPr>
          <w:ilvl w:val="0"/>
          <w:numId w:val="3"/>
        </w:numPr>
        <w:spacing w:line="240" w:lineRule="auto"/>
        <w:rPr>
          <w:rFonts w:ascii="Arial" w:hAnsi="Arial" w:cs="Arial"/>
          <w:b/>
          <w:sz w:val="24"/>
          <w:szCs w:val="24"/>
        </w:rPr>
      </w:pPr>
      <w:r>
        <w:rPr>
          <w:rFonts w:ascii="Arial" w:hAnsi="Arial" w:cs="Arial"/>
          <w:sz w:val="24"/>
          <w:szCs w:val="24"/>
        </w:rPr>
        <w:t>Devletin belirlediği fiyatın üzerinde yapılan sözleşmeler, devletin belirlediği fiyattan yapılmış sayılır.</w:t>
      </w:r>
    </w:p>
    <w:p w:rsidR="00F9278E" w:rsidRDefault="00F9278E" w:rsidP="00F9278E">
      <w:pPr>
        <w:pStyle w:val="ListeParagraf"/>
        <w:spacing w:line="240" w:lineRule="auto"/>
        <w:rPr>
          <w:rFonts w:ascii="Arial" w:hAnsi="Arial" w:cs="Arial"/>
          <w:sz w:val="24"/>
          <w:szCs w:val="24"/>
        </w:rPr>
      </w:pPr>
    </w:p>
    <w:p w:rsidR="00F9278E" w:rsidRDefault="00F9278E" w:rsidP="00F9278E">
      <w:pPr>
        <w:pStyle w:val="ListeParagraf"/>
        <w:spacing w:line="240" w:lineRule="auto"/>
        <w:rPr>
          <w:rFonts w:ascii="Arial" w:hAnsi="Arial" w:cs="Arial"/>
          <w:sz w:val="24"/>
          <w:szCs w:val="24"/>
        </w:rPr>
      </w:pPr>
      <w:r>
        <w:rPr>
          <w:rFonts w:ascii="Arial" w:hAnsi="Arial" w:cs="Arial"/>
          <w:b/>
          <w:sz w:val="24"/>
          <w:szCs w:val="24"/>
        </w:rPr>
        <w:lastRenderedPageBreak/>
        <w:t>FAİZ:</w:t>
      </w:r>
      <w:r>
        <w:rPr>
          <w:rFonts w:ascii="Arial" w:hAnsi="Arial" w:cs="Arial"/>
          <w:sz w:val="24"/>
          <w:szCs w:val="24"/>
        </w:rPr>
        <w:t xml:space="preserve"> Para borçlarında olur. Bir paranın kullanımından yoksun kalınması karşılığında alınan </w:t>
      </w:r>
      <w:proofErr w:type="spellStart"/>
      <w:r>
        <w:rPr>
          <w:rFonts w:ascii="Arial" w:hAnsi="Arial" w:cs="Arial"/>
          <w:sz w:val="24"/>
          <w:szCs w:val="24"/>
        </w:rPr>
        <w:t>tutardırç</w:t>
      </w:r>
      <w:proofErr w:type="spellEnd"/>
      <w:r>
        <w:rPr>
          <w:rFonts w:ascii="Arial" w:hAnsi="Arial" w:cs="Arial"/>
          <w:sz w:val="24"/>
          <w:szCs w:val="24"/>
        </w:rPr>
        <w:br/>
      </w:r>
      <w:proofErr w:type="gramStart"/>
      <w:r>
        <w:rPr>
          <w:rFonts w:ascii="Arial" w:hAnsi="Arial" w:cs="Arial"/>
          <w:b/>
          <w:sz w:val="24"/>
          <w:szCs w:val="24"/>
        </w:rPr>
        <w:t>Ana para</w:t>
      </w:r>
      <w:proofErr w:type="gramEnd"/>
      <w:r>
        <w:rPr>
          <w:rFonts w:ascii="Arial" w:hAnsi="Arial" w:cs="Arial"/>
          <w:b/>
          <w:sz w:val="24"/>
          <w:szCs w:val="24"/>
        </w:rPr>
        <w:t xml:space="preserve"> faizi</w:t>
      </w:r>
      <w:r>
        <w:rPr>
          <w:rFonts w:ascii="Arial" w:hAnsi="Arial" w:cs="Arial"/>
          <w:sz w:val="24"/>
          <w:szCs w:val="24"/>
        </w:rPr>
        <w:t xml:space="preserve"> (kapital faiz)-vadeye kadar</w:t>
      </w:r>
      <w:r>
        <w:rPr>
          <w:rFonts w:ascii="Arial" w:hAnsi="Arial" w:cs="Arial"/>
          <w:sz w:val="24"/>
          <w:szCs w:val="24"/>
        </w:rPr>
        <w:br/>
      </w:r>
      <w:r>
        <w:rPr>
          <w:rFonts w:ascii="Arial" w:hAnsi="Arial" w:cs="Arial"/>
          <w:b/>
          <w:sz w:val="24"/>
          <w:szCs w:val="24"/>
        </w:rPr>
        <w:t>Temerrüt faizi</w:t>
      </w:r>
      <w:r>
        <w:rPr>
          <w:rFonts w:ascii="Arial" w:hAnsi="Arial" w:cs="Arial"/>
          <w:sz w:val="24"/>
          <w:szCs w:val="24"/>
        </w:rPr>
        <w:t xml:space="preserve"> (gecikme faizi)-vadede borç yerine getirilmezse zarar ve kusur şartı yoktur</w:t>
      </w:r>
      <w:r>
        <w:rPr>
          <w:rFonts w:ascii="Arial" w:hAnsi="Arial" w:cs="Arial"/>
          <w:sz w:val="24"/>
          <w:szCs w:val="24"/>
        </w:rPr>
        <w:br/>
      </w:r>
      <w:r>
        <w:rPr>
          <w:rFonts w:ascii="Arial" w:hAnsi="Arial" w:cs="Arial"/>
          <w:b/>
          <w:sz w:val="24"/>
          <w:szCs w:val="24"/>
        </w:rPr>
        <w:t>Tazminat faizi</w:t>
      </w:r>
      <w:r>
        <w:rPr>
          <w:rFonts w:ascii="Arial" w:hAnsi="Arial" w:cs="Arial"/>
          <w:sz w:val="24"/>
          <w:szCs w:val="24"/>
        </w:rPr>
        <w:t xml:space="preserve"> Doktrinde bir haksız fiilden doğacak zarar için işletilen faizden bahseder. </w:t>
      </w:r>
    </w:p>
    <w:p w:rsidR="00F9278E" w:rsidRDefault="00F9278E" w:rsidP="00F9278E">
      <w:pPr>
        <w:pStyle w:val="ListeParagraf"/>
        <w:spacing w:line="240" w:lineRule="auto"/>
        <w:rPr>
          <w:rFonts w:ascii="Arial" w:hAnsi="Arial" w:cs="Arial"/>
          <w:sz w:val="24"/>
          <w:szCs w:val="24"/>
        </w:rPr>
      </w:pPr>
      <w:r>
        <w:rPr>
          <w:rFonts w:ascii="Arial" w:hAnsi="Arial" w:cs="Arial"/>
          <w:b/>
          <w:sz w:val="24"/>
          <w:szCs w:val="24"/>
        </w:rPr>
        <w:t xml:space="preserve">Basit faiz </w:t>
      </w:r>
      <w:r>
        <w:rPr>
          <w:rFonts w:ascii="Arial" w:hAnsi="Arial" w:cs="Arial"/>
          <w:sz w:val="24"/>
          <w:szCs w:val="24"/>
        </w:rPr>
        <w:t xml:space="preserve">– </w:t>
      </w:r>
      <w:proofErr w:type="gramStart"/>
      <w:r>
        <w:rPr>
          <w:rFonts w:ascii="Arial" w:hAnsi="Arial" w:cs="Arial"/>
          <w:sz w:val="24"/>
          <w:szCs w:val="24"/>
        </w:rPr>
        <w:t>Ana para</w:t>
      </w:r>
      <w:proofErr w:type="gramEnd"/>
      <w:r>
        <w:rPr>
          <w:rFonts w:ascii="Arial" w:hAnsi="Arial" w:cs="Arial"/>
          <w:sz w:val="24"/>
          <w:szCs w:val="24"/>
        </w:rPr>
        <w:t xml:space="preserve"> üzerinden istenir.</w:t>
      </w:r>
      <w:r>
        <w:rPr>
          <w:rFonts w:ascii="Arial" w:hAnsi="Arial" w:cs="Arial"/>
          <w:sz w:val="24"/>
          <w:szCs w:val="24"/>
        </w:rPr>
        <w:br/>
      </w:r>
      <w:r>
        <w:rPr>
          <w:rFonts w:ascii="Arial" w:hAnsi="Arial" w:cs="Arial"/>
          <w:b/>
          <w:sz w:val="24"/>
          <w:szCs w:val="24"/>
        </w:rPr>
        <w:t>Bileşik faiz –</w:t>
      </w:r>
      <w:r>
        <w:rPr>
          <w:rFonts w:ascii="Arial" w:hAnsi="Arial" w:cs="Arial"/>
          <w:sz w:val="24"/>
          <w:szCs w:val="24"/>
        </w:rPr>
        <w:t xml:space="preserve"> (Mürekkep)-Faize, faiz yürütmektir Adi işlerde işletilemez.</w:t>
      </w:r>
    </w:p>
    <w:p w:rsidR="00F9278E" w:rsidRDefault="00F9278E" w:rsidP="00F9278E">
      <w:pPr>
        <w:pStyle w:val="ListeParagraf"/>
        <w:spacing w:line="240" w:lineRule="auto"/>
        <w:rPr>
          <w:rFonts w:ascii="Arial" w:hAnsi="Arial" w:cs="Arial"/>
          <w:sz w:val="24"/>
          <w:szCs w:val="24"/>
        </w:rPr>
      </w:pPr>
    </w:p>
    <w:p w:rsidR="00F9278E" w:rsidRDefault="00F9278E" w:rsidP="00F9278E">
      <w:pPr>
        <w:pStyle w:val="ListeParagraf"/>
        <w:spacing w:line="240" w:lineRule="auto"/>
        <w:rPr>
          <w:rFonts w:ascii="Arial" w:hAnsi="Arial" w:cs="Arial"/>
          <w:sz w:val="24"/>
          <w:szCs w:val="24"/>
          <w:u w:val="single"/>
        </w:rPr>
      </w:pPr>
      <w:r>
        <w:rPr>
          <w:rFonts w:ascii="Arial" w:hAnsi="Arial" w:cs="Arial"/>
          <w:sz w:val="24"/>
          <w:szCs w:val="24"/>
          <w:u w:val="single"/>
        </w:rPr>
        <w:t>Bileşik Faiz: Ticari işlerde 3 durumda mümkündür.</w:t>
      </w:r>
    </w:p>
    <w:p w:rsidR="00F9278E" w:rsidRDefault="00F9278E" w:rsidP="00F9278E">
      <w:pPr>
        <w:pStyle w:val="ListeParagraf"/>
        <w:numPr>
          <w:ilvl w:val="0"/>
          <w:numId w:val="4"/>
        </w:numPr>
        <w:spacing w:line="240" w:lineRule="auto"/>
        <w:rPr>
          <w:rFonts w:ascii="Arial" w:hAnsi="Arial" w:cs="Arial"/>
          <w:sz w:val="24"/>
          <w:szCs w:val="24"/>
        </w:rPr>
      </w:pPr>
      <w:r>
        <w:rPr>
          <w:rFonts w:ascii="Arial" w:hAnsi="Arial" w:cs="Arial"/>
          <w:sz w:val="24"/>
          <w:szCs w:val="24"/>
        </w:rPr>
        <w:t>Asgari 3 aylık cari hesap sözleşmesinde her 2 taraf tacirse.</w:t>
      </w:r>
    </w:p>
    <w:p w:rsidR="00F9278E" w:rsidRDefault="00F9278E" w:rsidP="00F9278E">
      <w:pPr>
        <w:pStyle w:val="ListeParagraf"/>
        <w:numPr>
          <w:ilvl w:val="0"/>
          <w:numId w:val="4"/>
        </w:numPr>
        <w:spacing w:line="240" w:lineRule="auto"/>
        <w:rPr>
          <w:rFonts w:ascii="Arial" w:hAnsi="Arial" w:cs="Arial"/>
          <w:sz w:val="24"/>
          <w:szCs w:val="24"/>
        </w:rPr>
      </w:pPr>
      <w:r>
        <w:rPr>
          <w:rFonts w:ascii="Arial" w:hAnsi="Arial" w:cs="Arial"/>
          <w:sz w:val="24"/>
          <w:szCs w:val="24"/>
        </w:rPr>
        <w:t>Asgari 3 aylık, her 2taraf bakımından ticari olan ticari ödünç sözleşmelerinde her iki tarafta tacirse.</w:t>
      </w:r>
    </w:p>
    <w:p w:rsidR="00F9278E" w:rsidRDefault="00F9278E" w:rsidP="00F9278E">
      <w:pPr>
        <w:pStyle w:val="ListeParagraf"/>
        <w:numPr>
          <w:ilvl w:val="0"/>
          <w:numId w:val="4"/>
        </w:numPr>
        <w:spacing w:line="240" w:lineRule="auto"/>
        <w:rPr>
          <w:rFonts w:ascii="Arial" w:hAnsi="Arial" w:cs="Arial"/>
          <w:sz w:val="24"/>
          <w:szCs w:val="24"/>
        </w:rPr>
      </w:pPr>
      <w:r>
        <w:rPr>
          <w:rFonts w:ascii="Arial" w:hAnsi="Arial" w:cs="Arial"/>
          <w:sz w:val="24"/>
          <w:szCs w:val="24"/>
        </w:rPr>
        <w:t>Kambiyo senetlerinde müracaat hakkı kullanırken temerrüt faizine faiz yürütülebilir.</w:t>
      </w:r>
    </w:p>
    <w:p w:rsidR="00F9278E" w:rsidRDefault="00F9278E" w:rsidP="00F9278E">
      <w:pPr>
        <w:spacing w:line="240" w:lineRule="auto"/>
        <w:ind w:left="720"/>
        <w:rPr>
          <w:rFonts w:ascii="Arial" w:hAnsi="Arial" w:cs="Arial"/>
          <w:b/>
          <w:sz w:val="24"/>
          <w:szCs w:val="24"/>
          <w:u w:val="single"/>
        </w:rPr>
      </w:pPr>
    </w:p>
    <w:p w:rsidR="00F9278E" w:rsidRDefault="00F9278E" w:rsidP="00F9278E">
      <w:pPr>
        <w:spacing w:line="240" w:lineRule="auto"/>
        <w:ind w:left="720"/>
        <w:rPr>
          <w:rFonts w:ascii="Arial" w:hAnsi="Arial" w:cs="Arial"/>
          <w:b/>
          <w:sz w:val="24"/>
          <w:szCs w:val="24"/>
          <w:u w:val="single"/>
        </w:rPr>
      </w:pPr>
      <w:r>
        <w:rPr>
          <w:rFonts w:ascii="Arial" w:hAnsi="Arial" w:cs="Arial"/>
          <w:b/>
          <w:sz w:val="24"/>
          <w:szCs w:val="24"/>
          <w:u w:val="single"/>
        </w:rPr>
        <w:t>Temerrüt Faizi Oranı</w:t>
      </w:r>
    </w:p>
    <w:p w:rsidR="00F9278E" w:rsidRDefault="00F9278E" w:rsidP="00F9278E">
      <w:pPr>
        <w:spacing w:line="240" w:lineRule="auto"/>
        <w:ind w:left="720"/>
        <w:rPr>
          <w:rFonts w:ascii="Arial" w:hAnsi="Arial" w:cs="Arial"/>
          <w:sz w:val="24"/>
          <w:szCs w:val="24"/>
        </w:rPr>
      </w:pPr>
      <w:r>
        <w:rPr>
          <w:rFonts w:ascii="Arial" w:hAnsi="Arial" w:cs="Arial"/>
          <w:sz w:val="24"/>
          <w:szCs w:val="24"/>
        </w:rPr>
        <w:t>Aksine sözleşmede hüküm yoksa adi ve ticari işte istenebilir.</w:t>
      </w:r>
    </w:p>
    <w:p w:rsidR="00F9278E" w:rsidRDefault="00F9278E" w:rsidP="00F9278E">
      <w:pPr>
        <w:spacing w:line="240" w:lineRule="auto"/>
        <w:ind w:left="720"/>
        <w:rPr>
          <w:rFonts w:ascii="Arial" w:hAnsi="Arial" w:cs="Arial"/>
          <w:sz w:val="24"/>
          <w:szCs w:val="24"/>
        </w:rPr>
      </w:pPr>
      <w:r>
        <w:rPr>
          <w:rFonts w:ascii="Arial" w:hAnsi="Arial" w:cs="Arial"/>
          <w:sz w:val="24"/>
          <w:szCs w:val="24"/>
          <w:u w:val="single"/>
        </w:rPr>
        <w:t xml:space="preserve">Adi </w:t>
      </w:r>
      <w:proofErr w:type="gramStart"/>
      <w:r>
        <w:rPr>
          <w:rFonts w:ascii="Arial" w:hAnsi="Arial" w:cs="Arial"/>
          <w:sz w:val="24"/>
          <w:szCs w:val="24"/>
          <w:u w:val="single"/>
        </w:rPr>
        <w:t xml:space="preserve">iş : </w:t>
      </w:r>
      <w:r>
        <w:rPr>
          <w:rFonts w:ascii="Arial" w:hAnsi="Arial" w:cs="Arial"/>
          <w:sz w:val="24"/>
          <w:szCs w:val="24"/>
        </w:rPr>
        <w:t>oran</w:t>
      </w:r>
      <w:proofErr w:type="gramEnd"/>
      <w:r>
        <w:rPr>
          <w:rFonts w:ascii="Arial" w:hAnsi="Arial" w:cs="Arial"/>
          <w:sz w:val="24"/>
          <w:szCs w:val="24"/>
        </w:rPr>
        <w:t xml:space="preserve"> kararlaştırılmamışsa yasal faiz oranı; oran kararlaştırılmışsa yasal faiz oranının %100 fazlasını aşamaz.(max.%18)</w:t>
      </w:r>
      <w:r>
        <w:rPr>
          <w:rFonts w:ascii="Arial" w:hAnsi="Arial" w:cs="Arial"/>
          <w:sz w:val="24"/>
          <w:szCs w:val="24"/>
        </w:rPr>
        <w:br/>
      </w:r>
      <w:r>
        <w:rPr>
          <w:rFonts w:ascii="Arial" w:hAnsi="Arial" w:cs="Arial"/>
          <w:sz w:val="24"/>
          <w:szCs w:val="24"/>
          <w:u w:val="single"/>
        </w:rPr>
        <w:t>Ticari İş :</w:t>
      </w:r>
      <w:r>
        <w:rPr>
          <w:rFonts w:ascii="Arial" w:hAnsi="Arial" w:cs="Arial"/>
          <w:sz w:val="24"/>
          <w:szCs w:val="24"/>
        </w:rPr>
        <w:t xml:space="preserve"> oran kararlaştırılmamışsa yasal faiz oranı istenir fakat TCMB tarafından belirlenen avans faiz oranı üzerinden de açıkça istenebilir. Oran kararlaştırılmışsa, oran serbestçe kararlaştırılır.</w:t>
      </w:r>
    </w:p>
    <w:p w:rsidR="00F9278E" w:rsidRDefault="00F9278E" w:rsidP="00F9278E">
      <w:pPr>
        <w:spacing w:line="240" w:lineRule="auto"/>
        <w:ind w:firstLine="708"/>
        <w:rPr>
          <w:rFonts w:ascii="Arial" w:hAnsi="Arial" w:cs="Arial"/>
          <w:b/>
          <w:sz w:val="24"/>
          <w:szCs w:val="24"/>
          <w:u w:val="single"/>
        </w:rPr>
      </w:pPr>
      <w:r>
        <w:rPr>
          <w:rFonts w:ascii="Arial" w:hAnsi="Arial" w:cs="Arial"/>
          <w:b/>
          <w:sz w:val="24"/>
          <w:szCs w:val="24"/>
          <w:u w:val="single"/>
        </w:rPr>
        <w:t>Kapital Faiz Oranı</w:t>
      </w:r>
    </w:p>
    <w:p w:rsidR="00F9278E" w:rsidRDefault="00F9278E" w:rsidP="00F9278E">
      <w:pPr>
        <w:spacing w:line="240" w:lineRule="auto"/>
        <w:ind w:left="708" w:hanging="708"/>
        <w:rPr>
          <w:rFonts w:ascii="Arial" w:hAnsi="Arial" w:cs="Arial"/>
          <w:sz w:val="24"/>
          <w:szCs w:val="24"/>
        </w:rPr>
      </w:pPr>
      <w:r>
        <w:rPr>
          <w:rFonts w:ascii="Arial" w:hAnsi="Arial" w:cs="Arial"/>
          <w:sz w:val="24"/>
          <w:szCs w:val="24"/>
        </w:rPr>
        <w:tab/>
        <w:t>Adi işte: Faiz isteyeceği kararlaştırılırsa istenir. Oran kararlaştırılmamış ise yasal faiz %9 ister. Oran kararlaştırılmışsa yasal faiz oranının %50 fazlasını aşamaz.(%13,5)</w:t>
      </w:r>
      <w:r>
        <w:rPr>
          <w:rFonts w:ascii="Arial" w:hAnsi="Arial" w:cs="Arial"/>
          <w:sz w:val="24"/>
          <w:szCs w:val="24"/>
        </w:rPr>
        <w:br/>
        <w:t>Ticari işte: Faiz kararlaştırılmasa dahi istenebilir. Oran kararlaştırılmamışsa yasal faiz %9’ dur. Oran kararlaştırılmışsa, oran serbestçe kararlaştırılır. (ticarette kota yok!)</w:t>
      </w:r>
    </w:p>
    <w:p w:rsidR="00F9278E" w:rsidRDefault="00F9278E" w:rsidP="00F9278E">
      <w:pPr>
        <w:spacing w:line="240" w:lineRule="auto"/>
        <w:ind w:left="708" w:hanging="708"/>
        <w:rPr>
          <w:rFonts w:ascii="Arial" w:hAnsi="Arial" w:cs="Arial"/>
          <w:sz w:val="24"/>
          <w:szCs w:val="24"/>
        </w:rPr>
      </w:pPr>
      <w:proofErr w:type="gramStart"/>
      <w:r>
        <w:rPr>
          <w:rFonts w:ascii="Arial" w:hAnsi="Arial" w:cs="Arial"/>
          <w:sz w:val="24"/>
          <w:szCs w:val="24"/>
        </w:rPr>
        <w:t>Not : Yabancı</w:t>
      </w:r>
      <w:proofErr w:type="gramEnd"/>
      <w:r>
        <w:rPr>
          <w:rFonts w:ascii="Arial" w:hAnsi="Arial" w:cs="Arial"/>
          <w:sz w:val="24"/>
          <w:szCs w:val="24"/>
        </w:rPr>
        <w:t xml:space="preserve"> para borçlarındaysa; faiz oranı kararlaştırılmamışsa – Devlet bankalarının o yabancı para biri ile açılan bir yıllık mevduata uygulanan en yüksek faiz oranı esas alınır.</w:t>
      </w:r>
    </w:p>
    <w:p w:rsidR="00F9278E" w:rsidRDefault="00F9278E" w:rsidP="00F9278E">
      <w:pPr>
        <w:spacing w:line="240" w:lineRule="auto"/>
        <w:ind w:left="708" w:hanging="708"/>
        <w:jc w:val="center"/>
        <w:rPr>
          <w:rFonts w:ascii="Arial" w:hAnsi="Arial" w:cs="Arial"/>
          <w:b/>
          <w:sz w:val="24"/>
          <w:szCs w:val="24"/>
          <w:u w:val="single"/>
        </w:rPr>
      </w:pPr>
      <w:r>
        <w:rPr>
          <w:rFonts w:ascii="Arial" w:hAnsi="Arial" w:cs="Arial"/>
          <w:b/>
          <w:sz w:val="24"/>
          <w:szCs w:val="24"/>
          <w:u w:val="single"/>
        </w:rPr>
        <w:t>TİCARİ İŞLERDE UYGULANACAK HÜKÜMLERDE SIRA</w:t>
      </w:r>
    </w:p>
    <w:p w:rsidR="00F9278E" w:rsidRDefault="00F9278E" w:rsidP="00F9278E">
      <w:pPr>
        <w:pStyle w:val="ListeParagraf"/>
        <w:numPr>
          <w:ilvl w:val="0"/>
          <w:numId w:val="5"/>
        </w:numPr>
        <w:spacing w:line="240" w:lineRule="auto"/>
        <w:rPr>
          <w:rFonts w:ascii="Arial" w:hAnsi="Arial" w:cs="Arial"/>
          <w:sz w:val="24"/>
          <w:szCs w:val="24"/>
        </w:rPr>
      </w:pPr>
      <w:r>
        <w:rPr>
          <w:rFonts w:ascii="Arial" w:hAnsi="Arial" w:cs="Arial"/>
          <w:sz w:val="24"/>
          <w:szCs w:val="24"/>
        </w:rPr>
        <w:t>Emredici hükümler</w:t>
      </w:r>
    </w:p>
    <w:p w:rsidR="00F9278E" w:rsidRDefault="00F9278E" w:rsidP="00F9278E">
      <w:pPr>
        <w:pStyle w:val="ListeParagraf"/>
        <w:numPr>
          <w:ilvl w:val="0"/>
          <w:numId w:val="5"/>
        </w:numPr>
        <w:spacing w:line="240" w:lineRule="auto"/>
        <w:rPr>
          <w:rFonts w:ascii="Arial" w:hAnsi="Arial" w:cs="Arial"/>
          <w:sz w:val="24"/>
          <w:szCs w:val="24"/>
        </w:rPr>
      </w:pPr>
      <w:r>
        <w:rPr>
          <w:rFonts w:ascii="Arial" w:hAnsi="Arial" w:cs="Arial"/>
          <w:sz w:val="24"/>
          <w:szCs w:val="24"/>
        </w:rPr>
        <w:t>Sözleşme hükümleri</w:t>
      </w:r>
    </w:p>
    <w:p w:rsidR="00F9278E" w:rsidRDefault="00F9278E" w:rsidP="00F9278E">
      <w:pPr>
        <w:pStyle w:val="ListeParagraf"/>
        <w:numPr>
          <w:ilvl w:val="0"/>
          <w:numId w:val="5"/>
        </w:numPr>
        <w:spacing w:line="240" w:lineRule="auto"/>
        <w:rPr>
          <w:rFonts w:ascii="Arial" w:hAnsi="Arial" w:cs="Arial"/>
          <w:sz w:val="24"/>
          <w:szCs w:val="24"/>
        </w:rPr>
      </w:pPr>
      <w:r>
        <w:rPr>
          <w:rFonts w:ascii="Arial" w:hAnsi="Arial" w:cs="Arial"/>
          <w:sz w:val="24"/>
          <w:szCs w:val="24"/>
        </w:rPr>
        <w:t>Yedek ticari hükümler (tamamlayıcı/yorumlayıcı)</w:t>
      </w:r>
    </w:p>
    <w:p w:rsidR="00F9278E" w:rsidRDefault="00F9278E" w:rsidP="00F9278E">
      <w:pPr>
        <w:pStyle w:val="ListeParagraf"/>
        <w:numPr>
          <w:ilvl w:val="0"/>
          <w:numId w:val="5"/>
        </w:numPr>
        <w:spacing w:line="240" w:lineRule="auto"/>
        <w:rPr>
          <w:rFonts w:ascii="Arial" w:hAnsi="Arial" w:cs="Arial"/>
          <w:sz w:val="24"/>
          <w:szCs w:val="24"/>
        </w:rPr>
      </w:pPr>
      <w:r>
        <w:rPr>
          <w:rFonts w:ascii="Arial" w:hAnsi="Arial" w:cs="Arial"/>
          <w:sz w:val="24"/>
          <w:szCs w:val="24"/>
        </w:rPr>
        <w:t xml:space="preserve">Ticari </w:t>
      </w:r>
      <w:proofErr w:type="spellStart"/>
      <w:r>
        <w:rPr>
          <w:rFonts w:ascii="Arial" w:hAnsi="Arial" w:cs="Arial"/>
          <w:sz w:val="24"/>
          <w:szCs w:val="24"/>
        </w:rPr>
        <w:t>örd</w:t>
      </w:r>
      <w:proofErr w:type="spellEnd"/>
      <w:r>
        <w:rPr>
          <w:rFonts w:ascii="Arial" w:hAnsi="Arial" w:cs="Arial"/>
          <w:sz w:val="24"/>
          <w:szCs w:val="24"/>
        </w:rPr>
        <w:t xml:space="preserve">-adet-ticari hükümlerde bir düzenleme yoksa bakılır. </w:t>
      </w:r>
      <w:proofErr w:type="gramStart"/>
      <w:r>
        <w:rPr>
          <w:rFonts w:ascii="Arial" w:hAnsi="Arial" w:cs="Arial"/>
          <w:sz w:val="24"/>
          <w:szCs w:val="24"/>
        </w:rPr>
        <w:t>Hakim</w:t>
      </w:r>
      <w:proofErr w:type="gramEnd"/>
      <w:r>
        <w:rPr>
          <w:rFonts w:ascii="Arial" w:hAnsi="Arial" w:cs="Arial"/>
          <w:sz w:val="24"/>
          <w:szCs w:val="24"/>
        </w:rPr>
        <w:t xml:space="preserve">, </w:t>
      </w:r>
      <w:proofErr w:type="spellStart"/>
      <w:r>
        <w:rPr>
          <w:rFonts w:ascii="Arial" w:hAnsi="Arial" w:cs="Arial"/>
          <w:sz w:val="24"/>
          <w:szCs w:val="24"/>
        </w:rPr>
        <w:t>re’sen</w:t>
      </w:r>
      <w:proofErr w:type="spellEnd"/>
      <w:r>
        <w:rPr>
          <w:rFonts w:ascii="Arial" w:hAnsi="Arial" w:cs="Arial"/>
          <w:sz w:val="24"/>
          <w:szCs w:val="24"/>
        </w:rPr>
        <w:t xml:space="preserve"> ticari örf ve adet’ i dikkate alır.</w:t>
      </w:r>
      <w:r>
        <w:rPr>
          <w:rFonts w:ascii="Arial" w:hAnsi="Arial" w:cs="Arial"/>
          <w:sz w:val="24"/>
          <w:szCs w:val="24"/>
        </w:rPr>
        <w:br/>
        <w:t>Taraflar farklı yerde ise; aksine bir düzenleme yoksa sözleşmenin ifa yerindeki örf-adet uygulanır. Tacirler, her halükarda tabidir.</w:t>
      </w:r>
      <w:r>
        <w:rPr>
          <w:rFonts w:ascii="Arial" w:hAnsi="Arial" w:cs="Arial"/>
          <w:sz w:val="24"/>
          <w:szCs w:val="24"/>
        </w:rPr>
        <w:br/>
      </w:r>
      <w:proofErr w:type="gramStart"/>
      <w:r>
        <w:rPr>
          <w:rFonts w:ascii="Arial" w:hAnsi="Arial" w:cs="Arial"/>
          <w:sz w:val="24"/>
          <w:szCs w:val="24"/>
        </w:rPr>
        <w:t>Tacir  olmayanlar</w:t>
      </w:r>
      <w:proofErr w:type="gramEnd"/>
      <w:r>
        <w:rPr>
          <w:rFonts w:ascii="Arial" w:hAnsi="Arial" w:cs="Arial"/>
          <w:sz w:val="24"/>
          <w:szCs w:val="24"/>
        </w:rPr>
        <w:t xml:space="preserve"> – ticari örf ve adeti biliyorsa / bilmesi gerekiyorsa tabidir.</w:t>
      </w:r>
    </w:p>
    <w:p w:rsidR="00F9278E" w:rsidRDefault="00F9278E" w:rsidP="00F9278E">
      <w:pPr>
        <w:pStyle w:val="ListeParagraf"/>
        <w:spacing w:line="240" w:lineRule="auto"/>
        <w:rPr>
          <w:rFonts w:ascii="Arial" w:hAnsi="Arial" w:cs="Arial"/>
          <w:sz w:val="24"/>
          <w:szCs w:val="24"/>
        </w:rPr>
      </w:pPr>
      <w:r>
        <w:rPr>
          <w:rFonts w:ascii="Arial" w:hAnsi="Arial" w:cs="Arial"/>
          <w:sz w:val="24"/>
          <w:szCs w:val="24"/>
        </w:rPr>
        <w:lastRenderedPageBreak/>
        <w:t>Teamül – Ticari örf ve adet gibidir. Diye kabul edilirse uygulanır.</w:t>
      </w:r>
      <w:r>
        <w:rPr>
          <w:rFonts w:ascii="Arial" w:hAnsi="Arial" w:cs="Arial"/>
          <w:sz w:val="24"/>
          <w:szCs w:val="24"/>
        </w:rPr>
        <w:br/>
        <w:t>-Taraf irade yorumunda esas alınır</w:t>
      </w:r>
      <w:r>
        <w:rPr>
          <w:rFonts w:ascii="Arial" w:hAnsi="Arial" w:cs="Arial"/>
          <w:sz w:val="24"/>
          <w:szCs w:val="24"/>
        </w:rPr>
        <w:br/>
        <w:t>-uygulanması için yasada açık hükümler olmalıdır.</w:t>
      </w:r>
    </w:p>
    <w:p w:rsidR="00F9278E" w:rsidRDefault="00F9278E" w:rsidP="00F9278E">
      <w:pPr>
        <w:pStyle w:val="ListeParagraf"/>
        <w:numPr>
          <w:ilvl w:val="0"/>
          <w:numId w:val="5"/>
        </w:numPr>
        <w:spacing w:line="240" w:lineRule="auto"/>
        <w:rPr>
          <w:rFonts w:ascii="Arial" w:hAnsi="Arial" w:cs="Arial"/>
          <w:sz w:val="24"/>
          <w:szCs w:val="24"/>
        </w:rPr>
      </w:pPr>
      <w:r>
        <w:rPr>
          <w:rFonts w:ascii="Arial" w:hAnsi="Arial" w:cs="Arial"/>
          <w:sz w:val="24"/>
          <w:szCs w:val="24"/>
        </w:rPr>
        <w:t xml:space="preserve">Genel hükümler – </w:t>
      </w:r>
      <w:proofErr w:type="gramStart"/>
      <w:r>
        <w:rPr>
          <w:rFonts w:ascii="Arial" w:hAnsi="Arial" w:cs="Arial"/>
          <w:sz w:val="24"/>
          <w:szCs w:val="24"/>
        </w:rPr>
        <w:t>TBK,TMK</w:t>
      </w:r>
      <w:proofErr w:type="gramEnd"/>
      <w:r>
        <w:rPr>
          <w:rFonts w:ascii="Arial" w:hAnsi="Arial" w:cs="Arial"/>
          <w:sz w:val="24"/>
          <w:szCs w:val="24"/>
        </w:rPr>
        <w:t xml:space="preserve">, genel örf-adet </w:t>
      </w:r>
    </w:p>
    <w:p w:rsidR="00F9278E" w:rsidRDefault="00F9278E" w:rsidP="00F9278E">
      <w:pPr>
        <w:pStyle w:val="ListeParagraf"/>
        <w:numPr>
          <w:ilvl w:val="0"/>
          <w:numId w:val="5"/>
        </w:numPr>
        <w:spacing w:line="240" w:lineRule="auto"/>
        <w:rPr>
          <w:rFonts w:ascii="Arial" w:hAnsi="Arial" w:cs="Arial"/>
          <w:sz w:val="24"/>
          <w:szCs w:val="24"/>
        </w:rPr>
      </w:pPr>
      <w:proofErr w:type="gramStart"/>
      <w:r>
        <w:rPr>
          <w:rFonts w:ascii="Arial" w:hAnsi="Arial" w:cs="Arial"/>
          <w:sz w:val="24"/>
          <w:szCs w:val="24"/>
        </w:rPr>
        <w:t>Hakim</w:t>
      </w:r>
      <w:proofErr w:type="gramEnd"/>
      <w:r>
        <w:rPr>
          <w:rFonts w:ascii="Arial" w:hAnsi="Arial" w:cs="Arial"/>
          <w:sz w:val="24"/>
          <w:szCs w:val="24"/>
        </w:rPr>
        <w:t>, hukuk yaratır.</w:t>
      </w:r>
    </w:p>
    <w:p w:rsidR="00F9278E" w:rsidRDefault="00F9278E" w:rsidP="00F9278E">
      <w:pPr>
        <w:pStyle w:val="ListeParagraf"/>
        <w:spacing w:line="240" w:lineRule="auto"/>
        <w:jc w:val="center"/>
        <w:rPr>
          <w:rFonts w:ascii="Arial" w:hAnsi="Arial" w:cs="Arial"/>
          <w:b/>
          <w:sz w:val="24"/>
          <w:szCs w:val="24"/>
          <w:u w:val="single"/>
        </w:rPr>
      </w:pPr>
      <w:r>
        <w:rPr>
          <w:rFonts w:ascii="Arial" w:hAnsi="Arial" w:cs="Arial"/>
          <w:b/>
          <w:sz w:val="24"/>
          <w:szCs w:val="24"/>
          <w:u w:val="single"/>
        </w:rPr>
        <w:t>TİCARİ DAVALAR</w:t>
      </w:r>
    </w:p>
    <w:p w:rsidR="00F9278E" w:rsidRDefault="00F9278E" w:rsidP="00F9278E">
      <w:pPr>
        <w:pStyle w:val="ListeParagraf"/>
        <w:spacing w:line="240" w:lineRule="auto"/>
        <w:jc w:val="center"/>
        <w:rPr>
          <w:rFonts w:ascii="Arial" w:hAnsi="Arial" w:cs="Arial"/>
          <w:b/>
          <w:sz w:val="24"/>
          <w:szCs w:val="24"/>
          <w:u w:val="single"/>
        </w:rPr>
      </w:pPr>
    </w:p>
    <w:p w:rsidR="00F9278E" w:rsidRDefault="00F9278E" w:rsidP="00F9278E">
      <w:pPr>
        <w:pStyle w:val="ListeParagraf"/>
        <w:numPr>
          <w:ilvl w:val="0"/>
          <w:numId w:val="6"/>
        </w:numPr>
        <w:spacing w:line="240" w:lineRule="auto"/>
        <w:rPr>
          <w:rFonts w:ascii="Arial" w:hAnsi="Arial" w:cs="Arial"/>
          <w:sz w:val="24"/>
          <w:szCs w:val="24"/>
        </w:rPr>
      </w:pPr>
      <w:r>
        <w:rPr>
          <w:rFonts w:ascii="Arial" w:hAnsi="Arial" w:cs="Arial"/>
          <w:sz w:val="24"/>
          <w:szCs w:val="24"/>
        </w:rPr>
        <w:t xml:space="preserve">Ticari davalara Asliye Ticaret Mahkemesi (ATM) bakar. ATM </w:t>
      </w:r>
      <w:proofErr w:type="gramStart"/>
      <w:r>
        <w:rPr>
          <w:rFonts w:ascii="Arial" w:hAnsi="Arial" w:cs="Arial"/>
          <w:sz w:val="24"/>
          <w:szCs w:val="24"/>
        </w:rPr>
        <w:t>yoksa,</w:t>
      </w:r>
      <w:proofErr w:type="gramEnd"/>
      <w:r>
        <w:rPr>
          <w:rFonts w:ascii="Arial" w:hAnsi="Arial" w:cs="Arial"/>
          <w:sz w:val="24"/>
          <w:szCs w:val="24"/>
        </w:rPr>
        <w:t xml:space="preserve"> Asliye Hukuk Mahkemesi (AHM) bakar. ATM ile AHM arasındaki ilişki </w:t>
      </w:r>
      <w:proofErr w:type="spellStart"/>
      <w:proofErr w:type="gramStart"/>
      <w:r>
        <w:rPr>
          <w:rFonts w:ascii="Arial" w:hAnsi="Arial" w:cs="Arial"/>
          <w:sz w:val="24"/>
          <w:szCs w:val="24"/>
        </w:rPr>
        <w:t>görevdir.ATM</w:t>
      </w:r>
      <w:proofErr w:type="spellEnd"/>
      <w:proofErr w:type="gramEnd"/>
      <w:r>
        <w:rPr>
          <w:rFonts w:ascii="Arial" w:hAnsi="Arial" w:cs="Arial"/>
          <w:sz w:val="24"/>
          <w:szCs w:val="24"/>
        </w:rPr>
        <w:t xml:space="preserve">, tek hakimlidir fakat bazı davalara heyet olarak bakar. </w:t>
      </w:r>
    </w:p>
    <w:p w:rsidR="00F9278E" w:rsidRDefault="00F9278E" w:rsidP="00F9278E">
      <w:pPr>
        <w:pStyle w:val="ListeParagraf"/>
        <w:numPr>
          <w:ilvl w:val="0"/>
          <w:numId w:val="6"/>
        </w:numPr>
        <w:spacing w:line="240" w:lineRule="auto"/>
        <w:rPr>
          <w:rFonts w:ascii="Arial" w:hAnsi="Arial" w:cs="Arial"/>
          <w:sz w:val="24"/>
          <w:szCs w:val="24"/>
        </w:rPr>
      </w:pPr>
      <w:r>
        <w:rPr>
          <w:rFonts w:ascii="Arial" w:hAnsi="Arial" w:cs="Arial"/>
          <w:sz w:val="24"/>
          <w:szCs w:val="24"/>
        </w:rPr>
        <w:t>Heyet halinde bakılan ticari davalar:</w:t>
      </w:r>
      <w:r>
        <w:rPr>
          <w:rFonts w:ascii="Arial" w:hAnsi="Arial" w:cs="Arial"/>
          <w:sz w:val="24"/>
          <w:szCs w:val="24"/>
        </w:rPr>
        <w:br/>
        <w:t xml:space="preserve">İflasın kaldırılması, </w:t>
      </w:r>
      <w:proofErr w:type="gramStart"/>
      <w:r>
        <w:rPr>
          <w:rFonts w:ascii="Arial" w:hAnsi="Arial" w:cs="Arial"/>
          <w:sz w:val="24"/>
          <w:szCs w:val="24"/>
        </w:rPr>
        <w:t>konkordato</w:t>
      </w:r>
      <w:proofErr w:type="gramEnd"/>
      <w:r>
        <w:rPr>
          <w:rFonts w:ascii="Arial" w:hAnsi="Arial" w:cs="Arial"/>
          <w:sz w:val="24"/>
          <w:szCs w:val="24"/>
        </w:rPr>
        <w:t>, yeniden yapılandırma tahkimle ilgili itiraz, şirketler ve kooperatiflerle ilgili genel kurul kararlarında butlan, iptal davaları, yönetici ve denetçilere ilişkin davalar.(sorumluluk davaları)</w:t>
      </w:r>
    </w:p>
    <w:p w:rsidR="00F9278E" w:rsidRDefault="00F9278E" w:rsidP="00F9278E">
      <w:pPr>
        <w:pStyle w:val="ListeParagraf"/>
        <w:numPr>
          <w:ilvl w:val="0"/>
          <w:numId w:val="6"/>
        </w:numPr>
        <w:spacing w:line="240" w:lineRule="auto"/>
        <w:rPr>
          <w:rFonts w:ascii="Arial" w:hAnsi="Arial" w:cs="Arial"/>
          <w:sz w:val="24"/>
          <w:szCs w:val="24"/>
        </w:rPr>
      </w:pPr>
      <w:r>
        <w:rPr>
          <w:rFonts w:ascii="Arial" w:hAnsi="Arial" w:cs="Arial"/>
          <w:sz w:val="24"/>
          <w:szCs w:val="24"/>
        </w:rPr>
        <w:t xml:space="preserve"> Bir yerde, birden çok ATM varsa hangisinin deniz sigortaları ve deniz ticaretiyle ilgili davalara bakacağına HSYK karar verir.</w:t>
      </w:r>
      <w:r>
        <w:rPr>
          <w:rFonts w:ascii="Arial" w:hAnsi="Arial" w:cs="Arial"/>
          <w:sz w:val="24"/>
          <w:szCs w:val="24"/>
        </w:rPr>
        <w:br/>
        <w:t xml:space="preserve">*Bedeli 300.000,00 TL’ </w:t>
      </w:r>
      <w:proofErr w:type="spellStart"/>
      <w:r>
        <w:rPr>
          <w:rFonts w:ascii="Arial" w:hAnsi="Arial" w:cs="Arial"/>
          <w:sz w:val="24"/>
          <w:szCs w:val="24"/>
        </w:rPr>
        <w:t>nin</w:t>
      </w:r>
      <w:proofErr w:type="spellEnd"/>
      <w:r>
        <w:rPr>
          <w:rFonts w:ascii="Arial" w:hAnsi="Arial" w:cs="Arial"/>
          <w:sz w:val="24"/>
          <w:szCs w:val="24"/>
        </w:rPr>
        <w:t xml:space="preserve"> üzerinde ki davalara da heyet halinde bakarlar.</w:t>
      </w:r>
    </w:p>
    <w:p w:rsidR="00F9278E" w:rsidRDefault="00F9278E" w:rsidP="00F9278E">
      <w:pPr>
        <w:pStyle w:val="ListeParagraf"/>
        <w:spacing w:line="240" w:lineRule="auto"/>
        <w:rPr>
          <w:rFonts w:ascii="Arial" w:hAnsi="Arial" w:cs="Arial"/>
          <w:sz w:val="24"/>
          <w:szCs w:val="24"/>
        </w:rPr>
      </w:pPr>
    </w:p>
    <w:p w:rsidR="00F9278E" w:rsidRDefault="00F9278E" w:rsidP="00F9278E">
      <w:pPr>
        <w:pStyle w:val="ListeParagraf"/>
        <w:numPr>
          <w:ilvl w:val="0"/>
          <w:numId w:val="7"/>
        </w:numPr>
        <w:spacing w:line="240" w:lineRule="auto"/>
        <w:rPr>
          <w:rFonts w:ascii="Arial" w:hAnsi="Arial" w:cs="Arial"/>
          <w:b/>
          <w:sz w:val="24"/>
          <w:szCs w:val="24"/>
          <w:u w:val="single"/>
        </w:rPr>
      </w:pPr>
      <w:r>
        <w:rPr>
          <w:rFonts w:ascii="Arial" w:hAnsi="Arial" w:cs="Arial"/>
          <w:b/>
          <w:sz w:val="24"/>
          <w:szCs w:val="24"/>
          <w:u w:val="single"/>
        </w:rPr>
        <w:t>Mutlak Ticari Dava</w:t>
      </w:r>
    </w:p>
    <w:p w:rsidR="00F9278E" w:rsidRDefault="00F9278E" w:rsidP="00F9278E">
      <w:pPr>
        <w:pStyle w:val="ListeParagraf"/>
        <w:numPr>
          <w:ilvl w:val="0"/>
          <w:numId w:val="8"/>
        </w:numPr>
        <w:spacing w:line="240" w:lineRule="auto"/>
        <w:rPr>
          <w:rFonts w:ascii="Arial" w:hAnsi="Arial" w:cs="Arial"/>
          <w:sz w:val="24"/>
          <w:szCs w:val="24"/>
        </w:rPr>
      </w:pPr>
      <w:r>
        <w:rPr>
          <w:rFonts w:ascii="Arial" w:hAnsi="Arial" w:cs="Arial"/>
          <w:sz w:val="24"/>
          <w:szCs w:val="24"/>
          <w:u w:val="single"/>
        </w:rPr>
        <w:t>Özel kanunlara göre ticari davalar:</w:t>
      </w:r>
      <w:r>
        <w:rPr>
          <w:rFonts w:ascii="Arial" w:hAnsi="Arial" w:cs="Arial"/>
          <w:sz w:val="24"/>
          <w:szCs w:val="24"/>
        </w:rPr>
        <w:t xml:space="preserve"> Finansal kiralama(leasing),İflas davaları, kooperatiflerden doğan davalar.</w:t>
      </w:r>
    </w:p>
    <w:p w:rsidR="00F9278E" w:rsidRDefault="00F9278E" w:rsidP="00F9278E">
      <w:pPr>
        <w:pStyle w:val="ListeParagraf"/>
        <w:numPr>
          <w:ilvl w:val="0"/>
          <w:numId w:val="8"/>
        </w:numPr>
        <w:spacing w:line="240" w:lineRule="auto"/>
        <w:rPr>
          <w:rFonts w:ascii="Arial" w:hAnsi="Arial" w:cs="Arial"/>
          <w:sz w:val="24"/>
          <w:szCs w:val="24"/>
        </w:rPr>
      </w:pPr>
      <w:r>
        <w:rPr>
          <w:rFonts w:ascii="Arial" w:hAnsi="Arial" w:cs="Arial"/>
          <w:sz w:val="24"/>
          <w:szCs w:val="24"/>
          <w:u w:val="single"/>
        </w:rPr>
        <w:t>TTK’ da belirtilenler :</w:t>
      </w:r>
      <w:r>
        <w:rPr>
          <w:rFonts w:ascii="Arial" w:hAnsi="Arial" w:cs="Arial"/>
          <w:sz w:val="24"/>
          <w:szCs w:val="24"/>
          <w:u w:val="single"/>
        </w:rPr>
        <w:br/>
      </w:r>
      <w:r>
        <w:rPr>
          <w:rFonts w:ascii="Arial" w:hAnsi="Arial" w:cs="Arial"/>
          <w:sz w:val="24"/>
          <w:szCs w:val="24"/>
        </w:rPr>
        <w:t>a) TTK’ da yer alan hususlar(</w:t>
      </w:r>
      <w:proofErr w:type="spellStart"/>
      <w:proofErr w:type="gramStart"/>
      <w:r>
        <w:rPr>
          <w:rFonts w:ascii="Arial" w:hAnsi="Arial" w:cs="Arial"/>
          <w:sz w:val="24"/>
          <w:szCs w:val="24"/>
        </w:rPr>
        <w:t>bono,poliçe</w:t>
      </w:r>
      <w:proofErr w:type="gramEnd"/>
      <w:r>
        <w:rPr>
          <w:rFonts w:ascii="Arial" w:hAnsi="Arial" w:cs="Arial"/>
          <w:sz w:val="24"/>
          <w:szCs w:val="24"/>
        </w:rPr>
        <w:t>,çek,acente,çatma</w:t>
      </w:r>
      <w:proofErr w:type="spellEnd"/>
      <w:r>
        <w:rPr>
          <w:rFonts w:ascii="Arial" w:hAnsi="Arial" w:cs="Arial"/>
          <w:sz w:val="24"/>
          <w:szCs w:val="24"/>
        </w:rPr>
        <w:t xml:space="preserve"> rekabet)</w:t>
      </w:r>
      <w:r>
        <w:rPr>
          <w:rFonts w:ascii="Arial" w:hAnsi="Arial" w:cs="Arial"/>
          <w:sz w:val="24"/>
          <w:szCs w:val="24"/>
        </w:rPr>
        <w:br/>
        <w:t>b) Borsa, sergi, panayıra ilişkin davalar.</w:t>
      </w:r>
      <w:r>
        <w:rPr>
          <w:rFonts w:ascii="Arial" w:hAnsi="Arial" w:cs="Arial"/>
          <w:sz w:val="24"/>
          <w:szCs w:val="24"/>
        </w:rPr>
        <w:br/>
        <w:t>c) TMK’ da belirtilen rehin karşılığı para vermeyle ilgili davalar.</w:t>
      </w:r>
      <w:r>
        <w:rPr>
          <w:rFonts w:ascii="Arial" w:hAnsi="Arial" w:cs="Arial"/>
          <w:sz w:val="24"/>
          <w:szCs w:val="24"/>
        </w:rPr>
        <w:br/>
        <w:t>d) TBK’ da ki konular – işletme devri, işletme birleşmesi, mal varlığı devri, yayın sözleşmesi, rekabet yasağı, ticari temsilci, ticari vekil, alım satım komisyonculuğu.</w:t>
      </w:r>
      <w:r>
        <w:rPr>
          <w:rFonts w:ascii="Arial" w:hAnsi="Arial" w:cs="Arial"/>
          <w:sz w:val="24"/>
          <w:szCs w:val="24"/>
        </w:rPr>
        <w:br/>
        <w:t>e) Bankacılık kanunundan doğan davalar</w:t>
      </w:r>
      <w:r>
        <w:rPr>
          <w:rFonts w:ascii="Arial" w:hAnsi="Arial" w:cs="Arial"/>
          <w:sz w:val="24"/>
          <w:szCs w:val="24"/>
        </w:rPr>
        <w:br/>
        <w:t>f) marka, patent…</w:t>
      </w:r>
    </w:p>
    <w:p w:rsidR="00F9278E" w:rsidRDefault="00F9278E" w:rsidP="00F9278E">
      <w:pPr>
        <w:pStyle w:val="ListeParagraf"/>
        <w:numPr>
          <w:ilvl w:val="0"/>
          <w:numId w:val="7"/>
        </w:numPr>
        <w:spacing w:line="240" w:lineRule="auto"/>
        <w:rPr>
          <w:rFonts w:ascii="Arial" w:hAnsi="Arial" w:cs="Arial"/>
          <w:b/>
          <w:sz w:val="24"/>
          <w:szCs w:val="24"/>
          <w:u w:val="single"/>
        </w:rPr>
      </w:pPr>
      <w:proofErr w:type="spellStart"/>
      <w:r>
        <w:rPr>
          <w:rFonts w:ascii="Arial" w:hAnsi="Arial" w:cs="Arial"/>
          <w:b/>
          <w:sz w:val="24"/>
          <w:szCs w:val="24"/>
          <w:u w:val="single"/>
        </w:rPr>
        <w:t>Nisbi</w:t>
      </w:r>
      <w:proofErr w:type="spellEnd"/>
      <w:r>
        <w:rPr>
          <w:rFonts w:ascii="Arial" w:hAnsi="Arial" w:cs="Arial"/>
          <w:b/>
          <w:sz w:val="24"/>
          <w:szCs w:val="24"/>
          <w:u w:val="single"/>
        </w:rPr>
        <w:t xml:space="preserve"> </w:t>
      </w:r>
      <w:proofErr w:type="gramStart"/>
      <w:r>
        <w:rPr>
          <w:rFonts w:ascii="Arial" w:hAnsi="Arial" w:cs="Arial"/>
          <w:b/>
          <w:sz w:val="24"/>
          <w:szCs w:val="24"/>
          <w:u w:val="single"/>
        </w:rPr>
        <w:t>Davalar :</w:t>
      </w:r>
      <w:proofErr w:type="gramEnd"/>
    </w:p>
    <w:p w:rsidR="00F9278E" w:rsidRDefault="00F9278E" w:rsidP="00F9278E">
      <w:pPr>
        <w:spacing w:line="240" w:lineRule="auto"/>
        <w:rPr>
          <w:rFonts w:ascii="Arial" w:hAnsi="Arial" w:cs="Arial"/>
          <w:sz w:val="24"/>
          <w:szCs w:val="24"/>
        </w:rPr>
      </w:pPr>
      <w:r>
        <w:rPr>
          <w:rFonts w:ascii="Arial" w:hAnsi="Arial" w:cs="Arial"/>
          <w:sz w:val="24"/>
          <w:szCs w:val="24"/>
        </w:rPr>
        <w:t xml:space="preserve">Her iki taraf tacirse ve uyuşmazlık her iki tarafında ticari işletmesini ilgilendirirse dava ticari davadır. </w:t>
      </w:r>
      <w:proofErr w:type="spellStart"/>
      <w:r>
        <w:rPr>
          <w:rFonts w:ascii="Arial" w:hAnsi="Arial" w:cs="Arial"/>
          <w:sz w:val="24"/>
          <w:szCs w:val="24"/>
        </w:rPr>
        <w:t>Örn</w:t>
      </w:r>
      <w:proofErr w:type="spellEnd"/>
      <w:r>
        <w:rPr>
          <w:rFonts w:ascii="Arial" w:hAnsi="Arial" w:cs="Arial"/>
          <w:sz w:val="24"/>
          <w:szCs w:val="24"/>
        </w:rPr>
        <w:t>: satım, eser gibi.</w:t>
      </w:r>
    </w:p>
    <w:p w:rsidR="00F9278E" w:rsidRDefault="00F9278E" w:rsidP="00F9278E">
      <w:pPr>
        <w:pStyle w:val="ListeParagraf"/>
        <w:numPr>
          <w:ilvl w:val="0"/>
          <w:numId w:val="7"/>
        </w:numPr>
        <w:spacing w:line="240" w:lineRule="auto"/>
        <w:rPr>
          <w:rFonts w:ascii="Arial" w:hAnsi="Arial" w:cs="Arial"/>
          <w:sz w:val="24"/>
          <w:szCs w:val="24"/>
        </w:rPr>
      </w:pPr>
      <w:r>
        <w:rPr>
          <w:rFonts w:ascii="Arial" w:hAnsi="Arial" w:cs="Arial"/>
          <w:b/>
          <w:sz w:val="24"/>
          <w:szCs w:val="24"/>
          <w:u w:val="single"/>
        </w:rPr>
        <w:t xml:space="preserve">Havale – Vedia – Telife ilişkin </w:t>
      </w:r>
      <w:proofErr w:type="gramStart"/>
      <w:r>
        <w:rPr>
          <w:rFonts w:ascii="Arial" w:hAnsi="Arial" w:cs="Arial"/>
          <w:b/>
          <w:sz w:val="24"/>
          <w:szCs w:val="24"/>
          <w:u w:val="single"/>
        </w:rPr>
        <w:t xml:space="preserve">davalar : </w:t>
      </w:r>
      <w:r>
        <w:rPr>
          <w:rFonts w:ascii="Arial" w:hAnsi="Arial" w:cs="Arial"/>
          <w:sz w:val="24"/>
          <w:szCs w:val="24"/>
        </w:rPr>
        <w:t>Bir</w:t>
      </w:r>
      <w:proofErr w:type="gramEnd"/>
      <w:r>
        <w:rPr>
          <w:rFonts w:ascii="Arial" w:hAnsi="Arial" w:cs="Arial"/>
          <w:sz w:val="24"/>
          <w:szCs w:val="24"/>
        </w:rPr>
        <w:t xml:space="preserve"> tarafın ticari işletmesini ilgilendirmesi yeterlidir.</w:t>
      </w:r>
    </w:p>
    <w:p w:rsidR="00F9278E" w:rsidRDefault="00F9278E" w:rsidP="00F9278E">
      <w:pPr>
        <w:spacing w:line="240" w:lineRule="auto"/>
        <w:rPr>
          <w:rFonts w:ascii="Arial" w:hAnsi="Arial" w:cs="Arial"/>
          <w:sz w:val="24"/>
          <w:szCs w:val="24"/>
        </w:rPr>
      </w:pPr>
      <w:r>
        <w:rPr>
          <w:rFonts w:ascii="Arial" w:hAnsi="Arial" w:cs="Arial"/>
          <w:sz w:val="24"/>
          <w:szCs w:val="24"/>
        </w:rPr>
        <w:t>Not: Gerçek kişi tacir – evini taşıttı sigortalattı, ev için kredi çekti</w:t>
      </w:r>
      <w:r>
        <w:rPr>
          <w:rFonts w:ascii="Arial" w:hAnsi="Arial" w:cs="Arial"/>
          <w:sz w:val="24"/>
          <w:szCs w:val="24"/>
        </w:rPr>
        <w:br/>
        <w:t>- Gerçek kişi tacir tüketici konumundadır.</w:t>
      </w:r>
      <w:r>
        <w:rPr>
          <w:rFonts w:ascii="Arial" w:hAnsi="Arial" w:cs="Arial"/>
          <w:sz w:val="24"/>
          <w:szCs w:val="24"/>
        </w:rPr>
        <w:br/>
        <w:t>- Davalar, tüketici mahkemesinde görülür.</w:t>
      </w:r>
      <w:r>
        <w:rPr>
          <w:rFonts w:ascii="Arial" w:hAnsi="Arial" w:cs="Arial"/>
          <w:sz w:val="24"/>
          <w:szCs w:val="24"/>
        </w:rPr>
        <w:br/>
        <w:t>- Gerçek kişi tacir – işletmesiyle ilgili taşıma sözleşmesi yaptı, sigortalattı, kredi çekti.</w:t>
      </w:r>
      <w:r>
        <w:rPr>
          <w:rFonts w:ascii="Arial" w:hAnsi="Arial" w:cs="Arial"/>
          <w:sz w:val="24"/>
          <w:szCs w:val="24"/>
        </w:rPr>
        <w:br/>
        <w:t>- Gerçek kişi tüketici değildir.</w:t>
      </w:r>
      <w:r>
        <w:rPr>
          <w:rFonts w:ascii="Arial" w:hAnsi="Arial" w:cs="Arial"/>
          <w:sz w:val="24"/>
          <w:szCs w:val="24"/>
        </w:rPr>
        <w:br/>
        <w:t>- Dava, ticaret mahkemesinde görülür.</w:t>
      </w:r>
    </w:p>
    <w:p w:rsidR="001626A0" w:rsidRDefault="001626A0">
      <w:bookmarkStart w:id="0" w:name="_GoBack"/>
      <w:bookmarkEnd w:id="0"/>
    </w:p>
    <w:sectPr w:rsidR="001626A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A2"/>
    <w:family w:val="swiss"/>
    <w:pitch w:val="variable"/>
    <w:sig w:usb0="E0002A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364894"/>
    <w:multiLevelType w:val="hybridMultilevel"/>
    <w:tmpl w:val="91CE30C8"/>
    <w:lvl w:ilvl="0" w:tplc="49464F1E">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
    <w:nsid w:val="15A221D1"/>
    <w:multiLevelType w:val="hybridMultilevel"/>
    <w:tmpl w:val="B600D1AC"/>
    <w:lvl w:ilvl="0" w:tplc="041F0001">
      <w:start w:val="1"/>
      <w:numFmt w:val="bullet"/>
      <w:lvlText w:val=""/>
      <w:lvlJc w:val="left"/>
      <w:pPr>
        <w:ind w:left="1440" w:hanging="360"/>
      </w:pPr>
      <w:rPr>
        <w:rFonts w:ascii="Symbol" w:hAnsi="Symbol" w:hint="default"/>
      </w:rPr>
    </w:lvl>
    <w:lvl w:ilvl="1" w:tplc="041F0003">
      <w:start w:val="1"/>
      <w:numFmt w:val="bullet"/>
      <w:lvlText w:val="o"/>
      <w:lvlJc w:val="left"/>
      <w:pPr>
        <w:ind w:left="2160" w:hanging="360"/>
      </w:pPr>
      <w:rPr>
        <w:rFonts w:ascii="Courier New" w:hAnsi="Courier New" w:cs="Courier New" w:hint="default"/>
      </w:rPr>
    </w:lvl>
    <w:lvl w:ilvl="2" w:tplc="041F0005">
      <w:start w:val="1"/>
      <w:numFmt w:val="bullet"/>
      <w:lvlText w:val=""/>
      <w:lvlJc w:val="left"/>
      <w:pPr>
        <w:ind w:left="2880" w:hanging="360"/>
      </w:pPr>
      <w:rPr>
        <w:rFonts w:ascii="Wingdings" w:hAnsi="Wingdings" w:hint="default"/>
      </w:rPr>
    </w:lvl>
    <w:lvl w:ilvl="3" w:tplc="041F0001">
      <w:start w:val="1"/>
      <w:numFmt w:val="bullet"/>
      <w:lvlText w:val=""/>
      <w:lvlJc w:val="left"/>
      <w:pPr>
        <w:ind w:left="3600" w:hanging="360"/>
      </w:pPr>
      <w:rPr>
        <w:rFonts w:ascii="Symbol" w:hAnsi="Symbol" w:hint="default"/>
      </w:rPr>
    </w:lvl>
    <w:lvl w:ilvl="4" w:tplc="041F0003">
      <w:start w:val="1"/>
      <w:numFmt w:val="bullet"/>
      <w:lvlText w:val="o"/>
      <w:lvlJc w:val="left"/>
      <w:pPr>
        <w:ind w:left="4320" w:hanging="360"/>
      </w:pPr>
      <w:rPr>
        <w:rFonts w:ascii="Courier New" w:hAnsi="Courier New" w:cs="Courier New" w:hint="default"/>
      </w:rPr>
    </w:lvl>
    <w:lvl w:ilvl="5" w:tplc="041F0005">
      <w:start w:val="1"/>
      <w:numFmt w:val="bullet"/>
      <w:lvlText w:val=""/>
      <w:lvlJc w:val="left"/>
      <w:pPr>
        <w:ind w:left="5040" w:hanging="360"/>
      </w:pPr>
      <w:rPr>
        <w:rFonts w:ascii="Wingdings" w:hAnsi="Wingdings" w:hint="default"/>
      </w:rPr>
    </w:lvl>
    <w:lvl w:ilvl="6" w:tplc="041F0001">
      <w:start w:val="1"/>
      <w:numFmt w:val="bullet"/>
      <w:lvlText w:val=""/>
      <w:lvlJc w:val="left"/>
      <w:pPr>
        <w:ind w:left="5760" w:hanging="360"/>
      </w:pPr>
      <w:rPr>
        <w:rFonts w:ascii="Symbol" w:hAnsi="Symbol" w:hint="default"/>
      </w:rPr>
    </w:lvl>
    <w:lvl w:ilvl="7" w:tplc="041F0003">
      <w:start w:val="1"/>
      <w:numFmt w:val="bullet"/>
      <w:lvlText w:val="o"/>
      <w:lvlJc w:val="left"/>
      <w:pPr>
        <w:ind w:left="6480" w:hanging="360"/>
      </w:pPr>
      <w:rPr>
        <w:rFonts w:ascii="Courier New" w:hAnsi="Courier New" w:cs="Courier New" w:hint="default"/>
      </w:rPr>
    </w:lvl>
    <w:lvl w:ilvl="8" w:tplc="041F0005">
      <w:start w:val="1"/>
      <w:numFmt w:val="bullet"/>
      <w:lvlText w:val=""/>
      <w:lvlJc w:val="left"/>
      <w:pPr>
        <w:ind w:left="7200" w:hanging="360"/>
      </w:pPr>
      <w:rPr>
        <w:rFonts w:ascii="Wingdings" w:hAnsi="Wingdings" w:hint="default"/>
      </w:rPr>
    </w:lvl>
  </w:abstractNum>
  <w:abstractNum w:abstractNumId="2">
    <w:nsid w:val="16BB28D9"/>
    <w:multiLevelType w:val="hybridMultilevel"/>
    <w:tmpl w:val="F4D636D0"/>
    <w:lvl w:ilvl="0" w:tplc="2E8AE230">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3">
    <w:nsid w:val="25654AF8"/>
    <w:multiLevelType w:val="hybridMultilevel"/>
    <w:tmpl w:val="DF30E474"/>
    <w:lvl w:ilvl="0" w:tplc="03E4BB82">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4">
    <w:nsid w:val="2FFE5169"/>
    <w:multiLevelType w:val="hybridMultilevel"/>
    <w:tmpl w:val="8B000FAC"/>
    <w:lvl w:ilvl="0" w:tplc="5BB22EEC">
      <w:start w:val="1"/>
      <w:numFmt w:val="upperLetter"/>
      <w:lvlText w:val="%1."/>
      <w:lvlJc w:val="left"/>
      <w:pPr>
        <w:ind w:left="1080" w:hanging="360"/>
      </w:pPr>
    </w:lvl>
    <w:lvl w:ilvl="1" w:tplc="041F0019">
      <w:start w:val="1"/>
      <w:numFmt w:val="lowerLetter"/>
      <w:lvlText w:val="%2."/>
      <w:lvlJc w:val="left"/>
      <w:pPr>
        <w:ind w:left="1800" w:hanging="360"/>
      </w:pPr>
    </w:lvl>
    <w:lvl w:ilvl="2" w:tplc="041F001B">
      <w:start w:val="1"/>
      <w:numFmt w:val="lowerRoman"/>
      <w:lvlText w:val="%3."/>
      <w:lvlJc w:val="right"/>
      <w:pPr>
        <w:ind w:left="2520" w:hanging="180"/>
      </w:pPr>
    </w:lvl>
    <w:lvl w:ilvl="3" w:tplc="041F000F">
      <w:start w:val="1"/>
      <w:numFmt w:val="decimal"/>
      <w:lvlText w:val="%4."/>
      <w:lvlJc w:val="left"/>
      <w:pPr>
        <w:ind w:left="3240" w:hanging="360"/>
      </w:pPr>
    </w:lvl>
    <w:lvl w:ilvl="4" w:tplc="041F0019">
      <w:start w:val="1"/>
      <w:numFmt w:val="lowerLetter"/>
      <w:lvlText w:val="%5."/>
      <w:lvlJc w:val="left"/>
      <w:pPr>
        <w:ind w:left="3960" w:hanging="360"/>
      </w:pPr>
    </w:lvl>
    <w:lvl w:ilvl="5" w:tplc="041F001B">
      <w:start w:val="1"/>
      <w:numFmt w:val="lowerRoman"/>
      <w:lvlText w:val="%6."/>
      <w:lvlJc w:val="right"/>
      <w:pPr>
        <w:ind w:left="4680" w:hanging="180"/>
      </w:pPr>
    </w:lvl>
    <w:lvl w:ilvl="6" w:tplc="041F000F">
      <w:start w:val="1"/>
      <w:numFmt w:val="decimal"/>
      <w:lvlText w:val="%7."/>
      <w:lvlJc w:val="left"/>
      <w:pPr>
        <w:ind w:left="5400" w:hanging="360"/>
      </w:pPr>
    </w:lvl>
    <w:lvl w:ilvl="7" w:tplc="041F0019">
      <w:start w:val="1"/>
      <w:numFmt w:val="lowerLetter"/>
      <w:lvlText w:val="%8."/>
      <w:lvlJc w:val="left"/>
      <w:pPr>
        <w:ind w:left="6120" w:hanging="360"/>
      </w:pPr>
    </w:lvl>
    <w:lvl w:ilvl="8" w:tplc="041F001B">
      <w:start w:val="1"/>
      <w:numFmt w:val="lowerRoman"/>
      <w:lvlText w:val="%9."/>
      <w:lvlJc w:val="right"/>
      <w:pPr>
        <w:ind w:left="6840" w:hanging="180"/>
      </w:pPr>
    </w:lvl>
  </w:abstractNum>
  <w:abstractNum w:abstractNumId="5">
    <w:nsid w:val="5CEA4915"/>
    <w:multiLevelType w:val="hybridMultilevel"/>
    <w:tmpl w:val="2646C6C8"/>
    <w:lvl w:ilvl="0" w:tplc="9DCE97FC">
      <w:start w:val="1"/>
      <w:numFmt w:val="lowerLetter"/>
      <w:lvlText w:val="%1-"/>
      <w:lvlJc w:val="left"/>
      <w:pPr>
        <w:ind w:left="1080" w:hanging="360"/>
      </w:pPr>
    </w:lvl>
    <w:lvl w:ilvl="1" w:tplc="041F0019">
      <w:start w:val="1"/>
      <w:numFmt w:val="lowerLetter"/>
      <w:lvlText w:val="%2."/>
      <w:lvlJc w:val="left"/>
      <w:pPr>
        <w:ind w:left="1800" w:hanging="360"/>
      </w:pPr>
    </w:lvl>
    <w:lvl w:ilvl="2" w:tplc="041F001B">
      <w:start w:val="1"/>
      <w:numFmt w:val="lowerRoman"/>
      <w:lvlText w:val="%3."/>
      <w:lvlJc w:val="right"/>
      <w:pPr>
        <w:ind w:left="2520" w:hanging="180"/>
      </w:pPr>
    </w:lvl>
    <w:lvl w:ilvl="3" w:tplc="041F000F">
      <w:start w:val="1"/>
      <w:numFmt w:val="decimal"/>
      <w:lvlText w:val="%4."/>
      <w:lvlJc w:val="left"/>
      <w:pPr>
        <w:ind w:left="3240" w:hanging="360"/>
      </w:pPr>
    </w:lvl>
    <w:lvl w:ilvl="4" w:tplc="041F0019">
      <w:start w:val="1"/>
      <w:numFmt w:val="lowerLetter"/>
      <w:lvlText w:val="%5."/>
      <w:lvlJc w:val="left"/>
      <w:pPr>
        <w:ind w:left="3960" w:hanging="360"/>
      </w:pPr>
    </w:lvl>
    <w:lvl w:ilvl="5" w:tplc="041F001B">
      <w:start w:val="1"/>
      <w:numFmt w:val="lowerRoman"/>
      <w:lvlText w:val="%6."/>
      <w:lvlJc w:val="right"/>
      <w:pPr>
        <w:ind w:left="4680" w:hanging="180"/>
      </w:pPr>
    </w:lvl>
    <w:lvl w:ilvl="6" w:tplc="041F000F">
      <w:start w:val="1"/>
      <w:numFmt w:val="decimal"/>
      <w:lvlText w:val="%7."/>
      <w:lvlJc w:val="left"/>
      <w:pPr>
        <w:ind w:left="5400" w:hanging="360"/>
      </w:pPr>
    </w:lvl>
    <w:lvl w:ilvl="7" w:tplc="041F0019">
      <w:start w:val="1"/>
      <w:numFmt w:val="lowerLetter"/>
      <w:lvlText w:val="%8."/>
      <w:lvlJc w:val="left"/>
      <w:pPr>
        <w:ind w:left="6120" w:hanging="360"/>
      </w:pPr>
    </w:lvl>
    <w:lvl w:ilvl="8" w:tplc="041F001B">
      <w:start w:val="1"/>
      <w:numFmt w:val="lowerRoman"/>
      <w:lvlText w:val="%9."/>
      <w:lvlJc w:val="right"/>
      <w:pPr>
        <w:ind w:left="6840" w:hanging="180"/>
      </w:pPr>
    </w:lvl>
  </w:abstractNum>
  <w:abstractNum w:abstractNumId="6">
    <w:nsid w:val="7716574D"/>
    <w:multiLevelType w:val="hybridMultilevel"/>
    <w:tmpl w:val="138064EA"/>
    <w:lvl w:ilvl="0" w:tplc="72DAA5A4">
      <w:start w:val="1"/>
      <w:numFmt w:val="lowerLetter"/>
      <w:lvlText w:val="%1-"/>
      <w:lvlJc w:val="left"/>
      <w:pPr>
        <w:ind w:left="1080" w:hanging="360"/>
      </w:pPr>
    </w:lvl>
    <w:lvl w:ilvl="1" w:tplc="041F0019">
      <w:start w:val="1"/>
      <w:numFmt w:val="lowerLetter"/>
      <w:lvlText w:val="%2."/>
      <w:lvlJc w:val="left"/>
      <w:pPr>
        <w:ind w:left="1800" w:hanging="360"/>
      </w:pPr>
    </w:lvl>
    <w:lvl w:ilvl="2" w:tplc="041F001B">
      <w:start w:val="1"/>
      <w:numFmt w:val="lowerRoman"/>
      <w:lvlText w:val="%3."/>
      <w:lvlJc w:val="right"/>
      <w:pPr>
        <w:ind w:left="2520" w:hanging="180"/>
      </w:pPr>
    </w:lvl>
    <w:lvl w:ilvl="3" w:tplc="041F000F">
      <w:start w:val="1"/>
      <w:numFmt w:val="decimal"/>
      <w:lvlText w:val="%4."/>
      <w:lvlJc w:val="left"/>
      <w:pPr>
        <w:ind w:left="3240" w:hanging="360"/>
      </w:pPr>
    </w:lvl>
    <w:lvl w:ilvl="4" w:tplc="041F0019">
      <w:start w:val="1"/>
      <w:numFmt w:val="lowerLetter"/>
      <w:lvlText w:val="%5."/>
      <w:lvlJc w:val="left"/>
      <w:pPr>
        <w:ind w:left="3960" w:hanging="360"/>
      </w:pPr>
    </w:lvl>
    <w:lvl w:ilvl="5" w:tplc="041F001B">
      <w:start w:val="1"/>
      <w:numFmt w:val="lowerRoman"/>
      <w:lvlText w:val="%6."/>
      <w:lvlJc w:val="right"/>
      <w:pPr>
        <w:ind w:left="4680" w:hanging="180"/>
      </w:pPr>
    </w:lvl>
    <w:lvl w:ilvl="6" w:tplc="041F000F">
      <w:start w:val="1"/>
      <w:numFmt w:val="decimal"/>
      <w:lvlText w:val="%7."/>
      <w:lvlJc w:val="left"/>
      <w:pPr>
        <w:ind w:left="5400" w:hanging="360"/>
      </w:pPr>
    </w:lvl>
    <w:lvl w:ilvl="7" w:tplc="041F0019">
      <w:start w:val="1"/>
      <w:numFmt w:val="lowerLetter"/>
      <w:lvlText w:val="%8."/>
      <w:lvlJc w:val="left"/>
      <w:pPr>
        <w:ind w:left="6120" w:hanging="360"/>
      </w:pPr>
    </w:lvl>
    <w:lvl w:ilvl="8" w:tplc="041F001B">
      <w:start w:val="1"/>
      <w:numFmt w:val="lowerRoman"/>
      <w:lvlText w:val="%9."/>
      <w:lvlJc w:val="right"/>
      <w:pPr>
        <w:ind w:left="6840" w:hanging="180"/>
      </w:pPr>
    </w:lvl>
  </w:abstractNum>
  <w:abstractNum w:abstractNumId="7">
    <w:nsid w:val="7DCA7CBC"/>
    <w:multiLevelType w:val="hybridMultilevel"/>
    <w:tmpl w:val="2F1A7668"/>
    <w:lvl w:ilvl="0" w:tplc="DD0234D4">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278E"/>
    <w:rsid w:val="001626A0"/>
    <w:rsid w:val="00F9278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85CF41-6CE6-4C25-9CD5-E39732E04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278E"/>
    <w:pPr>
      <w:spacing w:after="200" w:line="276" w:lineRule="auto"/>
    </w:pPr>
    <w:rPr>
      <w:rFonts w:eastAsiaTheme="minorEastAsia"/>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F9278E"/>
    <w:pPr>
      <w:spacing w:after="315" w:line="240" w:lineRule="auto"/>
    </w:pPr>
    <w:rPr>
      <w:rFonts w:ascii="Times New Roman" w:eastAsia="SimSun" w:hAnsi="Times New Roman" w:cs="Times New Roman"/>
      <w:sz w:val="24"/>
      <w:szCs w:val="24"/>
      <w:lang w:eastAsia="zh-CN"/>
    </w:rPr>
  </w:style>
  <w:style w:type="paragraph" w:styleId="ListeParagraf">
    <w:name w:val="List Paragraph"/>
    <w:basedOn w:val="Normal"/>
    <w:uiPriority w:val="34"/>
    <w:qFormat/>
    <w:rsid w:val="00F9278E"/>
    <w:pPr>
      <w:ind w:left="720"/>
      <w:contextualSpacing/>
    </w:pPr>
  </w:style>
  <w:style w:type="character" w:styleId="Gl">
    <w:name w:val="Strong"/>
    <w:basedOn w:val="VarsaylanParagrafYazTipi"/>
    <w:uiPriority w:val="22"/>
    <w:qFormat/>
    <w:rsid w:val="00F9278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7738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2137</Words>
  <Characters>12185</Characters>
  <Application>Microsoft Office Word</Application>
  <DocSecurity>0</DocSecurity>
  <Lines>101</Lines>
  <Paragraphs>28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Pelin Atila Yoruk</dc:creator>
  <cp:keywords/>
  <dc:description/>
  <cp:lastModifiedBy>Pelin Atila Yoruk</cp:lastModifiedBy>
  <cp:revision>1</cp:revision>
  <dcterms:created xsi:type="dcterms:W3CDTF">2017-09-15T16:23:00Z</dcterms:created>
  <dcterms:modified xsi:type="dcterms:W3CDTF">2017-09-15T16:23:00Z</dcterms:modified>
</cp:coreProperties>
</file>