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GERÇEK KİŞİ TACİR</w:t>
      </w:r>
    </w:p>
    <w:p w:rsidR="00A76FF2" w:rsidRDefault="00A76FF2" w:rsidP="00A76FF2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 ticari işletmeyi kısmen de olsa kendi adına işleten kişiye tacir denir.(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hak,yükümlülük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</w:p>
    <w:p w:rsidR="00A76FF2" w:rsidRDefault="00A76FF2" w:rsidP="00A76FF2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 ticari işletme kurup açtığını gazete, radyo vasıtaları ile halka bildirenler fiilen işletmeye başlamasalar da tacir sayılırlar (</w:t>
      </w:r>
      <w:proofErr w:type="spellStart"/>
      <w:r>
        <w:rPr>
          <w:rFonts w:ascii="Arial" w:hAnsi="Arial" w:cs="Arial"/>
          <w:sz w:val="24"/>
          <w:szCs w:val="24"/>
        </w:rPr>
        <w:t>h+y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76FF2" w:rsidRDefault="00A76FF2" w:rsidP="00A76FF2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işletmeyi tescil ettirenler, fiilen işletmeye başlamasalar da tacir sayılır (</w:t>
      </w:r>
      <w:proofErr w:type="spellStart"/>
      <w:r>
        <w:rPr>
          <w:rFonts w:ascii="Arial" w:hAnsi="Arial" w:cs="Arial"/>
          <w:sz w:val="24"/>
          <w:szCs w:val="24"/>
        </w:rPr>
        <w:t>h+y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76FF2" w:rsidRDefault="00A76FF2" w:rsidP="00A76FF2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Küçük ve kısıtlılar ad ve hesabına ticari işletme işletilirse tacir sıfatı küçük ve kısıtlıya ait olur (y)</w:t>
      </w:r>
    </w:p>
    <w:p w:rsidR="00A76FF2" w:rsidRDefault="00A76FF2" w:rsidP="00A76FF2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Ticaretten men edilenler (devlet memuru), ticari işletme işlerse tacir sayılır(</w:t>
      </w:r>
      <w:proofErr w:type="spellStart"/>
      <w:r>
        <w:rPr>
          <w:rFonts w:ascii="Arial" w:hAnsi="Arial" w:cs="Arial"/>
          <w:sz w:val="24"/>
          <w:szCs w:val="24"/>
        </w:rPr>
        <w:t>h+y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76FF2" w:rsidRDefault="00A76FF2" w:rsidP="00A76FF2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İşletmesi varmış gibi davrananlar iyi niyeti 3. Kişilere karşı tacir gibi sorumludurlar. (y)</w:t>
      </w:r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pStyle w:val="ListeParagraf"/>
        <w:spacing w:line="240" w:lineRule="auto"/>
        <w:ind w:left="108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TÜZEL KİŞİ TACİR</w:t>
      </w:r>
    </w:p>
    <w:p w:rsidR="00A76FF2" w:rsidRDefault="00A76FF2" w:rsidP="00A76FF2">
      <w:pPr>
        <w:pStyle w:val="ListeParagraf"/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A76FF2" w:rsidRDefault="00A76FF2" w:rsidP="00A76FF2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Ticaret şirketleri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Aş.Adi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komandit </w:t>
      </w:r>
      <w:proofErr w:type="spellStart"/>
      <w:r>
        <w:rPr>
          <w:rFonts w:ascii="Arial" w:hAnsi="Arial" w:cs="Arial"/>
          <w:sz w:val="24"/>
          <w:szCs w:val="24"/>
        </w:rPr>
        <w:t>şti.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Kooparetif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Kollektif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şti.</w:t>
      </w:r>
      <w:proofErr w:type="spellEnd"/>
      <w:r>
        <w:rPr>
          <w:rFonts w:ascii="Arial" w:hAnsi="Arial" w:cs="Arial"/>
          <w:sz w:val="24"/>
          <w:szCs w:val="24"/>
        </w:rPr>
        <w:t>)Şirketler tacir, ortaklar değil.</w:t>
      </w:r>
    </w:p>
    <w:p w:rsidR="00A76FF2" w:rsidRDefault="00A76FF2" w:rsidP="00A76FF2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işletme işleten dernek ve vakıflar tacir.</w:t>
      </w:r>
    </w:p>
    <w:p w:rsidR="00A76FF2" w:rsidRDefault="00A76FF2" w:rsidP="00A76FF2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Kamuya yararlı dernek ticari işletme işletse de tacir değil işletmesi tacirdir.</w:t>
      </w:r>
    </w:p>
    <w:p w:rsidR="00A76FF2" w:rsidRDefault="00A76FF2" w:rsidP="00A76FF2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Gelirinin yarısından fazlası kamuya harcayan vakıflar ticari işletme işletse dahi tacir değildir. İşletmesi tacir.</w:t>
      </w:r>
    </w:p>
    <w:p w:rsidR="00A76FF2" w:rsidRDefault="00A76FF2" w:rsidP="00A76FF2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Kamu tüzel kişileri, devlet, il özel idare, belediye, tacir değildir, işletmeleri tacirdir.</w:t>
      </w:r>
    </w:p>
    <w:p w:rsidR="00A76FF2" w:rsidRDefault="00A76FF2" w:rsidP="00A76FF2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Sgk</w:t>
      </w:r>
      <w:proofErr w:type="spellEnd"/>
      <w:r>
        <w:rPr>
          <w:rFonts w:ascii="Arial" w:hAnsi="Arial" w:cs="Arial"/>
          <w:sz w:val="24"/>
          <w:szCs w:val="24"/>
        </w:rPr>
        <w:t xml:space="preserve">, Kit, </w:t>
      </w:r>
      <w:proofErr w:type="spellStart"/>
      <w:r>
        <w:rPr>
          <w:rFonts w:ascii="Arial" w:hAnsi="Arial" w:cs="Arial"/>
          <w:sz w:val="24"/>
          <w:szCs w:val="24"/>
        </w:rPr>
        <w:t>Tübitak</w:t>
      </w:r>
      <w:proofErr w:type="spellEnd"/>
      <w:r>
        <w:rPr>
          <w:rFonts w:ascii="Arial" w:hAnsi="Arial" w:cs="Arial"/>
          <w:sz w:val="24"/>
          <w:szCs w:val="24"/>
        </w:rPr>
        <w:t>, tacir.</w:t>
      </w:r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Tüzel Kişiliği Olmayan Şirketler Bakımından Tacir Sıfatı</w:t>
      </w:r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 </w:t>
      </w:r>
      <w:proofErr w:type="gramStart"/>
      <w:r>
        <w:rPr>
          <w:rFonts w:ascii="Arial" w:hAnsi="Arial" w:cs="Arial"/>
          <w:sz w:val="24"/>
          <w:szCs w:val="24"/>
        </w:rPr>
        <w:t>Şirket : tacir</w:t>
      </w:r>
      <w:proofErr w:type="gramEnd"/>
      <w:r>
        <w:rPr>
          <w:rFonts w:ascii="Arial" w:hAnsi="Arial" w:cs="Arial"/>
          <w:sz w:val="24"/>
          <w:szCs w:val="24"/>
        </w:rPr>
        <w:t xml:space="preserve"> değil, ticari işletme işletince ortaklar tacir.</w:t>
      </w:r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Donatma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İştirakı</w:t>
      </w:r>
      <w:proofErr w:type="spellEnd"/>
      <w:r>
        <w:rPr>
          <w:rFonts w:ascii="Arial" w:hAnsi="Arial" w:cs="Arial"/>
          <w:sz w:val="24"/>
          <w:szCs w:val="24"/>
        </w:rPr>
        <w:t xml:space="preserve"> : tacir</w:t>
      </w:r>
      <w:proofErr w:type="gramEnd"/>
      <w:r>
        <w:rPr>
          <w:rFonts w:ascii="Arial" w:hAnsi="Arial" w:cs="Arial"/>
          <w:sz w:val="24"/>
          <w:szCs w:val="24"/>
        </w:rPr>
        <w:t xml:space="preserve"> hakkındaki hükümler donatma iştirakine uygulanır.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A76FF2" w:rsidRDefault="00A76FF2" w:rsidP="00A76FF2">
      <w:pPr>
        <w:pStyle w:val="ListeParagraf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pStyle w:val="ListeParagraf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Tacir Olmanın Sonuçları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İflasa tabi olmak - her türlü borcundan iflasa tabidir. </w:t>
      </w:r>
      <w:proofErr w:type="gramStart"/>
      <w:r>
        <w:rPr>
          <w:rFonts w:ascii="Arial" w:hAnsi="Arial" w:cs="Arial"/>
          <w:sz w:val="24"/>
          <w:szCs w:val="24"/>
        </w:rPr>
        <w:t>iflasa</w:t>
      </w:r>
      <w:proofErr w:type="gramEnd"/>
      <w:r>
        <w:rPr>
          <w:rFonts w:ascii="Arial" w:hAnsi="Arial" w:cs="Arial"/>
          <w:sz w:val="24"/>
          <w:szCs w:val="24"/>
        </w:rPr>
        <w:t xml:space="preserve"> tabi kişiler: tacirler, tacir sayılanlar, tacir gibi sorumlular.</w:t>
      </w:r>
      <w:r>
        <w:rPr>
          <w:rFonts w:ascii="Arial" w:hAnsi="Arial" w:cs="Arial"/>
          <w:sz w:val="24"/>
          <w:szCs w:val="24"/>
        </w:rPr>
        <w:br/>
        <w:t xml:space="preserve">-Ticareti </w:t>
      </w:r>
      <w:proofErr w:type="spellStart"/>
      <w:r>
        <w:rPr>
          <w:rFonts w:ascii="Arial" w:hAnsi="Arial" w:cs="Arial"/>
          <w:sz w:val="24"/>
          <w:szCs w:val="24"/>
        </w:rPr>
        <w:t>terkeden</w:t>
      </w:r>
      <w:proofErr w:type="spellEnd"/>
      <w:r>
        <w:rPr>
          <w:rFonts w:ascii="Arial" w:hAnsi="Arial" w:cs="Arial"/>
          <w:sz w:val="24"/>
          <w:szCs w:val="24"/>
        </w:rPr>
        <w:t xml:space="preserve"> 1yıl süreyle, Donatma iştiraki, Banka yöneticileri, </w:t>
      </w:r>
      <w:proofErr w:type="spellStart"/>
      <w:r>
        <w:rPr>
          <w:rFonts w:ascii="Arial" w:hAnsi="Arial" w:cs="Arial"/>
          <w:sz w:val="24"/>
          <w:szCs w:val="24"/>
        </w:rPr>
        <w:t>Kollektif</w:t>
      </w:r>
      <w:proofErr w:type="spellEnd"/>
      <w:r>
        <w:rPr>
          <w:rFonts w:ascii="Arial" w:hAnsi="Arial" w:cs="Arial"/>
          <w:sz w:val="24"/>
          <w:szCs w:val="24"/>
        </w:rPr>
        <w:t xml:space="preserve"> ve Komandit şirket ortakları, SPK yöneticileri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Tescil - 15 gün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Odalara kayıt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iş karinesine tabi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Ticari örf ve </w:t>
      </w:r>
      <w:proofErr w:type="gramStart"/>
      <w:r>
        <w:rPr>
          <w:rFonts w:ascii="Arial" w:hAnsi="Arial" w:cs="Arial"/>
          <w:sz w:val="24"/>
          <w:szCs w:val="24"/>
        </w:rPr>
        <w:t>adete</w:t>
      </w:r>
      <w:proofErr w:type="gramEnd"/>
      <w:r>
        <w:rPr>
          <w:rFonts w:ascii="Arial" w:hAnsi="Arial" w:cs="Arial"/>
          <w:sz w:val="24"/>
          <w:szCs w:val="24"/>
        </w:rPr>
        <w:t xml:space="preserve"> tabi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Ticaret </w:t>
      </w:r>
      <w:proofErr w:type="spellStart"/>
      <w:r>
        <w:rPr>
          <w:rFonts w:ascii="Arial" w:hAnsi="Arial" w:cs="Arial"/>
          <w:sz w:val="24"/>
          <w:szCs w:val="24"/>
        </w:rPr>
        <w:t>ünvanı</w:t>
      </w:r>
      <w:proofErr w:type="spellEnd"/>
      <w:r>
        <w:rPr>
          <w:rFonts w:ascii="Arial" w:hAnsi="Arial" w:cs="Arial"/>
          <w:sz w:val="24"/>
          <w:szCs w:val="24"/>
        </w:rPr>
        <w:t xml:space="preserve"> seçmek ve kullanmak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Ücret hakkı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Ücret ve cezai şartın indirimini isteyemez. (kural olarak)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Basiretli iş adamı gibi davranmak</w:t>
      </w:r>
    </w:p>
    <w:p w:rsidR="00A76FF2" w:rsidRDefault="00A76FF2" w:rsidP="00A76FF2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Fatura düzenlemek - faturayı alan aldığı tarihten itibaren 8 gün içinde kabul etmiş sayılır.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-Proforma fatura başkadır, öneriye davettir.</w:t>
      </w:r>
      <w:r>
        <w:rPr>
          <w:rFonts w:ascii="Arial" w:hAnsi="Arial" w:cs="Arial"/>
          <w:sz w:val="24"/>
          <w:szCs w:val="24"/>
        </w:rPr>
        <w:br/>
        <w:t>-teyit mektubu da sözleşme kuruluşu ile ilgilidir. 8 gün içinde itiraz edilmezse sözleşme buna göre kurulur.</w:t>
      </w:r>
    </w:p>
    <w:p w:rsidR="00A76FF2" w:rsidRDefault="00A76FF2" w:rsidP="00A76FF2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Tacire ait çek defteri kullanılır.</w:t>
      </w:r>
    </w:p>
    <w:p w:rsidR="00A76FF2" w:rsidRDefault="00A76FF2" w:rsidP="00A76FF2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HER İKİ TARAFIN TACİR OLMASININ HÜKÜM VE SONUÇLARI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 Bileşik faiz - Asgari 3 aylık cari hesap sözleşmesinde her 2 taraf tacirse bileşik faiz istenebilir.</w:t>
      </w:r>
      <w:r>
        <w:rPr>
          <w:rFonts w:ascii="Arial" w:hAnsi="Arial" w:cs="Arial"/>
          <w:sz w:val="24"/>
          <w:szCs w:val="24"/>
        </w:rPr>
        <w:br/>
        <w:t>2- Hapis hakkını kullanımda kullanım da kolaylıktan yararlanma - Tacirler arasında yapılan bir sözleşmeden dolayı hapis hakkı doğmuşsa; bir başka sözleşme dolayısıyla elde bulunan eşya üzerinde hapis hakkı kullanabilir.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Bazı ihtar ve ihbarlar özel şekil şartlarına tabidir. - Sözleşmeden dönmek + sözleşmeyi feshetmek + karşı tarafı temerrüde düşürmek; noter, telgraf, </w:t>
      </w:r>
      <w:proofErr w:type="spellStart"/>
      <w:r>
        <w:rPr>
          <w:rFonts w:ascii="Arial" w:hAnsi="Arial" w:cs="Arial"/>
          <w:sz w:val="24"/>
          <w:szCs w:val="24"/>
        </w:rPr>
        <w:t>tahhütlü</w:t>
      </w:r>
      <w:proofErr w:type="spellEnd"/>
      <w:r>
        <w:rPr>
          <w:rFonts w:ascii="Arial" w:hAnsi="Arial" w:cs="Arial"/>
          <w:sz w:val="24"/>
          <w:szCs w:val="24"/>
        </w:rPr>
        <w:t xml:space="preserve"> mektup, güvenli elektronik imzalı posta, ispat şartıdır.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 Yetki sözleşmesi yapmak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 Defterlerin lehe delil olması.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 Satım ve mal değişim sözleşmelerinde özel hükümlere tabi olmak</w:t>
      </w:r>
      <w:r>
        <w:rPr>
          <w:rFonts w:ascii="Arial" w:hAnsi="Arial" w:cs="Arial"/>
          <w:sz w:val="24"/>
          <w:szCs w:val="24"/>
        </w:rPr>
        <w:br/>
        <w:t xml:space="preserve">Hemen anlaşılan ayıplar 2gün; kullanıma anlaşılan ayıplar 8gün içinde ihbar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edilir.Diğer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davalar 2 yıl içinde açılır.</w:t>
      </w:r>
    </w:p>
    <w:p w:rsidR="00A76FF2" w:rsidRDefault="00A76FF2" w:rsidP="00A76FF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ESNAFLARA UYGULANACAK TİCARİ HÜKÜMLER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Ücret ve faiz isteme hakkı</w:t>
      </w:r>
      <w:r>
        <w:rPr>
          <w:rFonts w:ascii="Arial" w:hAnsi="Arial" w:cs="Arial"/>
          <w:sz w:val="24"/>
          <w:szCs w:val="24"/>
        </w:rPr>
        <w:br/>
        <w:t>- İşletme adı kullanılabilir</w:t>
      </w:r>
      <w:r>
        <w:rPr>
          <w:rFonts w:ascii="Arial" w:hAnsi="Arial" w:cs="Arial"/>
          <w:sz w:val="24"/>
          <w:szCs w:val="24"/>
        </w:rPr>
        <w:br/>
        <w:t>- Hapis hakkını kullanımda kolaylık</w:t>
      </w:r>
      <w:r>
        <w:rPr>
          <w:rFonts w:ascii="Arial" w:hAnsi="Arial" w:cs="Arial"/>
          <w:sz w:val="24"/>
          <w:szCs w:val="24"/>
        </w:rPr>
        <w:br/>
        <w:t xml:space="preserve">- Ticari işlemlerde taşınır </w:t>
      </w:r>
      <w:proofErr w:type="spellStart"/>
      <w:r>
        <w:rPr>
          <w:rFonts w:ascii="Arial" w:hAnsi="Arial" w:cs="Arial"/>
          <w:sz w:val="24"/>
          <w:szCs w:val="24"/>
        </w:rPr>
        <w:t>rehni</w:t>
      </w:r>
      <w:proofErr w:type="spellEnd"/>
      <w:r>
        <w:rPr>
          <w:rFonts w:ascii="Arial" w:hAnsi="Arial" w:cs="Arial"/>
          <w:sz w:val="24"/>
          <w:szCs w:val="24"/>
        </w:rPr>
        <w:t xml:space="preserve"> kanunu kapsamında işletmesi üzerinde rehin kurulabilir.</w:t>
      </w:r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b/>
          <w:sz w:val="24"/>
          <w:szCs w:val="24"/>
        </w:rPr>
        <w:t>Not :</w:t>
      </w:r>
      <w:r>
        <w:rPr>
          <w:rFonts w:ascii="Arial" w:hAnsi="Arial" w:cs="Arial"/>
          <w:sz w:val="24"/>
          <w:szCs w:val="24"/>
        </w:rPr>
        <w:t xml:space="preserve"> Esnaf</w:t>
      </w:r>
      <w:proofErr w:type="gramEnd"/>
      <w:r>
        <w:rPr>
          <w:rFonts w:ascii="Arial" w:hAnsi="Arial" w:cs="Arial"/>
          <w:sz w:val="24"/>
          <w:szCs w:val="24"/>
        </w:rPr>
        <w:t xml:space="preserve"> ticaret unvanı kullanamaz.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TACİR YARDIMCILARI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Bağımlı Tacir </w:t>
      </w:r>
      <w:proofErr w:type="gramStart"/>
      <w:r>
        <w:rPr>
          <w:rFonts w:ascii="Arial" w:hAnsi="Arial" w:cs="Arial"/>
          <w:sz w:val="24"/>
          <w:szCs w:val="24"/>
          <w:u w:val="single"/>
        </w:rPr>
        <w:t>Yardımcıları :</w:t>
      </w:r>
      <w:proofErr w:type="gramEnd"/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1- Ticari temsilci (ticari mümessil)TBK</w:t>
      </w:r>
      <w:r>
        <w:rPr>
          <w:rFonts w:ascii="Arial" w:hAnsi="Arial" w:cs="Arial"/>
          <w:sz w:val="24"/>
          <w:szCs w:val="24"/>
        </w:rPr>
        <w:br/>
        <w:t xml:space="preserve">2- </w:t>
      </w:r>
      <w:proofErr w:type="spellStart"/>
      <w:r>
        <w:rPr>
          <w:rFonts w:ascii="Arial" w:hAnsi="Arial" w:cs="Arial"/>
          <w:sz w:val="24"/>
          <w:szCs w:val="24"/>
        </w:rPr>
        <w:t>Ticaki</w:t>
      </w:r>
      <w:proofErr w:type="spellEnd"/>
      <w:r>
        <w:rPr>
          <w:rFonts w:ascii="Arial" w:hAnsi="Arial" w:cs="Arial"/>
          <w:sz w:val="24"/>
          <w:szCs w:val="24"/>
        </w:rPr>
        <w:t xml:space="preserve"> vekil TBK</w:t>
      </w:r>
      <w:r>
        <w:rPr>
          <w:rFonts w:ascii="Arial" w:hAnsi="Arial" w:cs="Arial"/>
          <w:sz w:val="24"/>
          <w:szCs w:val="24"/>
        </w:rPr>
        <w:br/>
        <w:t>3- Pazarlamacı (seyyar tüccar memuru) TBK</w:t>
      </w:r>
      <w:r>
        <w:rPr>
          <w:rFonts w:ascii="Arial" w:hAnsi="Arial" w:cs="Arial"/>
          <w:sz w:val="24"/>
          <w:szCs w:val="24"/>
        </w:rPr>
        <w:br/>
        <w:t>- Ticari temsilcinin, ticari vekilin ve pazarlamacının taciri temsil yetkileri vardır, süreklidir.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Bunların üçü de rekabet yasağına tabidir.  Aynı sektörde faaliyette bulunan bir başka kişinin faaliyetini yürütemezler. Fakat izin alınırsa yapabilirler. 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Bağımsız Tacir Yardımcıları : </w:t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1- Simsar (Tellal) geçicidir. Taciri temsil yetkisi yok. TBK</w:t>
      </w:r>
      <w:r>
        <w:rPr>
          <w:rFonts w:ascii="Arial" w:hAnsi="Arial" w:cs="Arial"/>
          <w:sz w:val="24"/>
          <w:szCs w:val="24"/>
        </w:rPr>
        <w:br/>
        <w:t>2- Komisyoncu. - geçicidir. Taciri temsil yetkisi var.</w:t>
      </w:r>
      <w:r>
        <w:rPr>
          <w:rFonts w:ascii="Arial" w:hAnsi="Arial" w:cs="Arial"/>
          <w:sz w:val="24"/>
          <w:szCs w:val="24"/>
        </w:rPr>
        <w:br/>
        <w:t>Alım satım komisyoncusu - TBK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Taşıma işleri komisyoncusu – TTK</w:t>
      </w:r>
      <w:r>
        <w:rPr>
          <w:rFonts w:ascii="Arial" w:hAnsi="Arial" w:cs="Arial"/>
          <w:sz w:val="24"/>
          <w:szCs w:val="24"/>
        </w:rPr>
        <w:br/>
        <w:t>3- Acente – süreklidir. Taciri temsil yetkisi var. TTK</w:t>
      </w:r>
    </w:p>
    <w:p w:rsidR="00A76FF2" w:rsidRDefault="00A76FF2" w:rsidP="00A76FF2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BAĞIMLI TACİR YARDIMCILARI</w:t>
      </w:r>
    </w:p>
    <w:p w:rsidR="00A76FF2" w:rsidRDefault="00A76FF2" w:rsidP="00A76FF2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76FF2" w:rsidRDefault="00A76FF2" w:rsidP="00A76FF2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A.Ticari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Temsilci (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Ceo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)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1-TBK’ da düzenlenmiştir</w:t>
      </w:r>
      <w:r>
        <w:rPr>
          <w:rFonts w:ascii="Arial" w:hAnsi="Arial" w:cs="Arial"/>
          <w:sz w:val="24"/>
          <w:szCs w:val="24"/>
        </w:rPr>
        <w:br/>
        <w:t>2- Tacirle ilişkisi süreklidir.</w:t>
      </w:r>
      <w:r>
        <w:rPr>
          <w:rFonts w:ascii="Arial" w:hAnsi="Arial" w:cs="Arial"/>
          <w:sz w:val="24"/>
          <w:szCs w:val="24"/>
        </w:rPr>
        <w:br/>
        <w:t>3-Taciri temsil yetkisi vardır.</w:t>
      </w:r>
      <w:r>
        <w:rPr>
          <w:rFonts w:ascii="Arial" w:hAnsi="Arial" w:cs="Arial"/>
          <w:sz w:val="24"/>
          <w:szCs w:val="24"/>
        </w:rPr>
        <w:br/>
        <w:t>4-Taciri temsil yetkisi en geniş yetkili yardımcıdır.</w:t>
      </w:r>
      <w:r>
        <w:rPr>
          <w:rFonts w:ascii="Arial" w:hAnsi="Arial" w:cs="Arial"/>
          <w:sz w:val="24"/>
          <w:szCs w:val="24"/>
        </w:rPr>
        <w:br/>
        <w:t>5- Gerçek kişidir.</w:t>
      </w:r>
      <w:r>
        <w:rPr>
          <w:rFonts w:ascii="Arial" w:hAnsi="Arial" w:cs="Arial"/>
          <w:sz w:val="24"/>
          <w:szCs w:val="24"/>
        </w:rPr>
        <w:br/>
        <w:t>6- Ayırtım gücün olması yeterli.</w:t>
      </w:r>
      <w:r>
        <w:rPr>
          <w:rFonts w:ascii="Arial" w:hAnsi="Arial" w:cs="Arial"/>
          <w:sz w:val="24"/>
          <w:szCs w:val="24"/>
        </w:rPr>
        <w:br/>
        <w:t>7- Atanmasıyla bu sıfatı kazanır. Yapılan tescilin etkisi bu sıfatı kurmaz, bildirir. Durum, ilan da edilir.</w:t>
      </w:r>
      <w:r>
        <w:rPr>
          <w:rFonts w:ascii="Arial" w:hAnsi="Arial" w:cs="Arial"/>
          <w:sz w:val="24"/>
          <w:szCs w:val="24"/>
        </w:rPr>
        <w:br/>
        <w:t>8- Merkezi yurtdışında bulunan işletmelerin Türkiye’ de bulunan şubeleri için atanmalıdır.</w:t>
      </w:r>
      <w:r>
        <w:rPr>
          <w:rFonts w:ascii="Arial" w:hAnsi="Arial" w:cs="Arial"/>
          <w:sz w:val="24"/>
          <w:szCs w:val="24"/>
        </w:rPr>
        <w:br/>
        <w:t xml:space="preserve">9- Kim atar? – </w:t>
      </w:r>
      <w:proofErr w:type="gramStart"/>
      <w:r>
        <w:rPr>
          <w:rFonts w:ascii="Arial" w:hAnsi="Arial" w:cs="Arial"/>
          <w:sz w:val="24"/>
          <w:szCs w:val="24"/>
        </w:rPr>
        <w:t>İşetme</w:t>
      </w:r>
      <w:proofErr w:type="gramEnd"/>
      <w:r>
        <w:rPr>
          <w:rFonts w:ascii="Arial" w:hAnsi="Arial" w:cs="Arial"/>
          <w:sz w:val="24"/>
          <w:szCs w:val="24"/>
        </w:rPr>
        <w:t xml:space="preserve"> sahibi; AŞ’ de yönetim kurulu; LT’ de genel kurul atar, müdür azleder; hasılat kirasında kiracı; kolektif ve komandit şirketlerde tüm ortakların kararıyla atanır. </w:t>
      </w:r>
      <w:r>
        <w:rPr>
          <w:rFonts w:ascii="Arial" w:hAnsi="Arial" w:cs="Arial"/>
          <w:sz w:val="24"/>
          <w:szCs w:val="24"/>
        </w:rPr>
        <w:br/>
        <w:t xml:space="preserve">10- </w:t>
      </w:r>
      <w:r>
        <w:rPr>
          <w:rFonts w:ascii="Arial" w:hAnsi="Arial" w:cs="Arial"/>
          <w:sz w:val="24"/>
          <w:szCs w:val="24"/>
          <w:u w:val="single"/>
        </w:rPr>
        <w:t>Genel yetkisinde olmayan işler:</w:t>
      </w:r>
      <w:r>
        <w:rPr>
          <w:rFonts w:ascii="Arial" w:hAnsi="Arial" w:cs="Arial"/>
          <w:sz w:val="24"/>
          <w:szCs w:val="24"/>
        </w:rPr>
        <w:t xml:space="preserve"> Taşınmazları satmak/rehin veremez; tacirin iflasını istemek; işletmeye ortak almak; işletmeyi devretmek, ticari temsilci atamak.</w:t>
      </w:r>
      <w:r>
        <w:rPr>
          <w:rFonts w:ascii="Arial" w:hAnsi="Arial" w:cs="Arial"/>
          <w:sz w:val="24"/>
          <w:szCs w:val="24"/>
        </w:rPr>
        <w:br/>
        <w:t>11- Kambiyo senedi düzenler.</w:t>
      </w:r>
      <w:r>
        <w:rPr>
          <w:rFonts w:ascii="Arial" w:hAnsi="Arial" w:cs="Arial"/>
          <w:sz w:val="24"/>
          <w:szCs w:val="24"/>
        </w:rPr>
        <w:br/>
        <w:t>12- Bankadan kredi çekebilir.</w:t>
      </w:r>
      <w:r>
        <w:rPr>
          <w:rFonts w:ascii="Arial" w:hAnsi="Arial" w:cs="Arial"/>
          <w:sz w:val="24"/>
          <w:szCs w:val="24"/>
        </w:rPr>
        <w:br/>
        <w:t>13- Taciri mahkeme de temsil etmek.</w:t>
      </w:r>
      <w:r>
        <w:rPr>
          <w:rFonts w:ascii="Arial" w:hAnsi="Arial" w:cs="Arial"/>
          <w:sz w:val="24"/>
          <w:szCs w:val="24"/>
        </w:rPr>
        <w:br/>
        <w:t>14- Şube ve birlikte temsille sınırlandırılır.</w:t>
      </w:r>
      <w:r>
        <w:rPr>
          <w:rFonts w:ascii="Arial" w:hAnsi="Arial" w:cs="Arial"/>
          <w:sz w:val="24"/>
          <w:szCs w:val="24"/>
        </w:rPr>
        <w:br/>
        <w:t>15- Yetkisini sona erdiren şeyler: Ölüm, azil, istifa, tacirin iflası, işletme devri, tüzel kişi atandıysa kişiliğin bitmesi, ticari temsilcinin medeni hakları kullanma ehliyeti kaybı.</w:t>
      </w:r>
      <w:r>
        <w:rPr>
          <w:rFonts w:ascii="Arial" w:hAnsi="Arial" w:cs="Arial"/>
          <w:sz w:val="24"/>
          <w:szCs w:val="24"/>
        </w:rPr>
        <w:br/>
        <w:t>16- Yetkisini sona erdirmeyenler: tacirin ölümü, tacirin medeni haklarının ehliyetinin kısıtlanması, ticari temsilcinin iflası</w:t>
      </w:r>
      <w:r>
        <w:rPr>
          <w:rFonts w:ascii="Arial" w:hAnsi="Arial" w:cs="Arial"/>
          <w:sz w:val="24"/>
          <w:szCs w:val="24"/>
        </w:rPr>
        <w:br/>
        <w:t>17- Para, konu miktarla tescilde sınırlandırılamaz.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B.Ticari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Vekil –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Tezgahtar</w:t>
      </w:r>
      <w:proofErr w:type="gramEnd"/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Tbk</w:t>
      </w:r>
      <w:proofErr w:type="spellEnd"/>
      <w:r>
        <w:rPr>
          <w:rFonts w:ascii="Arial" w:hAnsi="Arial" w:cs="Arial"/>
          <w:sz w:val="24"/>
          <w:szCs w:val="24"/>
        </w:rPr>
        <w:t>’ da düzenlenmiştir.</w:t>
      </w:r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Tacirle ilişkisi süreklidir.</w:t>
      </w:r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Taciri temsil yetkisi vardır</w:t>
      </w:r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işletme için atanır.</w:t>
      </w:r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Genel yetkisinde olmayan işler :</w:t>
      </w:r>
      <w:r>
        <w:rPr>
          <w:rFonts w:ascii="Arial" w:hAnsi="Arial" w:cs="Arial"/>
          <w:sz w:val="24"/>
          <w:szCs w:val="24"/>
        </w:rPr>
        <w:br/>
        <w:t xml:space="preserve">Taciri mahkemede temsil etmek +Bankadan tacir ad ve hesabına kredi </w:t>
      </w:r>
      <w:proofErr w:type="spellStart"/>
      <w:r>
        <w:rPr>
          <w:rFonts w:ascii="Arial" w:hAnsi="Arial" w:cs="Arial"/>
          <w:sz w:val="24"/>
          <w:szCs w:val="24"/>
        </w:rPr>
        <w:t>çekmek+kambiyo</w:t>
      </w:r>
      <w:proofErr w:type="spellEnd"/>
      <w:r>
        <w:rPr>
          <w:rFonts w:ascii="Arial" w:hAnsi="Arial" w:cs="Arial"/>
          <w:sz w:val="24"/>
          <w:szCs w:val="24"/>
        </w:rPr>
        <w:t xml:space="preserve"> senedi düzenleyemez+ tacir ad ve hesabına, ticari temsilcinin yapamayacağı (özel yetkisiz) işlemleri yapamaz.</w:t>
      </w:r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Tescille atanmaz</w:t>
      </w:r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Bina içinde görev yapar</w:t>
      </w:r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Tacir/ticari temsilci tarafından atanır</w:t>
      </w:r>
    </w:p>
    <w:p w:rsidR="00A76FF2" w:rsidRDefault="00A76FF2" w:rsidP="00A76FF2">
      <w:pPr>
        <w:pStyle w:val="ListeParagraf"/>
        <w:numPr>
          <w:ilvl w:val="1"/>
          <w:numId w:val="1"/>
        </w:numPr>
        <w:spacing w:line="24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Ticari temsilcinin görevini sona erdiren nedenler, ticari vekil bakımından da aynıdır.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C.Pazarlamacı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1-TBK’de düzenlenir.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Tacirle ilişkisi süreklidir.</w:t>
      </w:r>
      <w:r>
        <w:rPr>
          <w:rFonts w:ascii="Arial" w:hAnsi="Arial" w:cs="Arial"/>
          <w:sz w:val="24"/>
          <w:szCs w:val="24"/>
        </w:rPr>
        <w:br/>
        <w:t>3- Taciri temsil yetkisi vardır.</w:t>
      </w:r>
      <w:r>
        <w:rPr>
          <w:rFonts w:ascii="Arial" w:hAnsi="Arial" w:cs="Arial"/>
          <w:sz w:val="24"/>
          <w:szCs w:val="24"/>
        </w:rPr>
        <w:br/>
        <w:t>4- Ticari işletme atanır.</w:t>
      </w:r>
      <w:r>
        <w:rPr>
          <w:rFonts w:ascii="Arial" w:hAnsi="Arial" w:cs="Arial"/>
          <w:sz w:val="24"/>
          <w:szCs w:val="24"/>
        </w:rPr>
        <w:br/>
        <w:t xml:space="preserve">5- İşletme binası dışında </w:t>
      </w:r>
      <w:proofErr w:type="spellStart"/>
      <w:r>
        <w:rPr>
          <w:rFonts w:ascii="Arial" w:hAnsi="Arial" w:cs="Arial"/>
          <w:sz w:val="24"/>
          <w:szCs w:val="24"/>
        </w:rPr>
        <w:t>faliyette</w:t>
      </w:r>
      <w:proofErr w:type="spellEnd"/>
      <w:r>
        <w:rPr>
          <w:rFonts w:ascii="Arial" w:hAnsi="Arial" w:cs="Arial"/>
          <w:sz w:val="24"/>
          <w:szCs w:val="24"/>
        </w:rPr>
        <w:t xml:space="preserve"> bulunur.</w:t>
      </w:r>
      <w:r>
        <w:rPr>
          <w:rFonts w:ascii="Arial" w:hAnsi="Arial" w:cs="Arial"/>
          <w:sz w:val="24"/>
          <w:szCs w:val="24"/>
        </w:rPr>
        <w:br/>
        <w:t>6- Pazarlamacıyı deneme süresi 2 ayı aşamaz.</w:t>
      </w:r>
      <w:r>
        <w:rPr>
          <w:rFonts w:ascii="Arial" w:hAnsi="Arial" w:cs="Arial"/>
          <w:sz w:val="24"/>
          <w:szCs w:val="24"/>
        </w:rPr>
        <w:br/>
        <w:t>7- Tescille atanmaz.</w:t>
      </w:r>
      <w:r>
        <w:rPr>
          <w:rFonts w:ascii="Arial" w:hAnsi="Arial" w:cs="Arial"/>
          <w:sz w:val="24"/>
          <w:szCs w:val="24"/>
        </w:rPr>
        <w:br/>
        <w:t>8- Tekel hakkı tanınabilir. O bölgede bir başka pazarlamacının atanması için ilk pazarlamacının onayı olmalıdır.</w:t>
      </w:r>
      <w:r>
        <w:rPr>
          <w:rFonts w:ascii="Arial" w:hAnsi="Arial" w:cs="Arial"/>
          <w:sz w:val="24"/>
          <w:szCs w:val="24"/>
        </w:rPr>
        <w:br/>
        <w:t>9- Hapis hakkı vardır.</w:t>
      </w:r>
      <w:r>
        <w:rPr>
          <w:rFonts w:ascii="Arial" w:hAnsi="Arial" w:cs="Arial"/>
          <w:sz w:val="24"/>
          <w:szCs w:val="24"/>
        </w:rPr>
        <w:br/>
        <w:t>10- Kural – Aracılık yapar; yetki verilirse sözleşme yapar. Yetki belgesi verilir.</w:t>
      </w:r>
    </w:p>
    <w:p w:rsidR="00A76FF2" w:rsidRDefault="00A76FF2" w:rsidP="00A76FF2">
      <w:pPr>
        <w:pStyle w:val="ListeParagraf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BAĞIMSIZ TACİR YARDIMCILARI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A.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Simsar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1-TBK’ da düzenlenmiştir.</w:t>
      </w:r>
      <w:r>
        <w:rPr>
          <w:rFonts w:ascii="Arial" w:hAnsi="Arial" w:cs="Arial"/>
          <w:sz w:val="24"/>
          <w:szCs w:val="24"/>
        </w:rPr>
        <w:br/>
        <w:t>2-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Tarafları temsil yetkisi yok.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3-Geçici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4-Aracılık yapar.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5-Taşınmaz konusunda simsarlık yazılı yapılmalıdır.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6-Emlak komisyoncusu simsardır.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7-Taraflar sözleşmeyi kurunca simsar ücrete hak kazanır.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8-Ücret hakkı vardır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  Kararlaştırılırsa masrafları talep hakkı vardır.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10.Zaman </w:t>
      </w:r>
      <w:proofErr w:type="gramStart"/>
      <w:r>
        <w:rPr>
          <w:rFonts w:ascii="Arial" w:hAnsi="Arial" w:cs="Arial"/>
          <w:sz w:val="24"/>
          <w:szCs w:val="24"/>
        </w:rPr>
        <w:t>aşımı : 5yıldır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76FF2" w:rsidRDefault="00A76FF2" w:rsidP="00A76FF2">
      <w:pPr>
        <w:pStyle w:val="ListeParagraf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B.Komisyoncu</w:t>
      </w:r>
      <w:proofErr w:type="spellEnd"/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b/>
          <w:sz w:val="24"/>
          <w:szCs w:val="24"/>
        </w:rPr>
        <w:t xml:space="preserve">1.Alım –Satım Komisyoncusu 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TBK</w:t>
      </w:r>
      <w:r>
        <w:rPr>
          <w:rFonts w:ascii="Arial" w:hAnsi="Arial" w:cs="Arial"/>
          <w:sz w:val="24"/>
          <w:szCs w:val="24"/>
        </w:rPr>
        <w:br/>
        <w:t>Kendi adına tacir hesabına hareket eder</w:t>
      </w:r>
      <w:r>
        <w:rPr>
          <w:rFonts w:ascii="Arial" w:hAnsi="Arial" w:cs="Arial"/>
          <w:sz w:val="24"/>
          <w:szCs w:val="24"/>
        </w:rPr>
        <w:br/>
        <w:t>Geçici</w:t>
      </w:r>
      <w:r>
        <w:rPr>
          <w:rFonts w:ascii="Arial" w:hAnsi="Arial" w:cs="Arial"/>
          <w:sz w:val="24"/>
          <w:szCs w:val="24"/>
        </w:rPr>
        <w:br/>
        <w:t>Konusu – taşınır mal veya kıymetli evrak</w:t>
      </w:r>
      <w:r>
        <w:rPr>
          <w:rFonts w:ascii="Arial" w:hAnsi="Arial" w:cs="Arial"/>
          <w:sz w:val="24"/>
          <w:szCs w:val="24"/>
        </w:rPr>
        <w:br/>
        <w:t>Ücret hakkı – sözleşmenin ifasıyla doğar.</w:t>
      </w:r>
      <w:r>
        <w:rPr>
          <w:rFonts w:ascii="Arial" w:hAnsi="Arial" w:cs="Arial"/>
          <w:sz w:val="24"/>
          <w:szCs w:val="24"/>
        </w:rPr>
        <w:br/>
        <w:t>Masrafları ister</w:t>
      </w:r>
      <w:r>
        <w:rPr>
          <w:rFonts w:ascii="Arial" w:hAnsi="Arial" w:cs="Arial"/>
          <w:sz w:val="24"/>
          <w:szCs w:val="24"/>
        </w:rPr>
        <w:br/>
        <w:t>Zaman aşımı 5yıldır.</w:t>
      </w:r>
      <w:r>
        <w:rPr>
          <w:rFonts w:ascii="Arial" w:hAnsi="Arial" w:cs="Arial"/>
          <w:sz w:val="24"/>
          <w:szCs w:val="24"/>
        </w:rPr>
        <w:br/>
        <w:t xml:space="preserve">İnançlı komisyoncu 3. Kişinin fiilini garanti eder. Alacağı ücrete ise </w:t>
      </w:r>
      <w:proofErr w:type="spellStart"/>
      <w:r>
        <w:rPr>
          <w:rFonts w:ascii="Arial" w:hAnsi="Arial" w:cs="Arial"/>
          <w:sz w:val="24"/>
          <w:szCs w:val="24"/>
        </w:rPr>
        <w:t>dükrüar</w:t>
      </w:r>
      <w:proofErr w:type="spellEnd"/>
      <w:r>
        <w:rPr>
          <w:rFonts w:ascii="Arial" w:hAnsi="Arial" w:cs="Arial"/>
          <w:sz w:val="24"/>
          <w:szCs w:val="24"/>
        </w:rPr>
        <w:t xml:space="preserve"> denir.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2.Taşıma İşleri Komisyoncusu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TTK</w:t>
      </w:r>
      <w:r>
        <w:rPr>
          <w:rFonts w:ascii="Arial" w:hAnsi="Arial" w:cs="Arial"/>
          <w:sz w:val="24"/>
          <w:szCs w:val="24"/>
        </w:rPr>
        <w:br/>
        <w:t>Eşya taşıtmayı üstlenir.</w:t>
      </w:r>
      <w:r>
        <w:rPr>
          <w:rFonts w:ascii="Arial" w:hAnsi="Arial" w:cs="Arial"/>
          <w:sz w:val="24"/>
          <w:szCs w:val="24"/>
        </w:rPr>
        <w:br/>
        <w:t>Meslek şeklinde yapar</w:t>
      </w:r>
      <w:r>
        <w:rPr>
          <w:rFonts w:ascii="Arial" w:hAnsi="Arial" w:cs="Arial"/>
          <w:sz w:val="24"/>
          <w:szCs w:val="24"/>
        </w:rPr>
        <w:br/>
        <w:t xml:space="preserve">Ticari işletme </w:t>
      </w:r>
      <w:proofErr w:type="spellStart"/>
      <w:r>
        <w:rPr>
          <w:rFonts w:ascii="Arial" w:hAnsi="Arial" w:cs="Arial"/>
          <w:sz w:val="24"/>
          <w:szCs w:val="24"/>
        </w:rPr>
        <w:t>faliyetidir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Geçici ilişkisi vardır.</w:t>
      </w:r>
      <w:r>
        <w:rPr>
          <w:rFonts w:ascii="Arial" w:hAnsi="Arial" w:cs="Arial"/>
          <w:sz w:val="24"/>
          <w:szCs w:val="24"/>
        </w:rPr>
        <w:br/>
        <w:t>Malların sigortası gümrük işlerinde yapılır.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Uygun taşıyıcı bulmalı</w:t>
      </w:r>
      <w:r>
        <w:rPr>
          <w:rFonts w:ascii="Arial" w:hAnsi="Arial" w:cs="Arial"/>
          <w:sz w:val="24"/>
          <w:szCs w:val="24"/>
        </w:rPr>
        <w:br/>
        <w:t>Ücret hakkı, masrafları talep hakkı, hapis hakkı vardır.</w:t>
      </w:r>
      <w:r>
        <w:rPr>
          <w:rFonts w:ascii="Arial" w:hAnsi="Arial" w:cs="Arial"/>
          <w:sz w:val="24"/>
          <w:szCs w:val="24"/>
        </w:rPr>
        <w:br/>
        <w:t>Zaman aşımı 1 yıl, ağır kusur/kast varsa 3yıldır.</w:t>
      </w:r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76FF2" w:rsidRDefault="00A76FF2" w:rsidP="00A76FF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3.Acente</w:t>
      </w:r>
    </w:p>
    <w:p w:rsidR="00A76FF2" w:rsidRDefault="00A76FF2" w:rsidP="00A76FF2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1-TTK’de düzenlenmiştir. </w:t>
      </w:r>
      <w:r>
        <w:rPr>
          <w:rFonts w:ascii="Arial" w:hAnsi="Arial" w:cs="Arial"/>
          <w:sz w:val="24"/>
          <w:szCs w:val="24"/>
        </w:rPr>
        <w:br/>
        <w:t>2- Tacirle ilişkisi süreklidir.</w:t>
      </w:r>
      <w:r>
        <w:rPr>
          <w:rFonts w:ascii="Arial" w:hAnsi="Arial" w:cs="Arial"/>
          <w:sz w:val="24"/>
          <w:szCs w:val="24"/>
        </w:rPr>
        <w:br/>
        <w:t>3- Tacir ad ve hesabına aracılık / sözleşme yapar.</w:t>
      </w:r>
      <w:r>
        <w:rPr>
          <w:rFonts w:ascii="Arial" w:hAnsi="Arial" w:cs="Arial"/>
          <w:sz w:val="24"/>
          <w:szCs w:val="24"/>
        </w:rPr>
        <w:br/>
        <w:t>4- Aracı acente şekle tabi olmadan atanır.</w:t>
      </w:r>
      <w:r>
        <w:rPr>
          <w:rFonts w:ascii="Arial" w:hAnsi="Arial" w:cs="Arial"/>
          <w:sz w:val="24"/>
          <w:szCs w:val="24"/>
        </w:rPr>
        <w:br/>
        <w:t>5- Sözleşme yapan acenteye yazılı yetki belgesi verilir. Acente bu belgeyi tescil ve ilan eder.</w:t>
      </w:r>
      <w:r>
        <w:rPr>
          <w:rFonts w:ascii="Arial" w:hAnsi="Arial" w:cs="Arial"/>
          <w:sz w:val="24"/>
          <w:szCs w:val="24"/>
        </w:rPr>
        <w:br/>
        <w:t>6- Acentelikten doğan davalarda zamanaşımı 5 yıldır.</w:t>
      </w:r>
      <w:r>
        <w:rPr>
          <w:rFonts w:ascii="Arial" w:hAnsi="Arial" w:cs="Arial"/>
          <w:sz w:val="24"/>
          <w:szCs w:val="24"/>
        </w:rPr>
        <w:br/>
        <w:t xml:space="preserve">7- </w:t>
      </w:r>
      <w:proofErr w:type="gramStart"/>
      <w:r>
        <w:rPr>
          <w:rFonts w:ascii="Arial" w:hAnsi="Arial" w:cs="Arial"/>
          <w:sz w:val="24"/>
          <w:szCs w:val="24"/>
        </w:rPr>
        <w:t>Hakları : Ücret</w:t>
      </w:r>
      <w:proofErr w:type="gramEnd"/>
      <w:r>
        <w:rPr>
          <w:rFonts w:ascii="Arial" w:hAnsi="Arial" w:cs="Arial"/>
          <w:sz w:val="24"/>
          <w:szCs w:val="24"/>
        </w:rPr>
        <w:t xml:space="preserve"> ve faiz - olağanüstü masrafları talep – hapis hakkı – (tekel ihtisar) hakkı tacirin o bölgeye başka bir acente daha getirebilmesi için ilk acentenin onayı olmalıdır.</w:t>
      </w:r>
      <w:r>
        <w:rPr>
          <w:rFonts w:ascii="Arial" w:hAnsi="Arial" w:cs="Arial"/>
          <w:sz w:val="24"/>
          <w:szCs w:val="24"/>
        </w:rPr>
        <w:br/>
        <w:t xml:space="preserve">- Denkleştirme hakkı (2015Aralık adli) acentenin kazandırdığı müşteriler ile tacirin acentelik sözleşmesinden sonra da işlem yapması halinde alınan tazminattır. Acentelik sözleşmesinin bitmesinden itibaren 1yıl içinde istenir. </w:t>
      </w:r>
      <w:proofErr w:type="spellStart"/>
      <w:r>
        <w:rPr>
          <w:rFonts w:ascii="Arial" w:hAnsi="Arial" w:cs="Arial"/>
          <w:sz w:val="24"/>
          <w:szCs w:val="24"/>
        </w:rPr>
        <w:t>Max</w:t>
      </w:r>
      <w:proofErr w:type="spellEnd"/>
      <w:r>
        <w:rPr>
          <w:rFonts w:ascii="Arial" w:hAnsi="Arial" w:cs="Arial"/>
          <w:sz w:val="24"/>
          <w:szCs w:val="24"/>
        </w:rPr>
        <w:t>. Son 5 yıllık aldığı ücretin ortalamasını aşamaz. Denkleştirme isteminden önceden vazgeçilemez.</w:t>
      </w:r>
      <w:r>
        <w:rPr>
          <w:rFonts w:ascii="Arial" w:hAnsi="Arial" w:cs="Arial"/>
          <w:sz w:val="24"/>
          <w:szCs w:val="24"/>
        </w:rPr>
        <w:br/>
        <w:t xml:space="preserve">8- </w:t>
      </w:r>
      <w:r>
        <w:rPr>
          <w:rFonts w:ascii="Arial" w:hAnsi="Arial" w:cs="Arial"/>
          <w:sz w:val="24"/>
          <w:szCs w:val="24"/>
          <w:u w:val="single"/>
        </w:rPr>
        <w:t xml:space="preserve">Acentenin borç ve </w:t>
      </w:r>
      <w:proofErr w:type="gramStart"/>
      <w:r>
        <w:rPr>
          <w:rFonts w:ascii="Arial" w:hAnsi="Arial" w:cs="Arial"/>
          <w:sz w:val="24"/>
          <w:szCs w:val="24"/>
          <w:u w:val="single"/>
        </w:rPr>
        <w:t>yükümlülükleri</w:t>
      </w:r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menfaatlari</w:t>
      </w:r>
      <w:proofErr w:type="spellEnd"/>
      <w:r>
        <w:rPr>
          <w:rFonts w:ascii="Arial" w:hAnsi="Arial" w:cs="Arial"/>
          <w:sz w:val="24"/>
          <w:szCs w:val="24"/>
        </w:rPr>
        <w:t xml:space="preserve"> gözetme </w:t>
      </w:r>
      <w:r>
        <w:rPr>
          <w:rFonts w:ascii="Arial" w:hAnsi="Arial" w:cs="Arial"/>
          <w:b/>
          <w:sz w:val="24"/>
          <w:szCs w:val="24"/>
        </w:rPr>
        <w:t>b-</w:t>
      </w:r>
      <w:r>
        <w:rPr>
          <w:rFonts w:ascii="Arial" w:hAnsi="Arial" w:cs="Arial"/>
          <w:sz w:val="24"/>
          <w:szCs w:val="24"/>
        </w:rPr>
        <w:t xml:space="preserve"> özen borcu </w:t>
      </w:r>
      <w:r>
        <w:rPr>
          <w:rFonts w:ascii="Arial" w:hAnsi="Arial" w:cs="Arial"/>
          <w:b/>
          <w:sz w:val="24"/>
          <w:szCs w:val="24"/>
        </w:rPr>
        <w:t>c-</w:t>
      </w:r>
      <w:r>
        <w:rPr>
          <w:rFonts w:ascii="Arial" w:hAnsi="Arial" w:cs="Arial"/>
          <w:sz w:val="24"/>
          <w:szCs w:val="24"/>
        </w:rPr>
        <w:t xml:space="preserve"> sattığı malın bedelini tacire vermek </w:t>
      </w:r>
      <w:r>
        <w:rPr>
          <w:rFonts w:ascii="Arial" w:hAnsi="Arial" w:cs="Arial"/>
          <w:b/>
          <w:sz w:val="24"/>
          <w:szCs w:val="24"/>
        </w:rPr>
        <w:t>d-</w:t>
      </w:r>
      <w:r>
        <w:rPr>
          <w:rFonts w:ascii="Arial" w:hAnsi="Arial" w:cs="Arial"/>
          <w:sz w:val="24"/>
          <w:szCs w:val="24"/>
        </w:rPr>
        <w:t xml:space="preserve"> satın aldığı malı tacire vermek</w:t>
      </w:r>
      <w:r>
        <w:rPr>
          <w:rFonts w:ascii="Arial" w:hAnsi="Arial" w:cs="Arial"/>
          <w:sz w:val="24"/>
          <w:szCs w:val="24"/>
        </w:rPr>
        <w:br/>
        <w:t xml:space="preserve">9- </w:t>
      </w:r>
      <w:r>
        <w:rPr>
          <w:rFonts w:ascii="Arial" w:hAnsi="Arial" w:cs="Arial"/>
          <w:sz w:val="24"/>
          <w:szCs w:val="24"/>
          <w:u w:val="single"/>
        </w:rPr>
        <w:t>Acentenin yetkisi 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a-</w:t>
      </w:r>
      <w:r>
        <w:rPr>
          <w:rFonts w:ascii="Arial" w:hAnsi="Arial" w:cs="Arial"/>
          <w:sz w:val="24"/>
          <w:szCs w:val="24"/>
        </w:rPr>
        <w:t xml:space="preserve"> sattığı malın bedelini kabzetmek </w:t>
      </w:r>
      <w:r>
        <w:rPr>
          <w:rFonts w:ascii="Arial" w:hAnsi="Arial" w:cs="Arial"/>
          <w:b/>
          <w:sz w:val="24"/>
          <w:szCs w:val="24"/>
        </w:rPr>
        <w:t>b-</w:t>
      </w:r>
      <w:r>
        <w:rPr>
          <w:rFonts w:ascii="Arial" w:hAnsi="Arial" w:cs="Arial"/>
          <w:sz w:val="24"/>
          <w:szCs w:val="24"/>
        </w:rPr>
        <w:t xml:space="preserve"> mahkemede temsil etmek – alınan karar tacire uygulanır. </w:t>
      </w:r>
      <w:r>
        <w:rPr>
          <w:rFonts w:ascii="Arial" w:hAnsi="Arial" w:cs="Arial"/>
          <w:b/>
          <w:sz w:val="24"/>
          <w:szCs w:val="24"/>
        </w:rPr>
        <w:t>C-</w:t>
      </w:r>
      <w:r>
        <w:rPr>
          <w:rFonts w:ascii="Arial" w:hAnsi="Arial" w:cs="Arial"/>
          <w:sz w:val="24"/>
          <w:szCs w:val="24"/>
        </w:rPr>
        <w:t xml:space="preserve"> tacire yapılan ihtar ve ihbarları kabul eder. </w:t>
      </w:r>
      <w:r>
        <w:rPr>
          <w:rFonts w:ascii="Arial" w:hAnsi="Arial" w:cs="Arial"/>
          <w:sz w:val="24"/>
          <w:szCs w:val="24"/>
        </w:rPr>
        <w:br/>
        <w:t>Pazarlamacının da acentenin de tekel hakkı vardır. Pazarlamacının bölgesinde işlem yaparsa pazarlamacı para isteyemez. Acentenin bölgesinde tacir işlem yaparsa ücreti yine de ister acente.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10-Zamanaşımı 5 yıldır. 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11-Tacirin haksız fiilden dolayı, acente taciri temsil edemez.</w:t>
      </w:r>
      <w:r>
        <w:rPr>
          <w:rFonts w:ascii="Arial" w:hAnsi="Arial" w:cs="Arial"/>
          <w:sz w:val="24"/>
          <w:szCs w:val="24"/>
        </w:rPr>
        <w:br/>
        <w:t>12- Rekabet yasağı – Acente borç ve yükümlülüğüdür. Tacirin rakibi olan birinin acentesi olamayacaktır. (aksi kararlaştırılabilir) kanundan doğar.</w:t>
      </w:r>
      <w:r>
        <w:rPr>
          <w:rFonts w:ascii="Arial" w:hAnsi="Arial" w:cs="Arial"/>
          <w:sz w:val="24"/>
          <w:szCs w:val="24"/>
        </w:rPr>
        <w:br/>
        <w:t>13- Rekabet yasağı anlaşması – yazılı bir sözleşme ile doğar. Acentelik sözleşmesi bitince acentenin o bölgede işlem yapmasını yasaklar. En çok 2 yıllık süreci kapsar. Tazminat ödenir. Birinin kusuru ile acentelik sona ererse artık diğer taraf bu anlaşmaya bağlı olmadığını yazılı olarak 1 ay içinde karşı tarafa bildirir.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14- Sona ermesi – belirsiz süreliyse 3 ay önceden feshi ihbar;  haklı nedenle </w:t>
      </w:r>
      <w:proofErr w:type="spellStart"/>
      <w:r>
        <w:rPr>
          <w:rFonts w:ascii="Arial" w:hAnsi="Arial" w:cs="Arial"/>
          <w:sz w:val="24"/>
          <w:szCs w:val="24"/>
        </w:rPr>
        <w:t>feshihte</w:t>
      </w:r>
      <w:proofErr w:type="spellEnd"/>
      <w:r>
        <w:rPr>
          <w:rFonts w:ascii="Arial" w:hAnsi="Arial" w:cs="Arial"/>
          <w:sz w:val="24"/>
          <w:szCs w:val="24"/>
        </w:rPr>
        <w:t xml:space="preserve"> süre verilmez belirli süreli ise sürenin bitmesi. Ölüm, iflas, kısıtlanma.</w:t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 xml:space="preserve">NOT: </w:t>
      </w:r>
      <w:r>
        <w:rPr>
          <w:rFonts w:ascii="Arial" w:hAnsi="Arial" w:cs="Arial"/>
          <w:sz w:val="24"/>
          <w:szCs w:val="24"/>
          <w:u w:val="single"/>
        </w:rPr>
        <w:t>Aracı Acente :</w:t>
      </w:r>
      <w:r>
        <w:rPr>
          <w:rFonts w:ascii="Arial" w:hAnsi="Arial" w:cs="Arial"/>
          <w:sz w:val="24"/>
          <w:szCs w:val="24"/>
        </w:rPr>
        <w:br/>
        <w:t xml:space="preserve">Acentelik </w:t>
      </w:r>
      <w:proofErr w:type="spellStart"/>
      <w:r>
        <w:rPr>
          <w:rFonts w:ascii="Arial" w:hAnsi="Arial" w:cs="Arial"/>
          <w:sz w:val="24"/>
          <w:szCs w:val="24"/>
        </w:rPr>
        <w:t>hük</w:t>
      </w:r>
      <w:proofErr w:type="spellEnd"/>
      <w:r>
        <w:rPr>
          <w:rFonts w:ascii="Arial" w:hAnsi="Arial" w:cs="Arial"/>
          <w:sz w:val="24"/>
          <w:szCs w:val="24"/>
        </w:rPr>
        <w:t xml:space="preserve">, simsarlık </w:t>
      </w:r>
      <w:proofErr w:type="spellStart"/>
      <w:r>
        <w:rPr>
          <w:rFonts w:ascii="Arial" w:hAnsi="Arial" w:cs="Arial"/>
          <w:sz w:val="24"/>
          <w:szCs w:val="24"/>
        </w:rPr>
        <w:t>hük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vekalet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hük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76FF2" w:rsidRDefault="00A76FF2" w:rsidP="00A76F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Sözleşme Yapan Acente :</w:t>
      </w:r>
      <w:r>
        <w:rPr>
          <w:rFonts w:ascii="Arial" w:hAnsi="Arial" w:cs="Arial"/>
          <w:sz w:val="24"/>
          <w:szCs w:val="24"/>
        </w:rPr>
        <w:br/>
        <w:t xml:space="preserve">Acentelik hükümleri, Komisyonculuk hükümleri, </w:t>
      </w:r>
      <w:proofErr w:type="gramStart"/>
      <w:r>
        <w:rPr>
          <w:rFonts w:ascii="Arial" w:hAnsi="Arial" w:cs="Arial"/>
          <w:sz w:val="24"/>
          <w:szCs w:val="24"/>
        </w:rPr>
        <w:t>Vekalet</w:t>
      </w:r>
      <w:proofErr w:type="gramEnd"/>
      <w:r>
        <w:rPr>
          <w:rFonts w:ascii="Arial" w:hAnsi="Arial" w:cs="Arial"/>
          <w:sz w:val="24"/>
          <w:szCs w:val="24"/>
        </w:rPr>
        <w:t xml:space="preserve"> hükümleri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Not:</w:t>
      </w:r>
      <w:r>
        <w:rPr>
          <w:rFonts w:ascii="Arial" w:hAnsi="Arial" w:cs="Arial"/>
          <w:sz w:val="24"/>
          <w:szCs w:val="24"/>
        </w:rPr>
        <w:t xml:space="preserve"> Acente yetkisini aşarsa tacir icazet vermezse işlem taciri bağlamaz.</w:t>
      </w:r>
    </w:p>
    <w:p w:rsidR="00A76FF2" w:rsidRDefault="00A76FF2" w:rsidP="00A76FF2">
      <w:pPr>
        <w:pStyle w:val="ListeParagraf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5E51FC" w:rsidRDefault="005E51FC">
      <w:bookmarkStart w:id="0" w:name="_GoBack"/>
      <w:bookmarkEnd w:id="0"/>
    </w:p>
    <w:sectPr w:rsidR="005E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3B8A"/>
    <w:multiLevelType w:val="hybridMultilevel"/>
    <w:tmpl w:val="A86A9F12"/>
    <w:lvl w:ilvl="0" w:tplc="416887E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19C2"/>
    <w:multiLevelType w:val="hybridMultilevel"/>
    <w:tmpl w:val="4F500388"/>
    <w:lvl w:ilvl="0" w:tplc="416887E2">
      <w:start w:val="1"/>
      <w:numFmt w:val="decimal"/>
      <w:lvlText w:val="%1-"/>
      <w:lvlJc w:val="left"/>
      <w:pPr>
        <w:ind w:left="720" w:hanging="360"/>
      </w:pPr>
    </w:lvl>
    <w:lvl w:ilvl="1" w:tplc="EB2CB1EE">
      <w:start w:val="1"/>
      <w:numFmt w:val="decimal"/>
      <w:lvlText w:val="%2-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00ED7"/>
    <w:multiLevelType w:val="hybridMultilevel"/>
    <w:tmpl w:val="5DD65FCE"/>
    <w:lvl w:ilvl="0" w:tplc="4B64B82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F2"/>
    <w:rsid w:val="005E51FC"/>
    <w:rsid w:val="00A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3E10-0498-4937-8E72-F8883116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1</cp:revision>
  <dcterms:created xsi:type="dcterms:W3CDTF">2017-09-15T16:24:00Z</dcterms:created>
  <dcterms:modified xsi:type="dcterms:W3CDTF">2017-09-15T16:24:00Z</dcterms:modified>
</cp:coreProperties>
</file>