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76" w:rsidRPr="00334860" w:rsidRDefault="00E05C76" w:rsidP="00E05C76">
      <w:pPr>
        <w:spacing w:line="240" w:lineRule="auto"/>
        <w:ind w:left="1440"/>
        <w:jc w:val="center"/>
        <w:rPr>
          <w:rFonts w:ascii="Arial" w:hAnsi="Arial" w:cs="Arial"/>
          <w:b/>
          <w:sz w:val="24"/>
          <w:szCs w:val="24"/>
          <w:u w:val="single"/>
        </w:rPr>
      </w:pPr>
      <w:r w:rsidRPr="00334860">
        <w:rPr>
          <w:rFonts w:ascii="Arial" w:hAnsi="Arial" w:cs="Arial"/>
          <w:b/>
          <w:sz w:val="24"/>
          <w:szCs w:val="24"/>
          <w:u w:val="single"/>
        </w:rPr>
        <w:t>KOLEKTİF ŞİRKET</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En az 2 gerçek kişi kurar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Şahıs şirketi ve ticaret şirketi</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Ticari işletme işletir.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Şirket tüzel kişiliği tacir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 xml:space="preserve">Ortaklar tacir olmadığı halde </w:t>
      </w:r>
      <w:proofErr w:type="spellStart"/>
      <w:r w:rsidRPr="00334860">
        <w:rPr>
          <w:rFonts w:ascii="Arial" w:hAnsi="Arial" w:cs="Arial"/>
          <w:sz w:val="24"/>
          <w:szCs w:val="24"/>
        </w:rPr>
        <w:t>ististai</w:t>
      </w:r>
      <w:proofErr w:type="spellEnd"/>
      <w:r w:rsidRPr="00334860">
        <w:rPr>
          <w:rFonts w:ascii="Arial" w:hAnsi="Arial" w:cs="Arial"/>
          <w:sz w:val="24"/>
          <w:szCs w:val="24"/>
        </w:rPr>
        <w:t xml:space="preserve"> olarak şirket borcundan dolayı iflasa tabidir.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Ortaklar -2.dereceden dolaylı sınırsınız müteselsil sorumludur.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proofErr w:type="gramStart"/>
      <w:r w:rsidRPr="00334860">
        <w:rPr>
          <w:rFonts w:ascii="Arial" w:hAnsi="Arial" w:cs="Arial"/>
          <w:sz w:val="24"/>
          <w:szCs w:val="24"/>
        </w:rPr>
        <w:t>Kuruluşu : a</w:t>
      </w:r>
      <w:proofErr w:type="gramEnd"/>
      <w:r w:rsidRPr="00334860">
        <w:rPr>
          <w:rFonts w:ascii="Arial" w:hAnsi="Arial" w:cs="Arial"/>
          <w:sz w:val="24"/>
          <w:szCs w:val="24"/>
        </w:rPr>
        <w:t xml:space="preserve">- yazılı sözleşme ile yapılır; Ortakların kimliği/ortakların </w:t>
      </w:r>
      <w:proofErr w:type="spellStart"/>
      <w:r w:rsidRPr="00334860">
        <w:rPr>
          <w:rFonts w:ascii="Arial" w:hAnsi="Arial" w:cs="Arial"/>
          <w:sz w:val="24"/>
          <w:szCs w:val="24"/>
        </w:rPr>
        <w:t>ikematgahı</w:t>
      </w:r>
      <w:proofErr w:type="spellEnd"/>
      <w:r w:rsidRPr="00334860">
        <w:rPr>
          <w:rFonts w:ascii="Arial" w:hAnsi="Arial" w:cs="Arial"/>
          <w:sz w:val="24"/>
          <w:szCs w:val="24"/>
        </w:rPr>
        <w:t>, ortakların vatandaşlığı, şirketin konusu, şirketin unvanı, şirketin merkezi, emeğin değeri, temsile yetkili kişiler.</w:t>
      </w:r>
      <w:r w:rsidRPr="00334860">
        <w:rPr>
          <w:rFonts w:ascii="Arial" w:hAnsi="Arial" w:cs="Arial"/>
          <w:sz w:val="24"/>
          <w:szCs w:val="24"/>
        </w:rPr>
        <w:br/>
      </w:r>
      <w:proofErr w:type="gramStart"/>
      <w:r w:rsidRPr="00334860">
        <w:rPr>
          <w:rFonts w:ascii="Arial" w:hAnsi="Arial" w:cs="Arial"/>
          <w:sz w:val="24"/>
          <w:szCs w:val="24"/>
        </w:rPr>
        <w:t>b</w:t>
      </w:r>
      <w:proofErr w:type="gramEnd"/>
      <w:r w:rsidRPr="00334860">
        <w:rPr>
          <w:rFonts w:ascii="Arial" w:hAnsi="Arial" w:cs="Arial"/>
          <w:sz w:val="24"/>
          <w:szCs w:val="24"/>
        </w:rPr>
        <w:t>- İmzalar, noterde tasdik edilir.</w:t>
      </w:r>
      <w:r w:rsidRPr="00334860">
        <w:rPr>
          <w:rFonts w:ascii="Arial" w:hAnsi="Arial" w:cs="Arial"/>
          <w:sz w:val="24"/>
          <w:szCs w:val="24"/>
        </w:rPr>
        <w:br/>
      </w:r>
      <w:proofErr w:type="gramStart"/>
      <w:r w:rsidRPr="00334860">
        <w:rPr>
          <w:rFonts w:ascii="Arial" w:hAnsi="Arial" w:cs="Arial"/>
          <w:sz w:val="24"/>
          <w:szCs w:val="24"/>
        </w:rPr>
        <w:t>c</w:t>
      </w:r>
      <w:proofErr w:type="gramEnd"/>
      <w:r w:rsidRPr="00334860">
        <w:rPr>
          <w:rFonts w:ascii="Arial" w:hAnsi="Arial" w:cs="Arial"/>
          <w:sz w:val="24"/>
          <w:szCs w:val="24"/>
        </w:rPr>
        <w:t>- tescil + ilan – tescille şirket kurulur.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Tescilden önce yapılan işlemlerden dolayı o işlemi yapanlar; adi şirket ortağı gibi sorumludurlar.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Tescilden önce yapılan işlemleri; şirket tescilinden itibaren 3ay içinde kabul ederse artık o işlemlerden şirket sorumlu olur.</w:t>
      </w:r>
      <w:r w:rsidRPr="00334860">
        <w:rPr>
          <w:rFonts w:ascii="Arial" w:hAnsi="Arial" w:cs="Arial"/>
          <w:sz w:val="24"/>
          <w:szCs w:val="24"/>
        </w:rPr>
        <w:br/>
      </w:r>
      <w:proofErr w:type="gramStart"/>
      <w:r w:rsidRPr="00334860">
        <w:rPr>
          <w:rFonts w:ascii="Arial" w:hAnsi="Arial" w:cs="Arial"/>
          <w:sz w:val="24"/>
          <w:szCs w:val="24"/>
          <w:u w:val="single"/>
        </w:rPr>
        <w:t>İŞLEYİŞ ;</w:t>
      </w:r>
      <w:proofErr w:type="gramEnd"/>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Sermaye koyma borcu – şirketin kurulduğu için, sermayenin fiilen getirilmesi şart değil, taahhüt yeterlidir. (</w:t>
      </w:r>
      <w:proofErr w:type="spellStart"/>
      <w:r w:rsidRPr="00334860">
        <w:rPr>
          <w:rFonts w:ascii="Arial" w:hAnsi="Arial" w:cs="Arial"/>
          <w:sz w:val="24"/>
          <w:szCs w:val="24"/>
        </w:rPr>
        <w:t>adişirket</w:t>
      </w:r>
      <w:proofErr w:type="spellEnd"/>
      <w:r w:rsidRPr="00334860">
        <w:rPr>
          <w:rFonts w:ascii="Arial" w:hAnsi="Arial" w:cs="Arial"/>
          <w:sz w:val="24"/>
          <w:szCs w:val="24"/>
        </w:rPr>
        <w:t xml:space="preserve"> gibi)</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 xml:space="preserve">Kar ve zarara katılım – adi şirket gibi </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Yönetim – adi şirket gibi, fakat seçilen yöneticiler; tescil + ilan edilir. Ortak olmayan yönetici hukuken ticari temsilci konumundadır.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Denetim – Adi şirket gibi.</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 xml:space="preserve">Rekabet yasağı – tüm ortaklar tabidir. Ortaklardan biri şirketten izin almadan şirket konusuna giren işi, KENDİ/BAŞKASI hesabına yapamaz. Aynı konuda faaliyette </w:t>
      </w:r>
      <w:proofErr w:type="gramStart"/>
      <w:r w:rsidRPr="00334860">
        <w:rPr>
          <w:rFonts w:ascii="Arial" w:hAnsi="Arial" w:cs="Arial"/>
          <w:sz w:val="24"/>
          <w:szCs w:val="24"/>
        </w:rPr>
        <w:t>bulunan  şirkete</w:t>
      </w:r>
      <w:proofErr w:type="gramEnd"/>
      <w:r w:rsidRPr="00334860">
        <w:rPr>
          <w:rFonts w:ascii="Arial" w:hAnsi="Arial" w:cs="Arial"/>
          <w:sz w:val="24"/>
          <w:szCs w:val="24"/>
        </w:rPr>
        <w:t xml:space="preserve"> sınırsız sorumlu ortak; yönetici müdür – ticari temsilci olamaz.</w:t>
      </w:r>
      <w:r w:rsidRPr="00334860">
        <w:rPr>
          <w:rFonts w:ascii="Arial" w:hAnsi="Arial" w:cs="Arial"/>
          <w:sz w:val="24"/>
          <w:szCs w:val="24"/>
        </w:rPr>
        <w:br/>
        <w:t xml:space="preserve">Aksi halde şirket – tazminat elde edilen </w:t>
      </w:r>
      <w:proofErr w:type="spellStart"/>
      <w:r w:rsidRPr="00334860">
        <w:rPr>
          <w:rFonts w:ascii="Arial" w:hAnsi="Arial" w:cs="Arial"/>
          <w:sz w:val="24"/>
          <w:szCs w:val="24"/>
        </w:rPr>
        <w:t>menafaatin</w:t>
      </w:r>
      <w:proofErr w:type="spellEnd"/>
      <w:r w:rsidRPr="00334860">
        <w:rPr>
          <w:rFonts w:ascii="Arial" w:hAnsi="Arial" w:cs="Arial"/>
          <w:sz w:val="24"/>
          <w:szCs w:val="24"/>
        </w:rPr>
        <w:t xml:space="preserve"> şirkete getirilmesini ister.</w:t>
      </w:r>
      <w:r w:rsidRPr="00334860">
        <w:rPr>
          <w:rFonts w:ascii="Arial" w:hAnsi="Arial" w:cs="Arial"/>
          <w:sz w:val="24"/>
          <w:szCs w:val="24"/>
        </w:rPr>
        <w:br/>
        <w:t>Bunlar seçimlik haktır. Fiil ve sorumluyu öğrenmeden itibaren 3ayı her halükarda 1 yıl içinde istenir.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u w:val="single"/>
        </w:rPr>
        <w:t>Ortaklar Arası Değişiklik. :</w:t>
      </w:r>
      <w:r w:rsidRPr="00334860">
        <w:rPr>
          <w:rFonts w:ascii="Arial" w:hAnsi="Arial" w:cs="Arial"/>
          <w:sz w:val="24"/>
          <w:szCs w:val="24"/>
          <w:u w:val="single"/>
        </w:rPr>
        <w:br/>
      </w:r>
      <w:r w:rsidRPr="00334860">
        <w:rPr>
          <w:rFonts w:ascii="Arial" w:hAnsi="Arial" w:cs="Arial"/>
          <w:sz w:val="24"/>
          <w:szCs w:val="24"/>
        </w:rPr>
        <w:t xml:space="preserve">a- yeni ortağın </w:t>
      </w:r>
      <w:proofErr w:type="gramStart"/>
      <w:r w:rsidRPr="00334860">
        <w:rPr>
          <w:rFonts w:ascii="Arial" w:hAnsi="Arial" w:cs="Arial"/>
          <w:sz w:val="24"/>
          <w:szCs w:val="24"/>
        </w:rPr>
        <w:t>girmesi : Oy</w:t>
      </w:r>
      <w:proofErr w:type="gramEnd"/>
      <w:r w:rsidRPr="00334860">
        <w:rPr>
          <w:rFonts w:ascii="Arial" w:hAnsi="Arial" w:cs="Arial"/>
          <w:sz w:val="24"/>
          <w:szCs w:val="24"/>
        </w:rPr>
        <w:t xml:space="preserve"> birliği, yeni giren ortak; önceki borçlardan da sınırsız ve </w:t>
      </w:r>
      <w:proofErr w:type="spellStart"/>
      <w:r w:rsidRPr="00334860">
        <w:rPr>
          <w:rFonts w:ascii="Arial" w:hAnsi="Arial" w:cs="Arial"/>
          <w:sz w:val="24"/>
          <w:szCs w:val="24"/>
        </w:rPr>
        <w:t>müteselsilen</w:t>
      </w:r>
      <w:proofErr w:type="spellEnd"/>
      <w:r w:rsidRPr="00334860">
        <w:rPr>
          <w:rFonts w:ascii="Arial" w:hAnsi="Arial" w:cs="Arial"/>
          <w:sz w:val="24"/>
          <w:szCs w:val="24"/>
        </w:rPr>
        <w:t xml:space="preserve"> sorumlu olur. </w:t>
      </w:r>
      <w:r w:rsidRPr="00334860">
        <w:rPr>
          <w:rFonts w:ascii="Arial" w:hAnsi="Arial" w:cs="Arial"/>
          <w:sz w:val="24"/>
          <w:szCs w:val="24"/>
        </w:rPr>
        <w:br/>
        <w:t xml:space="preserve">b- </w:t>
      </w:r>
      <w:proofErr w:type="gramStart"/>
      <w:r w:rsidRPr="00334860">
        <w:rPr>
          <w:rFonts w:ascii="Arial" w:hAnsi="Arial" w:cs="Arial"/>
          <w:sz w:val="24"/>
          <w:szCs w:val="24"/>
        </w:rPr>
        <w:t>Çıkma : Ortağın</w:t>
      </w:r>
      <w:proofErr w:type="gramEnd"/>
      <w:r w:rsidRPr="00334860">
        <w:rPr>
          <w:rFonts w:ascii="Arial" w:hAnsi="Arial" w:cs="Arial"/>
          <w:sz w:val="24"/>
          <w:szCs w:val="24"/>
        </w:rPr>
        <w:t xml:space="preserve"> iradesiyle ayrılması.</w:t>
      </w:r>
      <w:r w:rsidRPr="00334860">
        <w:rPr>
          <w:rFonts w:ascii="Arial" w:hAnsi="Arial" w:cs="Arial"/>
          <w:sz w:val="24"/>
          <w:szCs w:val="24"/>
        </w:rPr>
        <w:br/>
        <w:t xml:space="preserve">c- </w:t>
      </w:r>
      <w:proofErr w:type="gramStart"/>
      <w:r w:rsidRPr="00334860">
        <w:rPr>
          <w:rFonts w:ascii="Arial" w:hAnsi="Arial" w:cs="Arial"/>
          <w:sz w:val="24"/>
          <w:szCs w:val="24"/>
        </w:rPr>
        <w:t>Çıkarma : İrade</w:t>
      </w:r>
      <w:proofErr w:type="gramEnd"/>
      <w:r w:rsidRPr="00334860">
        <w:rPr>
          <w:rFonts w:ascii="Arial" w:hAnsi="Arial" w:cs="Arial"/>
          <w:sz w:val="24"/>
          <w:szCs w:val="24"/>
        </w:rPr>
        <w:t xml:space="preserve"> dışı ihraç – ortağın şirketi feshi/ortağın kısıtlanması/ortağın iflası/ortağın tasfiye payının cebri icrayla paraya çevrilmesi / ortağın şahsi alacaklının şirket süresinin uzatılmasına itiraz – çıkarılan ortak 3ay içinde bu karara dava açabilir.</w:t>
      </w:r>
      <w:r w:rsidRPr="00334860">
        <w:rPr>
          <w:rFonts w:ascii="Arial" w:hAnsi="Arial" w:cs="Arial"/>
          <w:sz w:val="24"/>
          <w:szCs w:val="24"/>
        </w:rPr>
        <w:br/>
      </w:r>
      <w:proofErr w:type="gramStart"/>
      <w:r w:rsidRPr="00334860">
        <w:rPr>
          <w:rFonts w:ascii="Arial" w:hAnsi="Arial" w:cs="Arial"/>
          <w:sz w:val="24"/>
          <w:szCs w:val="24"/>
        </w:rPr>
        <w:t>d</w:t>
      </w:r>
      <w:proofErr w:type="gramEnd"/>
      <w:r w:rsidRPr="00334860">
        <w:rPr>
          <w:rFonts w:ascii="Arial" w:hAnsi="Arial" w:cs="Arial"/>
          <w:sz w:val="24"/>
          <w:szCs w:val="24"/>
        </w:rPr>
        <w:t xml:space="preserve">- </w:t>
      </w:r>
      <w:r w:rsidRPr="00334860">
        <w:rPr>
          <w:rFonts w:ascii="Arial" w:hAnsi="Arial" w:cs="Arial"/>
          <w:sz w:val="24"/>
          <w:szCs w:val="24"/>
          <w:u w:val="single"/>
        </w:rPr>
        <w:t>Mirasçıların Ortak Olması :</w:t>
      </w:r>
      <w:r w:rsidRPr="00334860">
        <w:rPr>
          <w:rFonts w:ascii="Arial" w:hAnsi="Arial" w:cs="Arial"/>
          <w:sz w:val="24"/>
          <w:szCs w:val="24"/>
        </w:rPr>
        <w:t xml:space="preserve"> </w:t>
      </w:r>
      <w:r w:rsidRPr="00334860">
        <w:rPr>
          <w:rFonts w:ascii="Arial" w:hAnsi="Arial" w:cs="Arial"/>
          <w:sz w:val="24"/>
          <w:szCs w:val="24"/>
        </w:rPr>
        <w:br/>
        <w:t xml:space="preserve">- Bu konuda şirket </w:t>
      </w:r>
      <w:proofErr w:type="spellStart"/>
      <w:r w:rsidRPr="00334860">
        <w:rPr>
          <w:rFonts w:ascii="Arial" w:hAnsi="Arial" w:cs="Arial"/>
          <w:sz w:val="24"/>
          <w:szCs w:val="24"/>
        </w:rPr>
        <w:t>sözl</w:t>
      </w:r>
      <w:proofErr w:type="spellEnd"/>
      <w:r w:rsidRPr="00334860">
        <w:rPr>
          <w:rFonts w:ascii="Arial" w:hAnsi="Arial" w:cs="Arial"/>
          <w:sz w:val="24"/>
          <w:szCs w:val="24"/>
        </w:rPr>
        <w:t>. Hüküm varsa; mirasçı 3 ay içinde;</w:t>
      </w:r>
      <w:r w:rsidRPr="00334860">
        <w:rPr>
          <w:rFonts w:ascii="Arial" w:hAnsi="Arial" w:cs="Arial"/>
          <w:sz w:val="24"/>
          <w:szCs w:val="24"/>
        </w:rPr>
        <w:br/>
        <w:t>ortak alacağını/almayacağını belirtir. Susarsa 3ay sonunda ortak olmuş sayılır. Düşünme sırasında yapılan işlerden komanditer gibi sorumludur. Komanditer alacağını belirtirse ve şirket kabul ederse şirket, adi komandit şirket olur.</w:t>
      </w:r>
      <w:r w:rsidRPr="00334860">
        <w:rPr>
          <w:rFonts w:ascii="Arial" w:hAnsi="Arial" w:cs="Arial"/>
          <w:sz w:val="24"/>
          <w:szCs w:val="24"/>
        </w:rPr>
        <w:br/>
        <w:t xml:space="preserve">- Bu konuda sözleşmede hüküm </w:t>
      </w:r>
      <w:proofErr w:type="gramStart"/>
      <w:r w:rsidRPr="00334860">
        <w:rPr>
          <w:rFonts w:ascii="Arial" w:hAnsi="Arial" w:cs="Arial"/>
          <w:sz w:val="24"/>
          <w:szCs w:val="24"/>
        </w:rPr>
        <w:t>yoksa,</w:t>
      </w:r>
      <w:proofErr w:type="gramEnd"/>
      <w:r w:rsidRPr="00334860">
        <w:rPr>
          <w:rFonts w:ascii="Arial" w:hAnsi="Arial" w:cs="Arial"/>
          <w:sz w:val="24"/>
          <w:szCs w:val="24"/>
        </w:rPr>
        <w:t xml:space="preserve"> tüm ortakların oy birliği ile mirasçı isterse ortak olarak gelebilir.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b/>
          <w:bCs/>
          <w:i/>
          <w:iCs/>
          <w:color w:val="000000"/>
          <w:sz w:val="24"/>
          <w:szCs w:val="24"/>
        </w:rPr>
        <w:t xml:space="preserve">Şirkete borçlu olan kimse bu borcunu ortaklardan birinden olan alacağı ile takas </w:t>
      </w:r>
      <w:proofErr w:type="spellStart"/>
      <w:proofErr w:type="gramStart"/>
      <w:r w:rsidRPr="00334860">
        <w:rPr>
          <w:rFonts w:ascii="Arial" w:hAnsi="Arial" w:cs="Arial"/>
          <w:b/>
          <w:bCs/>
          <w:i/>
          <w:iCs/>
          <w:color w:val="000000"/>
          <w:sz w:val="24"/>
          <w:szCs w:val="24"/>
        </w:rPr>
        <w:t>edemez.Bir</w:t>
      </w:r>
      <w:proofErr w:type="spellEnd"/>
      <w:proofErr w:type="gramEnd"/>
      <w:r w:rsidRPr="00334860">
        <w:rPr>
          <w:rFonts w:ascii="Arial" w:hAnsi="Arial" w:cs="Arial"/>
          <w:b/>
          <w:bCs/>
          <w:i/>
          <w:iCs/>
          <w:color w:val="000000"/>
          <w:sz w:val="24"/>
          <w:szCs w:val="24"/>
        </w:rPr>
        <w:t xml:space="preserve"> ortak da kişisel alacaklısına olan </w:t>
      </w:r>
      <w:r w:rsidRPr="00334860">
        <w:rPr>
          <w:rFonts w:ascii="Arial" w:hAnsi="Arial" w:cs="Arial"/>
          <w:b/>
          <w:bCs/>
          <w:i/>
          <w:iCs/>
          <w:color w:val="000000"/>
          <w:sz w:val="24"/>
          <w:szCs w:val="24"/>
        </w:rPr>
        <w:lastRenderedPageBreak/>
        <w:t xml:space="preserve">borcunu şirketin aynı kişideki bir alacağı ile takas </w:t>
      </w:r>
      <w:proofErr w:type="spellStart"/>
      <w:r w:rsidRPr="00334860">
        <w:rPr>
          <w:rFonts w:ascii="Arial" w:hAnsi="Arial" w:cs="Arial"/>
          <w:b/>
          <w:bCs/>
          <w:i/>
          <w:iCs/>
          <w:color w:val="000000"/>
          <w:sz w:val="24"/>
          <w:szCs w:val="24"/>
        </w:rPr>
        <w:t>edemez.Buna</w:t>
      </w:r>
      <w:proofErr w:type="spellEnd"/>
      <w:r w:rsidRPr="00334860">
        <w:rPr>
          <w:rFonts w:ascii="Arial" w:hAnsi="Arial" w:cs="Arial"/>
          <w:b/>
          <w:bCs/>
          <w:i/>
          <w:iCs/>
          <w:color w:val="000000"/>
          <w:sz w:val="24"/>
          <w:szCs w:val="24"/>
        </w:rPr>
        <w:t xml:space="preserve"> karşılık şirketin bir alacaklısı aynı zamanda ortaklardan birinin kişisel borçlusu ise ortağın şirket borcundan dolayı </w:t>
      </w:r>
      <w:proofErr w:type="spellStart"/>
      <w:r w:rsidRPr="00334860">
        <w:rPr>
          <w:rFonts w:ascii="Arial" w:hAnsi="Arial" w:cs="Arial"/>
          <w:b/>
          <w:bCs/>
          <w:i/>
          <w:iCs/>
          <w:color w:val="000000"/>
          <w:sz w:val="24"/>
          <w:szCs w:val="24"/>
        </w:rPr>
        <w:t>şahsentakip</w:t>
      </w:r>
      <w:proofErr w:type="spellEnd"/>
      <w:r w:rsidRPr="00334860">
        <w:rPr>
          <w:rFonts w:ascii="Arial" w:hAnsi="Arial" w:cs="Arial"/>
          <w:b/>
          <w:bCs/>
          <w:i/>
          <w:iCs/>
          <w:color w:val="000000"/>
          <w:sz w:val="24"/>
          <w:szCs w:val="24"/>
        </w:rPr>
        <w:t xml:space="preserve"> edilebildiği andan itibaren hem şirket alacaklısı hem de ortak takas hakkını haizdirler.(Unutmuyoruz; şirketin cebinden bir para çıkması engellenebilir. Fakat şirketin cebine girecek bir para takas yoluyla engellenemez</w:t>
      </w:r>
      <w:proofErr w:type="gramStart"/>
      <w:r w:rsidRPr="00334860">
        <w:rPr>
          <w:rFonts w:ascii="Arial" w:hAnsi="Arial" w:cs="Arial"/>
          <w:b/>
          <w:bCs/>
          <w:i/>
          <w:iCs/>
          <w:color w:val="000000"/>
          <w:sz w:val="24"/>
          <w:szCs w:val="24"/>
        </w:rPr>
        <w:t>)</w:t>
      </w:r>
      <w:proofErr w:type="gramEnd"/>
      <w:r w:rsidRPr="00334860">
        <w:rPr>
          <w:rFonts w:ascii="Arial" w:hAnsi="Arial" w:cs="Arial"/>
          <w:b/>
          <w:bCs/>
          <w:i/>
          <w:iCs/>
          <w:color w:val="000000"/>
          <w:sz w:val="24"/>
          <w:szCs w:val="24"/>
        </w:rPr>
        <w:t>. (ÖNEMLİ)</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u w:val="single"/>
        </w:rPr>
        <w:t xml:space="preserve"> DIŞ </w:t>
      </w:r>
      <w:proofErr w:type="gramStart"/>
      <w:r w:rsidRPr="00334860">
        <w:rPr>
          <w:rFonts w:ascii="Arial" w:hAnsi="Arial" w:cs="Arial"/>
          <w:sz w:val="24"/>
          <w:szCs w:val="24"/>
          <w:u w:val="single"/>
        </w:rPr>
        <w:t>İŞLEYİŞ :</w:t>
      </w:r>
      <w:r w:rsidRPr="00334860">
        <w:rPr>
          <w:rFonts w:ascii="Arial" w:hAnsi="Arial" w:cs="Arial"/>
          <w:sz w:val="24"/>
          <w:szCs w:val="24"/>
        </w:rPr>
        <w:t xml:space="preserve"> Tescille</w:t>
      </w:r>
      <w:proofErr w:type="gramEnd"/>
      <w:r w:rsidRPr="00334860">
        <w:rPr>
          <w:rFonts w:ascii="Arial" w:hAnsi="Arial" w:cs="Arial"/>
          <w:sz w:val="24"/>
          <w:szCs w:val="24"/>
        </w:rPr>
        <w:t xml:space="preserve"> başlar.</w:t>
      </w:r>
      <w:r w:rsidRPr="00334860">
        <w:rPr>
          <w:rFonts w:ascii="Arial" w:hAnsi="Arial" w:cs="Arial"/>
          <w:sz w:val="24"/>
          <w:szCs w:val="24"/>
        </w:rPr>
        <w:br/>
        <w:t xml:space="preserve">Ortaklar; 2.dereceden, dolaylı, sınırsız, müteselsil sorumludur. Fakat bazen şirketin sona ermesini </w:t>
      </w:r>
      <w:proofErr w:type="spellStart"/>
      <w:r w:rsidRPr="00334860">
        <w:rPr>
          <w:rFonts w:ascii="Arial" w:hAnsi="Arial" w:cs="Arial"/>
          <w:sz w:val="24"/>
          <w:szCs w:val="24"/>
        </w:rPr>
        <w:t>beklemedende</w:t>
      </w:r>
      <w:proofErr w:type="spellEnd"/>
      <w:r w:rsidRPr="00334860">
        <w:rPr>
          <w:rFonts w:ascii="Arial" w:hAnsi="Arial" w:cs="Arial"/>
          <w:sz w:val="24"/>
          <w:szCs w:val="24"/>
        </w:rPr>
        <w:t xml:space="preserve"> ortaklara gidilebilir. Bu haller şöyledir.</w:t>
      </w:r>
      <w:r w:rsidRPr="00334860">
        <w:rPr>
          <w:rFonts w:ascii="Arial" w:hAnsi="Arial" w:cs="Arial"/>
          <w:sz w:val="24"/>
          <w:szCs w:val="24"/>
        </w:rPr>
        <w:br/>
      </w:r>
      <w:proofErr w:type="gramStart"/>
      <w:r w:rsidRPr="00334860">
        <w:rPr>
          <w:rFonts w:ascii="Arial" w:hAnsi="Arial" w:cs="Arial"/>
          <w:sz w:val="24"/>
          <w:szCs w:val="24"/>
        </w:rPr>
        <w:t>a</w:t>
      </w:r>
      <w:proofErr w:type="gramEnd"/>
      <w:r w:rsidRPr="00334860">
        <w:rPr>
          <w:rFonts w:ascii="Arial" w:hAnsi="Arial" w:cs="Arial"/>
          <w:sz w:val="24"/>
          <w:szCs w:val="24"/>
        </w:rPr>
        <w:t xml:space="preserve">- Şirket için </w:t>
      </w:r>
      <w:proofErr w:type="spellStart"/>
      <w:r w:rsidRPr="00334860">
        <w:rPr>
          <w:rFonts w:ascii="Arial" w:hAnsi="Arial" w:cs="Arial"/>
          <w:sz w:val="24"/>
          <w:szCs w:val="24"/>
        </w:rPr>
        <w:t>ihtiyadi</w:t>
      </w:r>
      <w:proofErr w:type="spellEnd"/>
      <w:r w:rsidRPr="00334860">
        <w:rPr>
          <w:rFonts w:ascii="Arial" w:hAnsi="Arial" w:cs="Arial"/>
          <w:sz w:val="24"/>
          <w:szCs w:val="24"/>
        </w:rPr>
        <w:t xml:space="preserve"> haciz verilirse ortaklar için de verilebilir.</w:t>
      </w:r>
      <w:r w:rsidRPr="00334860">
        <w:rPr>
          <w:rFonts w:ascii="Arial" w:hAnsi="Arial" w:cs="Arial"/>
          <w:sz w:val="24"/>
          <w:szCs w:val="24"/>
        </w:rPr>
        <w:br/>
      </w:r>
      <w:proofErr w:type="gramStart"/>
      <w:r w:rsidRPr="00334860">
        <w:rPr>
          <w:rFonts w:ascii="Arial" w:hAnsi="Arial" w:cs="Arial"/>
          <w:sz w:val="24"/>
          <w:szCs w:val="24"/>
        </w:rPr>
        <w:t>b</w:t>
      </w:r>
      <w:proofErr w:type="gramEnd"/>
      <w:r w:rsidRPr="00334860">
        <w:rPr>
          <w:rFonts w:ascii="Arial" w:hAnsi="Arial" w:cs="Arial"/>
          <w:sz w:val="24"/>
          <w:szCs w:val="24"/>
        </w:rPr>
        <w:t>- Şirkete karşı yapılan takip semeresiz ise ortaklara da gidilebilir.</w:t>
      </w:r>
      <w:r w:rsidRPr="00334860">
        <w:rPr>
          <w:rFonts w:ascii="Arial" w:hAnsi="Arial" w:cs="Arial"/>
          <w:sz w:val="24"/>
          <w:szCs w:val="24"/>
        </w:rPr>
        <w:br/>
      </w:r>
      <w:proofErr w:type="gramStart"/>
      <w:r w:rsidRPr="00334860">
        <w:rPr>
          <w:rFonts w:ascii="Arial" w:hAnsi="Arial" w:cs="Arial"/>
          <w:sz w:val="24"/>
          <w:szCs w:val="24"/>
        </w:rPr>
        <w:t>c</w:t>
      </w:r>
      <w:proofErr w:type="gramEnd"/>
      <w:r w:rsidRPr="00334860">
        <w:rPr>
          <w:rFonts w:ascii="Arial" w:hAnsi="Arial" w:cs="Arial"/>
          <w:sz w:val="24"/>
          <w:szCs w:val="24"/>
        </w:rPr>
        <w:t>- şirket, herhangi bir nedenle sona ererse ortaklara da gidilir.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Şirketler birlikte ortakların da iflasını isteyebilirler. Şirketin iflası istenmeden, ortakların iflası istenemez.</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 xml:space="preserve">Çıkarılan / çıkan ortak </w:t>
      </w:r>
      <w:proofErr w:type="gramStart"/>
      <w:r w:rsidRPr="00334860">
        <w:rPr>
          <w:rFonts w:ascii="Arial" w:hAnsi="Arial" w:cs="Arial"/>
          <w:sz w:val="24"/>
          <w:szCs w:val="24"/>
        </w:rPr>
        <w:t>ile  bilanço</w:t>
      </w:r>
      <w:proofErr w:type="gramEnd"/>
      <w:r w:rsidRPr="00334860">
        <w:rPr>
          <w:rFonts w:ascii="Arial" w:hAnsi="Arial" w:cs="Arial"/>
          <w:sz w:val="24"/>
          <w:szCs w:val="24"/>
        </w:rPr>
        <w:t xml:space="preserve"> döneminde payını alır. Unvanda adı varsa; onayıyla unvan kullanımına devam edilir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 xml:space="preserve">Şirket sona ererse/ortak çıkar </w:t>
      </w:r>
      <w:proofErr w:type="gramStart"/>
      <w:r w:rsidRPr="00334860">
        <w:rPr>
          <w:rFonts w:ascii="Arial" w:hAnsi="Arial" w:cs="Arial"/>
          <w:sz w:val="24"/>
          <w:szCs w:val="24"/>
        </w:rPr>
        <w:t>yada</w:t>
      </w:r>
      <w:proofErr w:type="gramEnd"/>
      <w:r w:rsidRPr="00334860">
        <w:rPr>
          <w:rFonts w:ascii="Arial" w:hAnsi="Arial" w:cs="Arial"/>
          <w:sz w:val="24"/>
          <w:szCs w:val="24"/>
        </w:rPr>
        <w:t xml:space="preserve"> çıkarılırsa bu durumların gerçekleşmesinden itibaren kendi döneminde ki şirket borcundan 3yıl sorumluluğu devam eder.</w:t>
      </w:r>
    </w:p>
    <w:p w:rsidR="00E05C76" w:rsidRPr="00334860" w:rsidRDefault="00E05C76" w:rsidP="00E05C76">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 xml:space="preserve">SONA </w:t>
      </w:r>
      <w:proofErr w:type="gramStart"/>
      <w:r w:rsidRPr="00334860">
        <w:rPr>
          <w:rFonts w:ascii="Arial" w:hAnsi="Arial" w:cs="Arial"/>
          <w:sz w:val="24"/>
          <w:szCs w:val="24"/>
        </w:rPr>
        <w:t>ERME :</w:t>
      </w:r>
      <w:proofErr w:type="gramEnd"/>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tblGrid>
      <w:tr w:rsidR="00E05C76" w:rsidRPr="00334860" w:rsidTr="002A66C2">
        <w:tc>
          <w:tcPr>
            <w:tcW w:w="3544" w:type="dxa"/>
            <w:shd w:val="clear" w:color="auto" w:fill="808080" w:themeFill="background1" w:themeFillShade="80"/>
          </w:tcPr>
          <w:p w:rsidR="00E05C76" w:rsidRPr="00334860" w:rsidRDefault="00E05C76" w:rsidP="002A66C2">
            <w:pPr>
              <w:spacing w:before="120" w:after="120" w:line="240" w:lineRule="auto"/>
              <w:ind w:firstLine="426"/>
              <w:jc w:val="both"/>
              <w:rPr>
                <w:rFonts w:ascii="Arial" w:hAnsi="Arial" w:cs="Arial"/>
                <w:b/>
                <w:bCs/>
                <w:color w:val="000000" w:themeColor="text1"/>
                <w:sz w:val="24"/>
                <w:szCs w:val="24"/>
              </w:rPr>
            </w:pPr>
            <w:r w:rsidRPr="00334860">
              <w:rPr>
                <w:rFonts w:ascii="Arial" w:hAnsi="Arial" w:cs="Arial"/>
                <w:b/>
                <w:bCs/>
                <w:color w:val="000000" w:themeColor="text1"/>
                <w:sz w:val="24"/>
                <w:szCs w:val="24"/>
              </w:rPr>
              <w:t>İnfisah (Kendiliğinden)</w:t>
            </w:r>
          </w:p>
        </w:tc>
        <w:tc>
          <w:tcPr>
            <w:tcW w:w="3544" w:type="dxa"/>
            <w:shd w:val="clear" w:color="auto" w:fill="808080" w:themeFill="background1" w:themeFillShade="80"/>
          </w:tcPr>
          <w:p w:rsidR="00E05C76" w:rsidRPr="00334860" w:rsidRDefault="00E05C76" w:rsidP="002A66C2">
            <w:pPr>
              <w:spacing w:before="120" w:after="120" w:line="240" w:lineRule="auto"/>
              <w:ind w:firstLine="426"/>
              <w:jc w:val="both"/>
              <w:rPr>
                <w:rFonts w:ascii="Arial" w:hAnsi="Arial" w:cs="Arial"/>
                <w:b/>
                <w:bCs/>
                <w:color w:val="000000" w:themeColor="text1"/>
                <w:sz w:val="24"/>
                <w:szCs w:val="24"/>
              </w:rPr>
            </w:pPr>
            <w:r w:rsidRPr="00334860">
              <w:rPr>
                <w:rFonts w:ascii="Arial" w:hAnsi="Arial" w:cs="Arial"/>
                <w:b/>
                <w:bCs/>
                <w:color w:val="000000" w:themeColor="text1"/>
                <w:sz w:val="24"/>
                <w:szCs w:val="24"/>
              </w:rPr>
              <w:t>Fesih (İradi)</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Şirket sözleşmesinde öngörülen amacın gerçekleşmesi</w:t>
            </w:r>
          </w:p>
        </w:tc>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Ortakların tümünün oybirliği ile vereceği kararla</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Amacın gerçekleşmesinin imkânsız bir hal almış olması</w:t>
            </w:r>
          </w:p>
        </w:tc>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Şirketin belirsiz süreli olması durumunda, her ortak 6 ay önceden bildirmek koşuluyla şirketin feshini isteyebilir</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 xml:space="preserve">Sözleşmede mirasçılarla devama ilişkin bir karara </w:t>
            </w:r>
            <w:proofErr w:type="gramStart"/>
            <w:r w:rsidRPr="00334860">
              <w:rPr>
                <w:rFonts w:ascii="Arial" w:hAnsi="Arial" w:cs="Arial"/>
                <w:color w:val="000000"/>
                <w:sz w:val="24"/>
                <w:szCs w:val="24"/>
              </w:rPr>
              <w:t>yoksa,</w:t>
            </w:r>
            <w:proofErr w:type="gramEnd"/>
            <w:r w:rsidRPr="00334860">
              <w:rPr>
                <w:rFonts w:ascii="Arial" w:hAnsi="Arial" w:cs="Arial"/>
                <w:color w:val="000000"/>
                <w:sz w:val="24"/>
                <w:szCs w:val="24"/>
              </w:rPr>
              <w:t xml:space="preserve"> ortaklardan birinin ölümü</w:t>
            </w:r>
          </w:p>
        </w:tc>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Haklı neden varsa her ortak mahkemeden şirketin feshini isteyebilir</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Ortağın kısıtlanması</w:t>
            </w:r>
          </w:p>
        </w:tc>
        <w:tc>
          <w:tcPr>
            <w:tcW w:w="3544" w:type="dxa"/>
            <w:vMerge w:val="restart"/>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Ortağın şahsi alacaklısı, alacağını borçlunun şirket dışı kişisel mallarından ve şirketteki kâr payından alamadığı takdirde, ortağın tasfiye payına haciz koydurmaya ve altı ay önce ihbar etmek koşuluyla şirketin feshini mahkemeden istemeye yetkilidir.</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Ortağın iflası</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Ortağın tasfiye payının cebri icrayla paraya çevrilmesi</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Şirket süresinin sona ermesi</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rPr>
          <w:trHeight w:val="703"/>
        </w:trPr>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Konkordato ile neticelenmiş olsa bile şirketin iflası</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rPr>
          <w:trHeight w:val="703"/>
        </w:trPr>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lastRenderedPageBreak/>
              <w:t>Şirketin bir diğer şirketle birleşmesi</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rPr>
          <w:trHeight w:val="703"/>
        </w:trPr>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Şirket sermayesinin tamamı veya 2/3’ü zayi olup da tamamlanmasına veya geri kalan kısmı ile devama karar verilmemişse</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bl>
    <w:p w:rsidR="00E05C76" w:rsidRPr="00334860" w:rsidRDefault="00E05C76" w:rsidP="00E05C76">
      <w:pPr>
        <w:pStyle w:val="ListeParagraf"/>
        <w:spacing w:line="240" w:lineRule="auto"/>
        <w:ind w:left="1800"/>
        <w:rPr>
          <w:rFonts w:ascii="Arial" w:hAnsi="Arial" w:cs="Arial"/>
          <w:sz w:val="24"/>
          <w:szCs w:val="24"/>
        </w:rPr>
      </w:pPr>
    </w:p>
    <w:p w:rsidR="00E05C76" w:rsidRPr="00334860" w:rsidRDefault="00E05C76" w:rsidP="00E05C76">
      <w:pPr>
        <w:pStyle w:val="ListeParagraf"/>
        <w:spacing w:line="240" w:lineRule="auto"/>
        <w:ind w:left="1800"/>
        <w:rPr>
          <w:rFonts w:ascii="Arial" w:hAnsi="Arial" w:cs="Arial"/>
          <w:sz w:val="24"/>
          <w:szCs w:val="24"/>
        </w:rPr>
      </w:pPr>
      <w:r w:rsidRPr="00334860">
        <w:rPr>
          <w:rFonts w:ascii="Arial" w:hAnsi="Arial" w:cs="Arial"/>
          <w:sz w:val="24"/>
          <w:szCs w:val="24"/>
        </w:rPr>
        <w:t>.</w:t>
      </w:r>
    </w:p>
    <w:p w:rsidR="00E05C76" w:rsidRPr="00334860" w:rsidRDefault="00E05C76" w:rsidP="00E05C76">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 xml:space="preserve">Tasfiye </w:t>
      </w:r>
      <w:r w:rsidRPr="00334860">
        <w:rPr>
          <w:rFonts w:ascii="Arial" w:hAnsi="Arial" w:cs="Arial"/>
          <w:sz w:val="24"/>
          <w:szCs w:val="24"/>
        </w:rPr>
        <w:br/>
        <w:t>1- tasfiye memuru/memurlar atanır.</w:t>
      </w:r>
      <w:r w:rsidRPr="00334860">
        <w:rPr>
          <w:rFonts w:ascii="Arial" w:hAnsi="Arial" w:cs="Arial"/>
          <w:sz w:val="24"/>
          <w:szCs w:val="24"/>
        </w:rPr>
        <w:br/>
        <w:t>2- İflas ile sona eren şirkette tasfiye memurunu karar veren mahkeme atar.</w:t>
      </w:r>
      <w:r w:rsidRPr="00334860">
        <w:rPr>
          <w:rFonts w:ascii="Arial" w:hAnsi="Arial" w:cs="Arial"/>
          <w:sz w:val="24"/>
          <w:szCs w:val="24"/>
        </w:rPr>
        <w:br/>
        <w:t>3- Unvana tasfiye halinde ibaresi eklenir.</w:t>
      </w:r>
      <w:r w:rsidRPr="00334860">
        <w:rPr>
          <w:rFonts w:ascii="Arial" w:hAnsi="Arial" w:cs="Arial"/>
          <w:sz w:val="24"/>
          <w:szCs w:val="24"/>
        </w:rPr>
        <w:br/>
        <w:t xml:space="preserve">4- Birden çok tasfiye memuru varsa – birlikte hareket ederler ve </w:t>
      </w:r>
      <w:proofErr w:type="spellStart"/>
      <w:r w:rsidRPr="00334860">
        <w:rPr>
          <w:rFonts w:ascii="Arial" w:hAnsi="Arial" w:cs="Arial"/>
          <w:sz w:val="24"/>
          <w:szCs w:val="24"/>
        </w:rPr>
        <w:t>müteselsilen</w:t>
      </w:r>
      <w:proofErr w:type="spellEnd"/>
      <w:r w:rsidRPr="00334860">
        <w:rPr>
          <w:rFonts w:ascii="Arial" w:hAnsi="Arial" w:cs="Arial"/>
          <w:sz w:val="24"/>
          <w:szCs w:val="24"/>
        </w:rPr>
        <w:t xml:space="preserve"> sorumludurlar.</w:t>
      </w:r>
      <w:r w:rsidRPr="00334860">
        <w:rPr>
          <w:rFonts w:ascii="Arial" w:hAnsi="Arial" w:cs="Arial"/>
          <w:sz w:val="24"/>
          <w:szCs w:val="24"/>
        </w:rPr>
        <w:br/>
        <w:t>5- Davalar sonlandırılır.</w:t>
      </w:r>
      <w:r w:rsidRPr="00334860">
        <w:rPr>
          <w:rFonts w:ascii="Arial" w:hAnsi="Arial" w:cs="Arial"/>
          <w:sz w:val="24"/>
          <w:szCs w:val="24"/>
        </w:rPr>
        <w:br/>
        <w:t xml:space="preserve">6- Bilanço çıkarılır. Mallar paraya </w:t>
      </w:r>
      <w:proofErr w:type="spellStart"/>
      <w:r w:rsidRPr="00334860">
        <w:rPr>
          <w:rFonts w:ascii="Arial" w:hAnsi="Arial" w:cs="Arial"/>
          <w:sz w:val="24"/>
          <w:szCs w:val="24"/>
        </w:rPr>
        <w:t>çevirilir</w:t>
      </w:r>
      <w:proofErr w:type="spellEnd"/>
      <w:r w:rsidRPr="00334860">
        <w:rPr>
          <w:rFonts w:ascii="Arial" w:hAnsi="Arial" w:cs="Arial"/>
          <w:sz w:val="24"/>
          <w:szCs w:val="24"/>
        </w:rPr>
        <w:t>. Borçlar ödenir. Alacaklar tahsil edilir.</w:t>
      </w:r>
      <w:r w:rsidRPr="00334860">
        <w:rPr>
          <w:rFonts w:ascii="Arial" w:hAnsi="Arial" w:cs="Arial"/>
          <w:sz w:val="24"/>
          <w:szCs w:val="24"/>
        </w:rPr>
        <w:br/>
        <w:t>7- Para kalırsa sermaye payları iade edilir. Para, emek, mülkiyet getirene para verilir. Bir malın kullanımını getirene malın kendisi verilir.</w:t>
      </w:r>
      <w:r w:rsidRPr="00334860">
        <w:rPr>
          <w:rFonts w:ascii="Arial" w:hAnsi="Arial" w:cs="Arial"/>
          <w:sz w:val="24"/>
          <w:szCs w:val="24"/>
        </w:rPr>
        <w:br/>
        <w:t>8- Terkin +ilanı</w:t>
      </w:r>
    </w:p>
    <w:p w:rsidR="00E05C76" w:rsidRPr="00334860" w:rsidRDefault="00E05C76" w:rsidP="00E05C76">
      <w:pPr>
        <w:pStyle w:val="ListeParagraf"/>
        <w:spacing w:line="240" w:lineRule="auto"/>
        <w:ind w:left="1800"/>
        <w:rPr>
          <w:rFonts w:ascii="Arial" w:hAnsi="Arial" w:cs="Arial"/>
          <w:sz w:val="24"/>
          <w:szCs w:val="24"/>
        </w:rPr>
      </w:pPr>
    </w:p>
    <w:p w:rsidR="00E05C76" w:rsidRPr="00334860" w:rsidRDefault="00E05C76" w:rsidP="00E05C76">
      <w:pPr>
        <w:pStyle w:val="ListeParagraf"/>
        <w:spacing w:line="240" w:lineRule="auto"/>
        <w:ind w:left="1800"/>
        <w:jc w:val="center"/>
        <w:rPr>
          <w:rFonts w:ascii="Arial" w:hAnsi="Arial" w:cs="Arial"/>
          <w:sz w:val="24"/>
          <w:szCs w:val="24"/>
        </w:rPr>
      </w:pPr>
      <w:r w:rsidRPr="00334860">
        <w:rPr>
          <w:rFonts w:ascii="Arial" w:hAnsi="Arial" w:cs="Arial"/>
          <w:b/>
          <w:sz w:val="24"/>
          <w:szCs w:val="24"/>
          <w:u w:val="single"/>
        </w:rPr>
        <w:t>ADİ KOMANDİT ŞİRKET</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Ticari işletme işletir.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Şahıs şirketidir.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Kolektif şirkete çok benzer.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2 grup ortak vardır.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Komanditerler giderse kolektif şirkete dönüşür.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Sadece komanditer kalırsa; şirket sona erer.</w:t>
      </w:r>
    </w:p>
    <w:p w:rsidR="00E05C76" w:rsidRPr="00334860" w:rsidRDefault="00E05C76" w:rsidP="00E05C76">
      <w:pPr>
        <w:pStyle w:val="ListeParagraf"/>
        <w:spacing w:line="240" w:lineRule="auto"/>
        <w:rPr>
          <w:rFonts w:ascii="Arial" w:hAnsi="Arial" w:cs="Arial"/>
          <w:sz w:val="24"/>
          <w:szCs w:val="24"/>
        </w:rPr>
      </w:pPr>
      <w:r w:rsidRPr="00334860">
        <w:rPr>
          <w:rFonts w:ascii="Arial" w:hAnsi="Arial" w:cs="Arial"/>
          <w:b/>
          <w:sz w:val="24"/>
          <w:szCs w:val="24"/>
          <w:u w:val="single"/>
        </w:rPr>
        <w:t>Komandite = Kolektif şirket ortağı</w:t>
      </w:r>
      <w:r w:rsidRPr="00334860">
        <w:rPr>
          <w:rFonts w:ascii="Arial" w:hAnsi="Arial" w:cs="Arial"/>
          <w:sz w:val="24"/>
          <w:szCs w:val="24"/>
        </w:rPr>
        <w:br/>
        <w:t xml:space="preserve">Gerçek kişi – 2.dereceden, dolaylı, sınırsız, müteselsil – emek, itibar vs. getirir. Rekabet yasağına tabidir – Tüm komandite ortaklar yönetime yetkilidir. – unvanda adı-soyadı bulunur. – olağanüstü işle yönetime katılır ve oy kullanır. Komandite ölürse şirket gider </w:t>
      </w:r>
    </w:p>
    <w:p w:rsidR="00E05C76" w:rsidRPr="00334860" w:rsidRDefault="00E05C76" w:rsidP="00E05C76">
      <w:pPr>
        <w:pStyle w:val="ListeParagraf"/>
        <w:spacing w:line="240" w:lineRule="auto"/>
        <w:rPr>
          <w:rFonts w:ascii="Arial" w:hAnsi="Arial" w:cs="Arial"/>
          <w:sz w:val="24"/>
          <w:szCs w:val="24"/>
        </w:rPr>
      </w:pPr>
      <w:proofErr w:type="gramStart"/>
      <w:r w:rsidRPr="00334860">
        <w:rPr>
          <w:rFonts w:ascii="Arial" w:hAnsi="Arial" w:cs="Arial"/>
          <w:b/>
          <w:sz w:val="24"/>
          <w:szCs w:val="24"/>
          <w:u w:val="single"/>
        </w:rPr>
        <w:t xml:space="preserve">Komanditer </w:t>
      </w:r>
      <w:r w:rsidRPr="00334860">
        <w:rPr>
          <w:rFonts w:ascii="Arial" w:hAnsi="Arial" w:cs="Arial"/>
          <w:sz w:val="24"/>
          <w:szCs w:val="24"/>
        </w:rPr>
        <w:t>: G</w:t>
      </w:r>
      <w:proofErr w:type="gramEnd"/>
      <w:r w:rsidRPr="00334860">
        <w:rPr>
          <w:rFonts w:ascii="Arial" w:hAnsi="Arial" w:cs="Arial"/>
          <w:sz w:val="24"/>
          <w:szCs w:val="24"/>
        </w:rPr>
        <w:t xml:space="preserve">/T kişi, 2. Dereceden dolaylı, sınırlı, adi sorumlu – emek, itibar vs. getiremez. Yönetim hakkı yok, dolayısıyla itiraz hakkı da yoktur. Fakat asli bir yönetim görevi üstlenirse sınırlı sorumluluktan yararlanma </w:t>
      </w:r>
      <w:proofErr w:type="gramStart"/>
      <w:r w:rsidRPr="00334860">
        <w:rPr>
          <w:rFonts w:ascii="Arial" w:hAnsi="Arial" w:cs="Arial"/>
          <w:sz w:val="24"/>
          <w:szCs w:val="24"/>
        </w:rPr>
        <w:t>imkanı</w:t>
      </w:r>
      <w:proofErr w:type="gramEnd"/>
      <w:r w:rsidRPr="00334860">
        <w:rPr>
          <w:rFonts w:ascii="Arial" w:hAnsi="Arial" w:cs="Arial"/>
          <w:sz w:val="24"/>
          <w:szCs w:val="24"/>
        </w:rPr>
        <w:t xml:space="preserve"> kalmaz. Defterleri inceleyebilir. Rekabet yasağına tabi değildir. Fakat ihlal eden davranışı olursa şirket 3seçimlik hakkı alamaz ama defterler inceleme hakkını elinden alır. Unvanda adı-soyadı geçerse sınırsız sorumlu olur. Olağan üstü işlerde oy kullanması yönetime katılma değildir. Nasihat verme, görüş bildirmedir. Komanditer ölürse şirket sona ermez.</w:t>
      </w:r>
      <w:r w:rsidRPr="00334860">
        <w:rPr>
          <w:rFonts w:ascii="Arial" w:hAnsi="Arial" w:cs="Arial"/>
          <w:sz w:val="24"/>
          <w:szCs w:val="24"/>
        </w:rPr>
        <w:br/>
        <w:t>*Ticari temsilci, ticari vekil gibi sıfatı olmadan işlem yaparsa – iyiniyetli 3.kişilere karşı komandite sorumlu olur</w:t>
      </w:r>
    </w:p>
    <w:p w:rsidR="00E05C76" w:rsidRPr="00334860" w:rsidRDefault="00E05C76" w:rsidP="00E05C76">
      <w:pPr>
        <w:pStyle w:val="ListeParagraf"/>
        <w:spacing w:line="240" w:lineRule="auto"/>
        <w:rPr>
          <w:rFonts w:ascii="Arial" w:hAnsi="Arial" w:cs="Arial"/>
          <w:sz w:val="24"/>
          <w:szCs w:val="24"/>
        </w:rPr>
      </w:pPr>
    </w:p>
    <w:p w:rsidR="00E05C76" w:rsidRPr="00334860" w:rsidRDefault="00E05C76" w:rsidP="00E05C76">
      <w:pPr>
        <w:pStyle w:val="ListeParagraf"/>
        <w:spacing w:line="240" w:lineRule="auto"/>
        <w:rPr>
          <w:rFonts w:ascii="Arial" w:hAnsi="Arial" w:cs="Arial"/>
          <w:sz w:val="24"/>
          <w:szCs w:val="24"/>
        </w:rPr>
      </w:pPr>
    </w:p>
    <w:p w:rsidR="00BE474F" w:rsidRDefault="00BE474F">
      <w:bookmarkStart w:id="0" w:name="_GoBack"/>
      <w:bookmarkEnd w:id="0"/>
    </w:p>
    <w:sectPr w:rsidR="00BE4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BC56E0"/>
    <w:multiLevelType w:val="hybridMultilevel"/>
    <w:tmpl w:val="232CA4C2"/>
    <w:lvl w:ilvl="0" w:tplc="0E16D68A">
      <w:start w:val="1"/>
      <w:numFmt w:val="decimal"/>
      <w:lvlText w:val="%1-"/>
      <w:lvlJc w:val="left"/>
      <w:pPr>
        <w:ind w:left="1800" w:hanging="360"/>
      </w:pPr>
      <w:rPr>
        <w:rFonts w:hint="default"/>
        <w:b w:val="0"/>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nsid w:val="70A66E6A"/>
    <w:multiLevelType w:val="hybridMultilevel"/>
    <w:tmpl w:val="99F265A8"/>
    <w:lvl w:ilvl="0" w:tplc="540E35B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54"/>
    <w:rsid w:val="00025854"/>
    <w:rsid w:val="00BE474F"/>
    <w:rsid w:val="00E05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C0DC5-C081-4698-BC17-7FF5BF25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76"/>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05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5609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2017-09-15T16:35:00Z</dcterms:created>
  <dcterms:modified xsi:type="dcterms:W3CDTF">2017-09-15T16:35:00Z</dcterms:modified>
</cp:coreProperties>
</file>