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FC0" w:rsidRPr="00334860" w:rsidRDefault="00803FC0" w:rsidP="00803FC0">
      <w:pPr>
        <w:pStyle w:val="ListeParagraf"/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SERMAYESİ PAYLARA BÖLÜNMÜŞ KOMANDİT ŞİRKET</w:t>
      </w:r>
    </w:p>
    <w:p w:rsidR="00803FC0" w:rsidRPr="00334860" w:rsidRDefault="00803FC0" w:rsidP="00803FC0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En az 5 kişi, en az biri komandite, en az biri komanditer.</w:t>
      </w:r>
      <w:r w:rsidRPr="00334860">
        <w:rPr>
          <w:rFonts w:ascii="Arial" w:hAnsi="Arial" w:cs="Arial"/>
          <w:sz w:val="24"/>
          <w:szCs w:val="24"/>
        </w:rPr>
        <w:br/>
        <w:t>Sermaye şirketidir. * A.Ş. gibidir.</w:t>
      </w:r>
      <w:r w:rsidRPr="00334860">
        <w:rPr>
          <w:rFonts w:ascii="Arial" w:hAnsi="Arial" w:cs="Arial"/>
          <w:sz w:val="24"/>
          <w:szCs w:val="24"/>
        </w:rPr>
        <w:br/>
        <w:t>Sadece komanditer kalırsa şirket sona erer.</w:t>
      </w:r>
      <w:r w:rsidRPr="00334860">
        <w:rPr>
          <w:rFonts w:ascii="Arial" w:hAnsi="Arial" w:cs="Arial"/>
          <w:sz w:val="24"/>
          <w:szCs w:val="24"/>
        </w:rPr>
        <w:br/>
        <w:t>Sadece komandite kalırsa şirket sona erer.</w:t>
      </w:r>
    </w:p>
    <w:p w:rsidR="00803FC0" w:rsidRPr="00334860" w:rsidRDefault="00803FC0" w:rsidP="00803FC0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803FC0" w:rsidRPr="00334860" w:rsidRDefault="00803FC0" w:rsidP="00803FC0">
      <w:pPr>
        <w:pStyle w:val="ListeParagraf"/>
        <w:spacing w:line="240" w:lineRule="auto"/>
        <w:ind w:left="1080"/>
        <w:rPr>
          <w:rFonts w:ascii="Arial" w:hAnsi="Arial" w:cs="Arial"/>
          <w:sz w:val="24"/>
          <w:szCs w:val="24"/>
          <w:u w:val="single"/>
        </w:rPr>
      </w:pPr>
    </w:p>
    <w:p w:rsidR="00803FC0" w:rsidRPr="00334860" w:rsidRDefault="00803FC0" w:rsidP="00803FC0">
      <w:pPr>
        <w:pStyle w:val="ListeParagraf"/>
        <w:spacing w:line="240" w:lineRule="auto"/>
        <w:ind w:left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03FC0" w:rsidRPr="00334860" w:rsidRDefault="00803FC0" w:rsidP="00803FC0">
      <w:pPr>
        <w:pStyle w:val="ListeParagraf"/>
        <w:spacing w:line="240" w:lineRule="auto"/>
        <w:ind w:left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LİMİTED ŞİRKET</w:t>
      </w:r>
    </w:p>
    <w:p w:rsidR="00803FC0" w:rsidRPr="00334860" w:rsidRDefault="00803FC0" w:rsidP="00803FC0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En az 1 Gerçek/Tüzel kişi – En çok 50 Kişidir.</w:t>
      </w:r>
    </w:p>
    <w:p w:rsidR="00803FC0" w:rsidRPr="00334860" w:rsidRDefault="00803FC0" w:rsidP="00803FC0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Müdür ve GK zorunlu organdır.</w:t>
      </w:r>
    </w:p>
    <w:p w:rsidR="00803FC0" w:rsidRPr="00334860" w:rsidRDefault="00803FC0" w:rsidP="00803FC0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 xml:space="preserve">En az 10.000 TL ile kurulur. Her payın değeri 25 </w:t>
      </w:r>
      <w:proofErr w:type="spellStart"/>
      <w:r w:rsidRPr="00334860">
        <w:rPr>
          <w:rFonts w:ascii="Arial" w:hAnsi="Arial" w:cs="Arial"/>
          <w:sz w:val="24"/>
          <w:szCs w:val="24"/>
        </w:rPr>
        <w:t>tl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ve katlarıdır.</w:t>
      </w:r>
    </w:p>
    <w:p w:rsidR="00803FC0" w:rsidRPr="00334860" w:rsidRDefault="00803FC0" w:rsidP="00803FC0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Sermaye ve ticaret şirketidir.</w:t>
      </w:r>
    </w:p>
    <w:p w:rsidR="00803FC0" w:rsidRPr="00334860" w:rsidRDefault="00803FC0" w:rsidP="00803FC0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Yasak olmayan ekonomik gaye ile kurulur.</w:t>
      </w:r>
    </w:p>
    <w:p w:rsidR="00803FC0" w:rsidRPr="00334860" w:rsidRDefault="00803FC0" w:rsidP="00803FC0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34860">
        <w:rPr>
          <w:rFonts w:ascii="Arial" w:hAnsi="Arial" w:cs="Arial"/>
          <w:sz w:val="24"/>
          <w:szCs w:val="24"/>
        </w:rPr>
        <w:t>Şirket,tacirdir</w:t>
      </w:r>
      <w:proofErr w:type="spellEnd"/>
      <w:proofErr w:type="gramEnd"/>
      <w:r w:rsidRPr="00334860">
        <w:rPr>
          <w:rFonts w:ascii="Arial" w:hAnsi="Arial" w:cs="Arial"/>
          <w:sz w:val="24"/>
          <w:szCs w:val="24"/>
        </w:rPr>
        <w:t>.</w:t>
      </w:r>
    </w:p>
    <w:p w:rsidR="00803FC0" w:rsidRPr="00334860" w:rsidRDefault="00803FC0" w:rsidP="00803FC0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Pay senedi çıkarır – nama yazılı/ ispat aracı sağlar</w:t>
      </w:r>
    </w:p>
    <w:p w:rsidR="00803FC0" w:rsidRPr="00334860" w:rsidRDefault="00803FC0" w:rsidP="00803FC0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334860">
        <w:rPr>
          <w:rFonts w:ascii="Arial" w:hAnsi="Arial" w:cs="Arial"/>
          <w:sz w:val="24"/>
          <w:szCs w:val="24"/>
        </w:rPr>
        <w:t>KURULUŞU : yazılı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sözleşme, imzalar noterde tasdik(ÖN LTD.ŞTİ.), Tescil + İlan(30gün) kurulur.</w:t>
      </w:r>
    </w:p>
    <w:p w:rsidR="00803FC0" w:rsidRPr="00334860" w:rsidRDefault="00803FC0" w:rsidP="00803FC0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Bankacılık ve sigortacılık yapamaz.</w:t>
      </w:r>
    </w:p>
    <w:p w:rsidR="00803FC0" w:rsidRPr="00334860" w:rsidRDefault="00803FC0" w:rsidP="00803FC0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Denetim –A.Ş.’ de olduğu gibi.</w:t>
      </w:r>
    </w:p>
    <w:p w:rsidR="00803FC0" w:rsidRPr="00334860" w:rsidRDefault="00803FC0" w:rsidP="00803FC0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İntifa senedi çıkartır.</w:t>
      </w:r>
    </w:p>
    <w:p w:rsidR="00803FC0" w:rsidRPr="00334860" w:rsidRDefault="00803FC0" w:rsidP="00803FC0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 xml:space="preserve">Çıkma ve </w:t>
      </w:r>
      <w:proofErr w:type="spellStart"/>
      <w:r w:rsidRPr="00334860">
        <w:rPr>
          <w:rFonts w:ascii="Arial" w:hAnsi="Arial" w:cs="Arial"/>
          <w:sz w:val="24"/>
          <w:szCs w:val="24"/>
        </w:rPr>
        <w:t>çıakrma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var.</w:t>
      </w:r>
    </w:p>
    <w:p w:rsidR="00803FC0" w:rsidRPr="00334860" w:rsidRDefault="00803FC0" w:rsidP="00803FC0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 xml:space="preserve">Genel </w:t>
      </w:r>
      <w:proofErr w:type="gramStart"/>
      <w:r w:rsidRPr="00334860">
        <w:rPr>
          <w:rFonts w:ascii="Arial" w:hAnsi="Arial" w:cs="Arial"/>
          <w:sz w:val="24"/>
          <w:szCs w:val="24"/>
        </w:rPr>
        <w:t>Kurul : Finansal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tablo tasdiki.</w:t>
      </w:r>
      <w:r w:rsidRPr="00334860">
        <w:rPr>
          <w:rFonts w:ascii="Arial" w:hAnsi="Arial" w:cs="Arial"/>
          <w:sz w:val="24"/>
          <w:szCs w:val="24"/>
        </w:rPr>
        <w:br/>
        <w:t>-Müdür seçmek/azil</w:t>
      </w:r>
      <w:r w:rsidRPr="00334860">
        <w:rPr>
          <w:rFonts w:ascii="Arial" w:hAnsi="Arial" w:cs="Arial"/>
          <w:sz w:val="24"/>
          <w:szCs w:val="24"/>
        </w:rPr>
        <w:br/>
        <w:t>-denetçi seçmek/azil</w:t>
      </w:r>
      <w:r w:rsidRPr="00334860">
        <w:rPr>
          <w:rFonts w:ascii="Arial" w:hAnsi="Arial" w:cs="Arial"/>
          <w:sz w:val="24"/>
          <w:szCs w:val="24"/>
        </w:rPr>
        <w:br/>
        <w:t>-ibra</w:t>
      </w:r>
      <w:r w:rsidRPr="00334860">
        <w:rPr>
          <w:rFonts w:ascii="Arial" w:hAnsi="Arial" w:cs="Arial"/>
          <w:sz w:val="24"/>
          <w:szCs w:val="24"/>
        </w:rPr>
        <w:br/>
        <w:t>-müdürün ücret tespiti</w:t>
      </w:r>
      <w:r w:rsidRPr="00334860">
        <w:rPr>
          <w:rFonts w:ascii="Arial" w:hAnsi="Arial" w:cs="Arial"/>
          <w:sz w:val="24"/>
          <w:szCs w:val="24"/>
        </w:rPr>
        <w:br/>
        <w:t>-kar dağıtımına karar vermek</w:t>
      </w:r>
      <w:r w:rsidRPr="00334860">
        <w:rPr>
          <w:rFonts w:ascii="Arial" w:hAnsi="Arial" w:cs="Arial"/>
          <w:sz w:val="24"/>
          <w:szCs w:val="24"/>
        </w:rPr>
        <w:br/>
        <w:t>-çıkma/çıkarma kararları</w:t>
      </w:r>
      <w:r w:rsidRPr="00334860">
        <w:rPr>
          <w:rFonts w:ascii="Arial" w:hAnsi="Arial" w:cs="Arial"/>
          <w:sz w:val="24"/>
          <w:szCs w:val="24"/>
        </w:rPr>
        <w:br/>
        <w:t>-pay devrini onaylamak.</w:t>
      </w:r>
    </w:p>
    <w:p w:rsidR="00803FC0" w:rsidRPr="00334860" w:rsidRDefault="00803FC0" w:rsidP="00803FC0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GK Toplantıları – A.Ş.’ de olduğu gibi</w:t>
      </w:r>
    </w:p>
    <w:p w:rsidR="00803FC0" w:rsidRPr="00334860" w:rsidRDefault="00803FC0" w:rsidP="00803FC0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Nakden taahhüt edilen sermayenin en az ¼’ ü tescilden önce, geri kalanı tescilden itibaren 24 ay içinde getirilebilir.</w:t>
      </w:r>
    </w:p>
    <w:p w:rsidR="00803FC0" w:rsidRPr="00334860" w:rsidRDefault="00803FC0" w:rsidP="00803FC0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 xml:space="preserve">Emek, itibar, vadesi gelmemiş alacak, </w:t>
      </w:r>
      <w:proofErr w:type="gramStart"/>
      <w:r w:rsidRPr="00334860">
        <w:rPr>
          <w:rFonts w:ascii="Arial" w:hAnsi="Arial" w:cs="Arial"/>
          <w:sz w:val="24"/>
          <w:szCs w:val="24"/>
        </w:rPr>
        <w:t>hizmet  getirilemez</w:t>
      </w:r>
      <w:proofErr w:type="gramEnd"/>
      <w:r w:rsidRPr="00334860">
        <w:rPr>
          <w:rFonts w:ascii="Arial" w:hAnsi="Arial" w:cs="Arial"/>
          <w:sz w:val="24"/>
          <w:szCs w:val="24"/>
        </w:rPr>
        <w:t>.</w:t>
      </w:r>
    </w:p>
    <w:p w:rsidR="00803FC0" w:rsidRPr="00334860" w:rsidRDefault="00803FC0" w:rsidP="00803FC0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 xml:space="preserve">A.Ş. ve </w:t>
      </w:r>
      <w:proofErr w:type="spellStart"/>
      <w:r w:rsidRPr="00334860">
        <w:rPr>
          <w:rFonts w:ascii="Arial" w:hAnsi="Arial" w:cs="Arial"/>
          <w:sz w:val="24"/>
          <w:szCs w:val="24"/>
        </w:rPr>
        <w:t>Ltd.Şti</w:t>
      </w:r>
      <w:proofErr w:type="spellEnd"/>
      <w:r w:rsidRPr="00334860">
        <w:rPr>
          <w:rFonts w:ascii="Arial" w:hAnsi="Arial" w:cs="Arial"/>
          <w:sz w:val="24"/>
          <w:szCs w:val="24"/>
        </w:rPr>
        <w:t>’ de; Ortak sayısı sonradan bire düşerse durum 7 günde yönetime bildirilir. Yönetim şirketin tek ortaklı olduğunu tescil ve ilan eder.</w:t>
      </w:r>
    </w:p>
    <w:p w:rsidR="00803FC0" w:rsidRPr="00334860" w:rsidRDefault="00803FC0" w:rsidP="00803FC0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334860">
        <w:rPr>
          <w:rFonts w:ascii="Arial" w:hAnsi="Arial" w:cs="Arial"/>
          <w:sz w:val="24"/>
          <w:szCs w:val="24"/>
        </w:rPr>
        <w:t>Müdür : Dışardan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seçilecekse içerden birine bu görev verilmelidir. Seçilme şartları A.Ş. ile aynıdır.</w:t>
      </w:r>
    </w:p>
    <w:p w:rsidR="00803FC0" w:rsidRPr="00334860" w:rsidRDefault="00803FC0" w:rsidP="00803FC0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Ticari temsilciyi GK seçer, müdür azleder.</w:t>
      </w:r>
    </w:p>
    <w:p w:rsidR="00803FC0" w:rsidRPr="00334860" w:rsidRDefault="00803FC0" w:rsidP="00803FC0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Rekabet yasağına müdür tabidir. Sözleşmede öngörülürse; ortaklar tabi olur.</w:t>
      </w:r>
    </w:p>
    <w:p w:rsidR="00803FC0" w:rsidRPr="00334860" w:rsidRDefault="00803FC0" w:rsidP="00803FC0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 xml:space="preserve">Kafa usulü </w:t>
      </w:r>
      <w:proofErr w:type="gramStart"/>
      <w:r w:rsidRPr="00334860">
        <w:rPr>
          <w:rFonts w:ascii="Arial" w:hAnsi="Arial" w:cs="Arial"/>
          <w:sz w:val="24"/>
          <w:szCs w:val="24"/>
        </w:rPr>
        <w:t>oylama : Denetçi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seçimi, Özel denetçi seçimi, Sorumluluk davası açılması ile ilgili kararlar.</w:t>
      </w:r>
    </w:p>
    <w:p w:rsidR="00803FC0" w:rsidRPr="00334860" w:rsidRDefault="00803FC0" w:rsidP="00803FC0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Haklı nedenle şirketin feshini, her hangi bir ortak da isteyebilir.</w:t>
      </w:r>
    </w:p>
    <w:p w:rsidR="00803FC0" w:rsidRPr="00334860" w:rsidRDefault="00803FC0" w:rsidP="00803FC0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Sermaye artırım ve azatlımı – A.Ş.’ deki gibidir.</w:t>
      </w:r>
    </w:p>
    <w:p w:rsidR="00803FC0" w:rsidRPr="00334860" w:rsidRDefault="00803FC0" w:rsidP="00803FC0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Sona erme, tasfiye – A.Ş.’ deki gibidir.</w:t>
      </w:r>
    </w:p>
    <w:p w:rsidR="00803FC0" w:rsidRPr="00334860" w:rsidRDefault="00803FC0" w:rsidP="00803FC0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A.Ş. ve LTD şirketin vergi borçlarından dolayı; yönetim ve tasfiye organı, tüm malvarlığıyla sorumludur.</w:t>
      </w:r>
      <w:r w:rsidRPr="00334860">
        <w:rPr>
          <w:rFonts w:ascii="Arial" w:hAnsi="Arial" w:cs="Arial"/>
          <w:sz w:val="24"/>
          <w:szCs w:val="24"/>
        </w:rPr>
        <w:br/>
        <w:t>A.Ş. ortakları sorumlu değildir.</w:t>
      </w:r>
      <w:r w:rsidRPr="00334860">
        <w:rPr>
          <w:rFonts w:ascii="Arial" w:hAnsi="Arial" w:cs="Arial"/>
          <w:sz w:val="24"/>
          <w:szCs w:val="24"/>
        </w:rPr>
        <w:br/>
        <w:t>LTD Şti. ortakları ise sermaye katılım oranıyla sorumludur.</w:t>
      </w:r>
    </w:p>
    <w:p w:rsidR="00803FC0" w:rsidRPr="00334860" w:rsidRDefault="00803FC0" w:rsidP="00803FC0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lastRenderedPageBreak/>
        <w:t>A.Ş. – GK toplantıya en az 2 hafta önce LTD. Şti. – GK toplantıya en az 15 gün önce çağırır.</w:t>
      </w:r>
      <w:r w:rsidRPr="00334860">
        <w:rPr>
          <w:rFonts w:ascii="Arial" w:hAnsi="Arial" w:cs="Arial"/>
          <w:sz w:val="24"/>
          <w:szCs w:val="24"/>
        </w:rPr>
        <w:br/>
      </w:r>
    </w:p>
    <w:p w:rsidR="00BE474F" w:rsidRDefault="00BE474F">
      <w:bookmarkStart w:id="0" w:name="_GoBack"/>
      <w:bookmarkEnd w:id="0"/>
    </w:p>
    <w:sectPr w:rsidR="00BE4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053E5B"/>
    <w:multiLevelType w:val="hybridMultilevel"/>
    <w:tmpl w:val="28BCF6BA"/>
    <w:lvl w:ilvl="0" w:tplc="A1E0B4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0D"/>
    <w:rsid w:val="000D5C0D"/>
    <w:rsid w:val="00803FC0"/>
    <w:rsid w:val="00BE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BD4E3-27BE-4E7D-A1DF-0A824E7F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3FC0"/>
    <w:pPr>
      <w:spacing w:after="200" w:line="276" w:lineRule="auto"/>
      <w:ind w:left="720"/>
      <w:contextualSpacing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Atila Yoruk</dc:creator>
  <cp:keywords/>
  <dc:description/>
  <cp:lastModifiedBy>Pelin Atila Yoruk</cp:lastModifiedBy>
  <cp:revision>2</cp:revision>
  <dcterms:created xsi:type="dcterms:W3CDTF">2017-09-15T16:36:00Z</dcterms:created>
  <dcterms:modified xsi:type="dcterms:W3CDTF">2017-09-15T16:36:00Z</dcterms:modified>
</cp:coreProperties>
</file>