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2F" w:rsidRDefault="00C41E2F" w:rsidP="00C41E2F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C41E2F" w:rsidRDefault="00C41E2F" w:rsidP="00C41E2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C41E2F" w:rsidRDefault="00C41E2F" w:rsidP="00C41E2F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C41E2F" w:rsidRDefault="00C41E2F" w:rsidP="00C41E2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C41E2F" w:rsidP="00003049">
            <w:pPr>
              <w:pStyle w:val="DersBilgiler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003049">
              <w:rPr>
                <w:b/>
                <w:bCs/>
                <w:sz w:val="20"/>
                <w:szCs w:val="20"/>
              </w:rPr>
              <w:t>YS422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03049">
              <w:rPr>
                <w:b/>
                <w:bCs/>
                <w:sz w:val="20"/>
                <w:szCs w:val="20"/>
              </w:rPr>
              <w:t>SU KAYNAKLARININ PLANLANMASI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 w:rsidP="00003049">
            <w:pPr>
              <w:rPr>
                <w:szCs w:val="20"/>
              </w:rPr>
            </w:pPr>
            <w:r>
              <w:rPr>
                <w:szCs w:val="20"/>
              </w:rPr>
              <w:t xml:space="preserve">Belgin ÇAKMAK, </w:t>
            </w:r>
            <w:proofErr w:type="spellStart"/>
            <w:r>
              <w:rPr>
                <w:szCs w:val="20"/>
              </w:rPr>
              <w:t>Prof.Dr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C41E2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003049">
            <w:pPr>
              <w:pStyle w:val="DersBilgiler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B068A">
              <w:rPr>
                <w:sz w:val="20"/>
                <w:szCs w:val="20"/>
              </w:rPr>
              <w:t>2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C41E2F">
            <w:pPr>
              <w:pStyle w:val="DersBilgiler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1F6F0F" w:rsidP="001F6F0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Dünyada ve ülkemizdeki toprak ve su kaynakları, su kaynakları projelerinde fayda ve masrafların hesaplanması, su kaynakları projelerini ekonomik analizi, su kaynaklarının planlanması, su kaynaklarının yönetimi, </w:t>
            </w:r>
            <w:r w:rsidR="003B05AE">
              <w:rPr>
                <w:sz w:val="20"/>
                <w:szCs w:val="20"/>
              </w:rPr>
              <w:t xml:space="preserve">sulama planlaması, </w:t>
            </w:r>
            <w:r>
              <w:rPr>
                <w:sz w:val="20"/>
                <w:szCs w:val="20"/>
              </w:rPr>
              <w:t xml:space="preserve">sulama organizasyonları </w:t>
            </w:r>
            <w:r w:rsidR="00C41E2F">
              <w:rPr>
                <w:sz w:val="20"/>
                <w:szCs w:val="20"/>
              </w:rPr>
              <w:t>ile ilgili genel konuları kapsamaktadır.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C41E2F" w:rsidP="001F6F0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Dersi alan öğrencilere; </w:t>
            </w:r>
            <w:r w:rsidR="001F6F0F">
              <w:rPr>
                <w:sz w:val="20"/>
                <w:szCs w:val="20"/>
              </w:rPr>
              <w:t xml:space="preserve">özellikle tarımda su kaynaklarının planlanması ile ilgili konularda </w:t>
            </w:r>
            <w:r>
              <w:rPr>
                <w:sz w:val="20"/>
                <w:szCs w:val="20"/>
              </w:rPr>
              <w:t>bilgi vermektir.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Default="00C41E2F" w:rsidP="001F6F0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yarıyıl (hafta</w:t>
            </w:r>
            <w:r w:rsidR="001F6F0F">
              <w:rPr>
                <w:sz w:val="20"/>
                <w:szCs w:val="20"/>
              </w:rPr>
              <w:t>da 2 saat teorik</w:t>
            </w:r>
            <w:r>
              <w:rPr>
                <w:sz w:val="20"/>
                <w:szCs w:val="20"/>
              </w:rPr>
              <w:t>)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Pr="00D84392" w:rsidRDefault="00C41E2F">
            <w:pPr>
              <w:pStyle w:val="DersBilgileri"/>
              <w:rPr>
                <w:sz w:val="20"/>
                <w:szCs w:val="20"/>
              </w:rPr>
            </w:pPr>
            <w:r w:rsidRPr="00D84392">
              <w:rPr>
                <w:sz w:val="20"/>
                <w:szCs w:val="20"/>
              </w:rPr>
              <w:t>Türkçe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2F" w:rsidRPr="00D84392" w:rsidRDefault="00C41E2F">
            <w:pPr>
              <w:pStyle w:val="DersBilgileri"/>
              <w:rPr>
                <w:sz w:val="20"/>
                <w:szCs w:val="20"/>
              </w:rPr>
            </w:pPr>
            <w:r w:rsidRPr="00D84392">
              <w:rPr>
                <w:sz w:val="20"/>
                <w:szCs w:val="20"/>
              </w:rPr>
              <w:t>Yok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2F" w:rsidRDefault="0095687B" w:rsidP="00D84392">
            <w:pPr>
              <w:pStyle w:val="Kaynakca"/>
              <w:tabs>
                <w:tab w:val="left" w:pos="157"/>
              </w:tabs>
              <w:ind w:left="299"/>
              <w:rPr>
                <w:rFonts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Balaban</w:t>
            </w:r>
            <w:proofErr w:type="spellEnd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 xml:space="preserve">, A. 1980. Su </w:t>
            </w:r>
            <w:proofErr w:type="spell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Kaynaklarının</w:t>
            </w:r>
            <w:proofErr w:type="spellEnd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Planlanması</w:t>
            </w:r>
            <w:proofErr w:type="spellEnd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A.</w:t>
            </w:r>
            <w:proofErr w:type="gram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Ü.Ziraat</w:t>
            </w:r>
            <w:proofErr w:type="spellEnd"/>
            <w:proofErr w:type="gramEnd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Fakültesi</w:t>
            </w:r>
            <w:proofErr w:type="spellEnd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 xml:space="preserve"> YayınlarıNo:972, </w:t>
            </w:r>
            <w:proofErr w:type="spellStart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>Ders</w:t>
            </w:r>
            <w:proofErr w:type="spellEnd"/>
            <w:r w:rsidRPr="00D84392">
              <w:rPr>
                <w:rFonts w:cs="Arial"/>
                <w:color w:val="000000"/>
                <w:sz w:val="20"/>
                <w:shd w:val="clear" w:color="auto" w:fill="FFFFFF"/>
              </w:rPr>
              <w:t xml:space="preserve"> kitabı:284, 263s. Ankara.</w:t>
            </w:r>
          </w:p>
          <w:p w:rsidR="00BD3334" w:rsidRDefault="00BD3334" w:rsidP="00D84392">
            <w:pPr>
              <w:pStyle w:val="Kaynakca"/>
              <w:tabs>
                <w:tab w:val="left" w:pos="157"/>
              </w:tabs>
              <w:ind w:left="299"/>
              <w:rPr>
                <w:rFonts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0"/>
                <w:shd w:val="clear" w:color="auto" w:fill="FFFFFF"/>
              </w:rPr>
              <w:t>Berkün</w:t>
            </w:r>
            <w:proofErr w:type="spellEnd"/>
            <w:r>
              <w:rPr>
                <w:rFonts w:cs="Arial"/>
                <w:color w:val="000000"/>
                <w:sz w:val="20"/>
                <w:shd w:val="clear" w:color="auto" w:fill="FFFFFF"/>
              </w:rPr>
              <w:t>, M.2005.Su Kaynakl</w:t>
            </w:r>
            <w:r w:rsidR="00935E8D">
              <w:rPr>
                <w:rFonts w:cs="Arial"/>
                <w:color w:val="000000"/>
                <w:sz w:val="20"/>
                <w:shd w:val="clear" w:color="auto" w:fill="FFFFFF"/>
              </w:rPr>
              <w:t>a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rı </w:t>
            </w:r>
            <w:proofErr w:type="spellStart"/>
            <w:r>
              <w:rPr>
                <w:rFonts w:cs="Arial"/>
                <w:color w:val="000000"/>
                <w:sz w:val="20"/>
                <w:shd w:val="clear" w:color="auto" w:fill="FFFFFF"/>
              </w:rPr>
              <w:t>Mühendisliği</w:t>
            </w:r>
            <w:proofErr w:type="spellEnd"/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 w:val="20"/>
                <w:shd w:val="clear" w:color="auto" w:fill="FFFFFF"/>
              </w:rPr>
              <w:t>Birsen</w:t>
            </w:r>
            <w:proofErr w:type="spellEnd"/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hd w:val="clear" w:color="auto" w:fill="FFFFFF"/>
              </w:rPr>
              <w:t>Yayınevi</w:t>
            </w:r>
            <w:proofErr w:type="spellEnd"/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, </w:t>
            </w:r>
            <w:r w:rsidR="0032452C">
              <w:rPr>
                <w:rFonts w:cs="Arial"/>
                <w:color w:val="000000"/>
                <w:sz w:val="20"/>
                <w:shd w:val="clear" w:color="auto" w:fill="FFFFFF"/>
              </w:rPr>
              <w:t xml:space="preserve">439s., 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İstanbul.</w:t>
            </w:r>
          </w:p>
          <w:p w:rsidR="007F1F21" w:rsidRDefault="007F1F21" w:rsidP="00D84392">
            <w:pPr>
              <w:pStyle w:val="Kaynakca"/>
              <w:tabs>
                <w:tab w:val="left" w:pos="157"/>
              </w:tabs>
              <w:ind w:left="299"/>
              <w:rPr>
                <w:rFonts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0"/>
                <w:shd w:val="clear" w:color="auto" w:fill="FFFFFF"/>
              </w:rPr>
              <w:t>Loucks</w:t>
            </w:r>
            <w:proofErr w:type="spellEnd"/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, D.P. and </w:t>
            </w:r>
            <w:proofErr w:type="spellStart"/>
            <w:r>
              <w:rPr>
                <w:rFonts w:cs="Arial"/>
                <w:color w:val="000000"/>
                <w:sz w:val="20"/>
                <w:shd w:val="clear" w:color="auto" w:fill="FFFFFF"/>
              </w:rPr>
              <w:t>Eelco</w:t>
            </w:r>
            <w:proofErr w:type="spellEnd"/>
            <w:r>
              <w:rPr>
                <w:rFonts w:cs="Arial"/>
                <w:color w:val="000000"/>
                <w:sz w:val="20"/>
                <w:shd w:val="clear" w:color="auto" w:fill="FFFFFF"/>
              </w:rPr>
              <w:t>, V.B.2005.Water Resources Systems Planning and Management An Introduction to Methods, Models and Applications. UNESCO Publishing, 680</w:t>
            </w:r>
            <w:r w:rsidR="00A72BA4">
              <w:rPr>
                <w:rFonts w:cs="Arial"/>
                <w:color w:val="000000"/>
                <w:sz w:val="20"/>
                <w:shd w:val="clear" w:color="auto" w:fill="FFFFFF"/>
              </w:rPr>
              <w:t>p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., Italy.</w:t>
            </w:r>
          </w:p>
          <w:p w:rsidR="00935E8D" w:rsidRPr="00D84392" w:rsidRDefault="00935E8D" w:rsidP="00D84392">
            <w:pPr>
              <w:pStyle w:val="Kaynakca"/>
              <w:tabs>
                <w:tab w:val="left" w:pos="157"/>
              </w:tabs>
              <w:ind w:left="299"/>
              <w:rPr>
                <w:rFonts w:cs="Arial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lang w:val="tr-TR"/>
              </w:rPr>
              <w:t>Lükenga</w:t>
            </w:r>
            <w:proofErr w:type="spellEnd"/>
            <w:r>
              <w:rPr>
                <w:sz w:val="20"/>
                <w:lang w:val="tr-TR"/>
              </w:rPr>
              <w:t xml:space="preserve">, W.2015. </w:t>
            </w:r>
            <w:proofErr w:type="spellStart"/>
            <w:r>
              <w:rPr>
                <w:sz w:val="20"/>
                <w:lang w:val="tr-TR"/>
              </w:rPr>
              <w:t>Water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Resources</w:t>
            </w:r>
            <w:proofErr w:type="spellEnd"/>
            <w:r>
              <w:rPr>
                <w:sz w:val="20"/>
                <w:lang w:val="tr-TR"/>
              </w:rPr>
              <w:t xml:space="preserve"> Management. </w:t>
            </w:r>
            <w:proofErr w:type="spellStart"/>
            <w:r>
              <w:rPr>
                <w:sz w:val="20"/>
                <w:lang w:val="tr-TR"/>
              </w:rPr>
              <w:t>Bookboon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The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ebook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Company</w:t>
            </w:r>
            <w:proofErr w:type="spellEnd"/>
            <w:proofErr w:type="gramStart"/>
            <w:r>
              <w:rPr>
                <w:sz w:val="20"/>
                <w:lang w:val="tr-TR"/>
              </w:rPr>
              <w:t>.,</w:t>
            </w:r>
            <w:proofErr w:type="gramEnd"/>
            <w:r>
              <w:rPr>
                <w:sz w:val="20"/>
                <w:lang w:val="tr-TR"/>
              </w:rPr>
              <w:t xml:space="preserve"> 283p.</w:t>
            </w:r>
          </w:p>
          <w:p w:rsidR="001F6F0F" w:rsidRPr="00D84392" w:rsidRDefault="001F6F0F" w:rsidP="00D84392">
            <w:pPr>
              <w:pStyle w:val="Kaynakca"/>
              <w:tabs>
                <w:tab w:val="left" w:pos="157"/>
              </w:tabs>
              <w:ind w:left="299"/>
              <w:rPr>
                <w:rFonts w:cs="Arial"/>
                <w:color w:val="000000"/>
                <w:sz w:val="20"/>
                <w:shd w:val="clear" w:color="auto" w:fill="FFFFFF"/>
              </w:rPr>
            </w:pPr>
            <w:proofErr w:type="spellStart"/>
            <w:r w:rsidRPr="00D84392">
              <w:rPr>
                <w:sz w:val="20"/>
              </w:rPr>
              <w:t>Mysiak</w:t>
            </w:r>
            <w:proofErr w:type="spellEnd"/>
            <w:r w:rsidRPr="00D84392">
              <w:rPr>
                <w:sz w:val="20"/>
              </w:rPr>
              <w:t>, J.</w:t>
            </w:r>
            <w:proofErr w:type="gramStart"/>
            <w:r w:rsidRPr="00D84392">
              <w:rPr>
                <w:sz w:val="20"/>
              </w:rPr>
              <w:t xml:space="preserve">,  </w:t>
            </w:r>
            <w:proofErr w:type="spellStart"/>
            <w:r w:rsidRPr="00D84392">
              <w:rPr>
                <w:sz w:val="20"/>
              </w:rPr>
              <w:t>Henrikson</w:t>
            </w:r>
            <w:proofErr w:type="spellEnd"/>
            <w:proofErr w:type="gramEnd"/>
            <w:r w:rsidRPr="00D84392">
              <w:rPr>
                <w:sz w:val="20"/>
              </w:rPr>
              <w:t>, H.J., Sullivan, C., Bromley, C. and</w:t>
            </w:r>
            <w:r w:rsidR="0095687B" w:rsidRPr="00D84392">
              <w:rPr>
                <w:sz w:val="20"/>
              </w:rPr>
              <w:t xml:space="preserve"> </w:t>
            </w:r>
            <w:proofErr w:type="spellStart"/>
            <w:r w:rsidRPr="00D84392">
              <w:rPr>
                <w:sz w:val="20"/>
              </w:rPr>
              <w:t>Pahl-Wostl</w:t>
            </w:r>
            <w:proofErr w:type="spellEnd"/>
            <w:r w:rsidR="0095687B" w:rsidRPr="00D84392">
              <w:rPr>
                <w:sz w:val="20"/>
              </w:rPr>
              <w:t xml:space="preserve">, C.  2010. The Adaptive Water Resources Management Handbook. </w:t>
            </w:r>
            <w:proofErr w:type="spellStart"/>
            <w:r w:rsidR="0095687B" w:rsidRPr="00D84392">
              <w:rPr>
                <w:sz w:val="20"/>
              </w:rPr>
              <w:t>Earthscan</w:t>
            </w:r>
            <w:proofErr w:type="spellEnd"/>
            <w:r w:rsidR="0095687B" w:rsidRPr="00D84392">
              <w:rPr>
                <w:sz w:val="20"/>
              </w:rPr>
              <w:t xml:space="preserve"> publishing for a sustainable future. 216p.,</w:t>
            </w:r>
            <w:r w:rsidRPr="00D84392">
              <w:rPr>
                <w:sz w:val="20"/>
              </w:rPr>
              <w:t xml:space="preserve"> London</w:t>
            </w:r>
            <w:r w:rsidR="0095687B" w:rsidRPr="00D84392">
              <w:rPr>
                <w:sz w:val="20"/>
              </w:rPr>
              <w:t>-</w:t>
            </w:r>
            <w:r w:rsidRPr="00D84392">
              <w:rPr>
                <w:sz w:val="20"/>
              </w:rPr>
              <w:t>Sterling, VAT</w:t>
            </w:r>
            <w:r w:rsidR="0095687B" w:rsidRPr="00D84392">
              <w:rPr>
                <w:sz w:val="20"/>
              </w:rPr>
              <w:t>.</w:t>
            </w:r>
          </w:p>
          <w:p w:rsidR="00DE325B" w:rsidRPr="00D84392" w:rsidRDefault="00DE325B" w:rsidP="00D84392">
            <w:pPr>
              <w:pStyle w:val="GvdeMetni"/>
              <w:tabs>
                <w:tab w:val="left" w:pos="157"/>
              </w:tabs>
              <w:ind w:left="299" w:hanging="288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84392">
              <w:rPr>
                <w:rFonts w:ascii="Verdana" w:hAnsi="Verdana"/>
                <w:color w:val="000000"/>
                <w:sz w:val="20"/>
                <w:szCs w:val="20"/>
              </w:rPr>
              <w:t xml:space="preserve">Burton M (2010). Irrigation Management Principles and Practices. </w:t>
            </w:r>
            <w:r w:rsidRPr="00D84392">
              <w:rPr>
                <w:rFonts w:ascii="Verdana" w:hAnsi="Verdana"/>
                <w:bCs/>
                <w:sz w:val="20"/>
                <w:szCs w:val="20"/>
              </w:rPr>
              <w:t>CABI is a trading name</w:t>
            </w:r>
            <w:r w:rsidRPr="00D84392">
              <w:rPr>
                <w:rFonts w:ascii="Verdana" w:hAnsi="Verdana"/>
                <w:bCs/>
                <w:sz w:val="20"/>
                <w:szCs w:val="20"/>
              </w:rPr>
              <w:tab/>
              <w:t>of CAB International. 386p. London, UK.</w:t>
            </w:r>
          </w:p>
          <w:p w:rsidR="00BD3334" w:rsidRDefault="006724FD" w:rsidP="00D84392">
            <w:pPr>
              <w:pStyle w:val="Kaynakca"/>
              <w:tabs>
                <w:tab w:val="left" w:pos="157"/>
              </w:tabs>
              <w:ind w:left="299"/>
              <w:rPr>
                <w:sz w:val="20"/>
                <w:lang w:val="tr-TR"/>
              </w:rPr>
            </w:pPr>
            <w:proofErr w:type="spellStart"/>
            <w:r w:rsidRPr="00D84392">
              <w:rPr>
                <w:sz w:val="20"/>
                <w:lang w:val="tr-TR"/>
              </w:rPr>
              <w:t>Tülücü</w:t>
            </w:r>
            <w:proofErr w:type="spellEnd"/>
            <w:r w:rsidRPr="00D84392">
              <w:rPr>
                <w:sz w:val="20"/>
                <w:lang w:val="tr-TR"/>
              </w:rPr>
              <w:t xml:space="preserve">, K. 2002. Su Kaynaklarının Planlanması. </w:t>
            </w:r>
            <w:proofErr w:type="spellStart"/>
            <w:r w:rsidRPr="00D84392">
              <w:rPr>
                <w:sz w:val="20"/>
                <w:lang w:val="tr-TR"/>
              </w:rPr>
              <w:t>Ç.Ü.Ziraat</w:t>
            </w:r>
            <w:proofErr w:type="spellEnd"/>
            <w:r w:rsidRPr="00D84392">
              <w:rPr>
                <w:sz w:val="20"/>
                <w:lang w:val="tr-TR"/>
              </w:rPr>
              <w:t xml:space="preserve"> Fakültesi Genel</w:t>
            </w:r>
            <w:r w:rsidR="00D84392">
              <w:rPr>
                <w:sz w:val="20"/>
                <w:lang w:val="tr-TR"/>
              </w:rPr>
              <w:t xml:space="preserve"> Yayın No:175, Ders Kitapları Y</w:t>
            </w:r>
            <w:r w:rsidRPr="00D84392">
              <w:rPr>
                <w:sz w:val="20"/>
                <w:lang w:val="tr-TR"/>
              </w:rPr>
              <w:t>a</w:t>
            </w:r>
            <w:r w:rsidR="00D84392">
              <w:rPr>
                <w:sz w:val="20"/>
                <w:lang w:val="tr-TR"/>
              </w:rPr>
              <w:t>y</w:t>
            </w:r>
            <w:r w:rsidRPr="00D84392">
              <w:rPr>
                <w:sz w:val="20"/>
                <w:lang w:val="tr-TR"/>
              </w:rPr>
              <w:t xml:space="preserve">ın </w:t>
            </w:r>
            <w:proofErr w:type="gramStart"/>
            <w:r w:rsidRPr="00D84392">
              <w:rPr>
                <w:sz w:val="20"/>
                <w:lang w:val="tr-TR"/>
              </w:rPr>
              <w:t>No:A</w:t>
            </w:r>
            <w:proofErr w:type="gramEnd"/>
            <w:r w:rsidRPr="00D84392">
              <w:rPr>
                <w:sz w:val="20"/>
                <w:lang w:val="tr-TR"/>
              </w:rPr>
              <w:t>-53, 341s, Adana</w:t>
            </w:r>
            <w:r w:rsidR="005322CF">
              <w:rPr>
                <w:sz w:val="20"/>
                <w:lang w:val="tr-TR"/>
              </w:rPr>
              <w:t>.</w:t>
            </w:r>
          </w:p>
          <w:p w:rsidR="00C41E2F" w:rsidRPr="00D84392" w:rsidRDefault="006724FD" w:rsidP="00935E8D">
            <w:pPr>
              <w:pStyle w:val="Kaynakca"/>
              <w:tabs>
                <w:tab w:val="left" w:pos="157"/>
              </w:tabs>
              <w:ind w:left="299"/>
              <w:rPr>
                <w:sz w:val="20"/>
                <w:lang w:val="tr-TR"/>
              </w:rPr>
            </w:pPr>
            <w:r w:rsidRPr="00D84392">
              <w:rPr>
                <w:sz w:val="20"/>
                <w:lang w:val="tr-TR"/>
              </w:rPr>
              <w:t xml:space="preserve"> 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4B068A">
            <w:pPr>
              <w:pStyle w:val="DersBasliklar"/>
              <w:rPr>
                <w:sz w:val="20"/>
                <w:szCs w:val="20"/>
              </w:rPr>
            </w:pPr>
            <w:r w:rsidRPr="0083548B">
              <w:rPr>
                <w:szCs w:val="20"/>
              </w:rPr>
              <w:t xml:space="preserve"> 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Pr="00D84392" w:rsidRDefault="004B068A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E2F" w:rsidTr="00C41E2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aslikl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2F" w:rsidRDefault="00C41E2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945B9" w:rsidRDefault="00C945B9"/>
    <w:sectPr w:rsidR="00C9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2F"/>
    <w:rsid w:val="00003049"/>
    <w:rsid w:val="001F6F0F"/>
    <w:rsid w:val="00274DAD"/>
    <w:rsid w:val="00324077"/>
    <w:rsid w:val="0032452C"/>
    <w:rsid w:val="003B05AE"/>
    <w:rsid w:val="004B068A"/>
    <w:rsid w:val="005322CF"/>
    <w:rsid w:val="005D0971"/>
    <w:rsid w:val="006724FD"/>
    <w:rsid w:val="006C045F"/>
    <w:rsid w:val="007F1F21"/>
    <w:rsid w:val="00935E8D"/>
    <w:rsid w:val="0095687B"/>
    <w:rsid w:val="00A72BA4"/>
    <w:rsid w:val="00BD3334"/>
    <w:rsid w:val="00C41E2F"/>
    <w:rsid w:val="00C945B9"/>
    <w:rsid w:val="00D84392"/>
    <w:rsid w:val="00D8726B"/>
    <w:rsid w:val="00D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E74F-FFFA-4B89-82DA-D5CD943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2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C41E2F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C41E2F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C41E2F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C41E2F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E325B"/>
    <w:pPr>
      <w:widowControl w:val="0"/>
      <w:jc w:val="left"/>
    </w:pPr>
    <w:rPr>
      <w:rFonts w:ascii="Times New Roman" w:hAnsi="Times New Roman"/>
      <w:sz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325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</dc:creator>
  <cp:keywords/>
  <dc:description/>
  <cp:lastModifiedBy>kenan</cp:lastModifiedBy>
  <cp:revision>2</cp:revision>
  <dcterms:created xsi:type="dcterms:W3CDTF">2017-12-28T10:53:00Z</dcterms:created>
  <dcterms:modified xsi:type="dcterms:W3CDTF">2017-12-28T10:53:00Z</dcterms:modified>
</cp:coreProperties>
</file>