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85826" w:rsidRPr="00185826" w:rsidTr="00185826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826" w:rsidRPr="00185826" w:rsidRDefault="00185826" w:rsidP="0018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58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195"/>
              <w:gridCol w:w="60"/>
              <w:gridCol w:w="3900"/>
              <w:gridCol w:w="3000"/>
              <w:gridCol w:w="61"/>
              <w:gridCol w:w="1704"/>
            </w:tblGrid>
            <w:tr w:rsidR="00185826" w:rsidRPr="00185826">
              <w:trPr>
                <w:tblCellSpacing w:w="0" w:type="dxa"/>
              </w:trPr>
              <w:tc>
                <w:tcPr>
                  <w:tcW w:w="2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713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185826" w:rsidRPr="00185826">
              <w:trPr>
                <w:tblCellSpacing w:w="0" w:type="dxa"/>
              </w:trPr>
              <w:tc>
                <w:tcPr>
                  <w:tcW w:w="2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713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85826" w:rsidRPr="00185826">
              <w:trPr>
                <w:tblCellSpacing w:w="0" w:type="dxa"/>
              </w:trPr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982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DERSİN </w:t>
                  </w:r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ADI:</w:t>
                  </w:r>
                  <w:bookmarkStart w:id="0" w:name="_GoBack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SİRİNGOMYELİ</w:t>
                  </w:r>
                  <w:bookmarkEnd w:id="0"/>
                  <w:proofErr w:type="gramEnd"/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DERSİ VEREN ÖĞRETİM </w:t>
                  </w:r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ÜYESİ:PROF.DR</w:t>
                  </w:r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.ONUR KARAN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DÖNEM:4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D ERSİN VERİLDİĞİ </w:t>
                  </w:r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STAJ:NÖROLOJİ</w:t>
                  </w:r>
                  <w:proofErr w:type="gramEnd"/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</w:t>
                  </w: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  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DERSİN AÜTF ÇEKİRDEK EĞİTİM PROGRAMINDAKİ KARŞILIĞI</w:t>
                  </w: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                      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XTT      </w:t>
                  </w: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            Ön tanı            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XA</w:t>
                  </w: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                                   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Xİ         </w:t>
                  </w: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                        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XK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DERS İÇİN BİLİNMESİ GEREKEN ÖN BİLGİLER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</w:t>
                  </w: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1)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Yüzeyel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ve derin duyuların seyri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1        2)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Medülla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spinalis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kesiti 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1        </w:t>
                  </w: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3)İstemli hareket yolu lezyonlarında ortaya çıkan belirti ve bulgular 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ÖĞRENME </w:t>
                  </w:r>
                  <w:proofErr w:type="spellStart"/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KAZANIMLARI:Bu</w:t>
                  </w:r>
                  <w:proofErr w:type="spellEnd"/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dersin sonunda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öğrenciler;Siringomyeli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hastalığı ve ayırt edici tanısı üzerine bilgi sahibi olacaklardır.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DERSİN </w:t>
                  </w:r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İÇERİĞİ :Tanım</w:t>
                  </w:r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epidemiyoloji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kliniğiayırdedici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tanı 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DERS NOTU: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RİSK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FAKTÖRLERİ:Boyun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ve bel travmaları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Anamnez:El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kaslarında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atrofi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ve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fasikülasyonlar.ağrı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ve ısıya karşı duyarsızlık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Siringomyeli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hastalığına yaklaşımda birinci basamak hekimin rolü</w:t>
                  </w:r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:.</w:t>
                  </w:r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El kaslarında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atrofi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ve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fasikülasyonlar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olan ve temas ağrı duyusunda azalma olan hastalara klinik yaklaşım.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TANIM: </w:t>
                  </w:r>
                  <w:proofErr w:type="spellStart"/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TANIM:Syringomyeli</w:t>
                  </w:r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,medülla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spinalis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içinde orta hattın  arka kısmında olmak üzere bir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bir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kaç ya da daha çok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segment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boyunca kistin (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syrinx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) oluşturduğu bir hastalıktır. EPİDEMİYOLOJİ:100.000 DE 1.9  Japonlarda 100.00 de 8.4 Batı toplumunda.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75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185826" w:rsidRPr="00185826">
              <w:trPr>
                <w:tblCellSpacing w:w="0" w:type="dxa"/>
              </w:trPr>
              <w:tc>
                <w:tcPr>
                  <w:tcW w:w="25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95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RİSK </w:t>
                  </w:r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FAKTÖRLERİ:BEL</w:t>
                  </w:r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BOYUN TRAVMALARI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KLİNİK: </w:t>
                  </w:r>
                  <w:proofErr w:type="spellStart"/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ANEMNEZ:Hastalar</w:t>
                  </w:r>
                  <w:proofErr w:type="spellEnd"/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  el ve ayaklarında uyuşmalar  ,ağrı ve ısıya  karşı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duyarsızlık,güçsüzlük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ve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parestezi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yakınmaları </w:t>
                  </w:r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lastRenderedPageBreak/>
                    <w:t xml:space="preserve">ile  gelebilir. Klinik </w:t>
                  </w:r>
                  <w:proofErr w:type="spellStart"/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muayene:el</w:t>
                  </w:r>
                  <w:proofErr w:type="spellEnd"/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ve ayaklarda  temas ağrı ısı ve derin duyularının  muayenesi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yapılır.el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kaslarında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atrofiler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varsa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kaydedilir.yine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üst ve alt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ekstremitelerde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  derin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tendon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reflekslerine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bakılır.duyu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kusuru pelerin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tarzındamı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araştırılır.1.basamak  şartlarında  bu muayeneler yapıldıktan sonra  ön tanı konulur. Direkt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vertebra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ve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lomber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grafileri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çekilebilir.bir</w:t>
                  </w:r>
                  <w:proofErr w:type="spellEnd"/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üst merkeze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nörolojı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veya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nörojirürjiye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sevkedilir.l</w:t>
                  </w: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Syrınx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gliozisle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örtülüdür (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astrositler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) En sık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servikal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medülla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spinalis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  bölgesinde görülür ama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bulbus’a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kadar da uzayabilir (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syringobulbia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)...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Hydromyelia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, kistin BOS içerdiği ve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epandimle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örtülü olduğu olguları  belirlemek için kullanılır. Hastalar giderek el kaslarında güçsüzlük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atrofi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ve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fasikülasyonlar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ağrı ve ısı duyusuna karşı duyarsızlıktan yakınırlar.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Syringomyeli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nedenleri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Akkiz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(vakaların çoğunda): travma veya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hemorajiye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sekonder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  veya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intramedüller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tümörlerle birlikte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Konjenital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: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medülla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spinalis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kord’da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veya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kranioservikalbölgede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 gelişim anormallikleriyle   beraber, özellikle Arnold-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Chiari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sendromu(arka fossa yapılarının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foramen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magnumdan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ust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servikal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spinal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kanala doğru yer değiştirmesi ile birlikte olan bir anomali) Ön boynuz hücrelerine olan basıya bağlı olarak 2.nöron tipinde kas güçsüzlüğü üst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ekstremitelerde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atrofi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görülür</w:t>
                  </w:r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.</w:t>
                  </w:r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Medülla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spinaliste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çapraz yapan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lateral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spinotalamik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traktustaki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sinir liflerinin hasarına bağlı olarak ağrı ve ısı duyuları lezyona uğramıştır</w:t>
                  </w:r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ama eklem pozisyon ve vibrasyon duygusu korunmuştur. Lezyona uğrayan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segmentlere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ilişkin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dermatomlarda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(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servikal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lezyon için her iki üst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ekstremitede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pelerin şeklinde)</w:t>
                  </w: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ağrı ve ısı duyusu kaybı, yine bu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segmentlere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ait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miyotomlarda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simerik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ya da asimetrik 2. nöron tutulması tarzında kuvvetsizlik ve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atrofi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(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spinal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ön boynuz hasarına bağlı) ortaya çıkar Lezyon yanlara doğru genişledikçe piramidal  yolların tutulmasına bağlı olarak alt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ekstremitelerde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üst motor nöron tipinde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pareziler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oluşur.Derin</w:t>
                  </w:r>
                  <w:proofErr w:type="spellEnd"/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 xml:space="preserve"> duyu bozukluğu ortaya çıkmaz. 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  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AYRDEDİCİ TEŞHİS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</w:t>
                  </w: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Kafa kaidesi lezyonlarında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Bulber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tutulum+uzun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traktus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bulguları boyun ağrıları ve kısıtlılığı vardır. (MR ve BT ile ayırıcı tanı yapılır) 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Servikal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miyelopat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iİlerleyici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pareziler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asimetrik 2.nöron bulguları boyun ağrısı (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Radiküler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tipte ağrı,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bulber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tutulum yok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Sirengomiyeli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1.ve 2.nöron bulguları birlikte  temas sağlam ağrı ısı bozuk   (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Spinal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MR’la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tanı konur,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ALS’den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ayrılır)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</w:t>
                  </w: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Kafa kaidesi lezyonlarında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Bulber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tutulum+uzun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traktus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bulguları boyun ağrıları ve kısıtlılığı vardır.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> (MR ve BT ile ayırıcı tanı yapılır)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Servikal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miyelopat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iİlerleyici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pareziler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asimetrik 2.nöron bulguları boyun ağrısı 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(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Radiküler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tipte ağrı,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bulber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tutulum yok 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Sirengomiyeli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1.ve 2.nöron bulguları birlikte  temas sağlam ağrı ısı bozuk  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(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Spinal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MR’la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tanı konur,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ALS’den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ayrılır)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TEDAVİ:Nörojirürjikal</w:t>
                  </w:r>
                  <w:proofErr w:type="spellEnd"/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yaklaşımlar(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Sirengoperitoneal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şant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)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  <w:tc>
                <w:tcPr>
                  <w:tcW w:w="75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> </w:t>
                  </w:r>
                </w:p>
              </w:tc>
            </w:tr>
            <w:tr w:rsidR="00185826" w:rsidRPr="00185826">
              <w:trPr>
                <w:tblCellSpacing w:w="0" w:type="dxa"/>
              </w:trPr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> </w:t>
                  </w:r>
                </w:p>
              </w:tc>
              <w:tc>
                <w:tcPr>
                  <w:tcW w:w="48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1         </w:t>
                  </w:r>
                </w:p>
              </w:tc>
              <w:tc>
                <w:tcPr>
                  <w:tcW w:w="1246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185826" w:rsidRPr="00185826">
              <w:trPr>
                <w:tblCellSpacing w:w="0" w:type="dxa"/>
              </w:trPr>
              <w:tc>
                <w:tcPr>
                  <w:tcW w:w="997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7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185826" w:rsidRPr="00185826">
              <w:trPr>
                <w:tblCellSpacing w:w="0" w:type="dxa"/>
              </w:trPr>
              <w:tc>
                <w:tcPr>
                  <w:tcW w:w="997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Dersle ilgili Doğru-Yanlış soruları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1.      Arnold-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Chiari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sendromu(arka fossa yapılarının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foramen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magnumdan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ust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servikal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spinal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kanala doğru yer değiştirmesi ile birlikte olan bir </w:t>
                  </w:r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anomali</w:t>
                  </w:r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)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dir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ve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siringomyleli’ye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eşlik eder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Doğru/Yanlış?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2.     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Sirngomyelide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Temas duyusu bozuk ağrı ısı duyuları kaybolmuştur.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3.      4: 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Doğru/Yanlış?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4.     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Siringomyeli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medülla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spinalis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ön tarafa doğru genişlerse ön boynuz hücrelerine olan basıya bağlı olarak 2.nöron tipinde kas güçsüzlüğü üst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ekstremitelerde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atrofi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görülür. 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Doğru/Yanlış?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5.     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Siringonmyelide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medülla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spinalis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orta hatta bir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kavite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vardır 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Doğru/Yanlış?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6.     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Siringomyelinin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akkiz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nedenleri </w:t>
                  </w:r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travma</w:t>
                  </w:r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ve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hemorajidir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Doğru/Yanlış?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7.     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Siringobulbi’de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lezyon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bulber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bölgeye kadar uzanmıştır 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Doğru/Yanlış?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8.     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Siringomyelide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eklem pozisyon duyusu bozulmuştur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Doğru/Yanlış?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9.     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Siringomyelide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ağrı ve ısı duyularında bozukluk </w:t>
                  </w:r>
                  <w:proofErr w:type="spellStart"/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vardır.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Doğru</w:t>
                  </w:r>
                  <w:proofErr w:type="spellEnd"/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/Yanlış?</w:t>
                  </w:r>
                </w:p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10. 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Syrınx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en sık </w:t>
                  </w:r>
                  <w:proofErr w:type="spell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servikal</w:t>
                  </w:r>
                  <w:proofErr w:type="spellEnd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bölgede </w:t>
                  </w:r>
                  <w:proofErr w:type="spellStart"/>
                  <w:proofErr w:type="gramStart"/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görülür.</w:t>
                  </w:r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Doğru</w:t>
                  </w:r>
                  <w:proofErr w:type="spellEnd"/>
                  <w:proofErr w:type="gramEnd"/>
                  <w:r w:rsidRPr="001858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/Yanlış?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0"/>
                  </w:tblGrid>
                  <w:tr w:rsidR="00185826" w:rsidRPr="00185826">
                    <w:trPr>
                      <w:tblCellSpacing w:w="0" w:type="dxa"/>
                    </w:trPr>
                    <w:tc>
                      <w:tcPr>
                        <w:tcW w:w="9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185826" w:rsidRPr="00185826" w:rsidRDefault="00185826" w:rsidP="0018582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858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ÖNERİLEN KAYNAKLAR</w:t>
                        </w:r>
                      </w:p>
                      <w:p w:rsidR="00185826" w:rsidRPr="00185826" w:rsidRDefault="00185826" w:rsidP="0018582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858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lastRenderedPageBreak/>
                          <w:t>Elektronik kaynaklar</w:t>
                        </w:r>
                        <w:r w:rsidRPr="001858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tr-TR"/>
                          </w:rPr>
                          <w:t xml:space="preserve"> (</w:t>
                        </w:r>
                        <w:hyperlink r:id="rId5" w:history="1">
                          <w:r w:rsidRPr="0018582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val="en-US" w:eastAsia="tr-TR"/>
                            </w:rPr>
                            <w:t>http://neuromuscular.wustl.edu/spinal/syrinx.htm</w:t>
                          </w:r>
                        </w:hyperlink>
                        <w:r w:rsidRPr="001858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tr-TR"/>
                          </w:rPr>
                          <w:t>)</w:t>
                        </w:r>
                      </w:p>
                      <w:p w:rsidR="00185826" w:rsidRPr="00185826" w:rsidRDefault="00185826" w:rsidP="0018582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858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 ÖNERİLEN KAYNAKLAR</w:t>
                        </w:r>
                      </w:p>
                      <w:p w:rsidR="00185826" w:rsidRPr="00185826" w:rsidRDefault="00185826" w:rsidP="0018582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858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Elektronik kaynaklar</w:t>
                        </w:r>
                      </w:p>
                      <w:p w:rsidR="00185826" w:rsidRPr="00185826" w:rsidRDefault="00185826" w:rsidP="0018582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8582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1)http://www.itfnoroloji.org/omurilik/ omurilik.htm</w:t>
                        </w:r>
                      </w:p>
                      <w:p w:rsidR="00185826" w:rsidRPr="00185826" w:rsidRDefault="00185826" w:rsidP="0018582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858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tr-TR"/>
                          </w:rPr>
                          <w:t>2)http://neuromuscular.wustl.edu/spinal/syrinx.htm</w:t>
                        </w:r>
                        <w:r w:rsidRPr="0018582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n-US" w:eastAsia="tr-TR"/>
                          </w:rPr>
                          <w:t xml:space="preserve"> </w:t>
                        </w:r>
                      </w:p>
                      <w:p w:rsidR="00185826" w:rsidRPr="00185826" w:rsidRDefault="00185826" w:rsidP="0018582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8582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185826" w:rsidRPr="00185826" w:rsidRDefault="00185826" w:rsidP="00185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7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858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> </w:t>
                  </w:r>
                </w:p>
              </w:tc>
            </w:tr>
            <w:tr w:rsidR="00185826" w:rsidRPr="00185826">
              <w:trPr>
                <w:tblCellSpacing w:w="0" w:type="dxa"/>
              </w:trPr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5826" w:rsidRPr="00185826" w:rsidRDefault="00185826" w:rsidP="001858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58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85826" w:rsidRPr="00185826" w:rsidRDefault="00185826" w:rsidP="00185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85826" w:rsidRPr="00185826" w:rsidTr="00185826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___________________________________________________________________________</w:t>
            </w:r>
          </w:p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58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185826" w:rsidRPr="00185826" w:rsidRDefault="00185826" w:rsidP="001858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58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85826" w:rsidRPr="00185826" w:rsidTr="00185826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185826" w:rsidRPr="00185826" w:rsidRDefault="00185826" w:rsidP="001858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582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442"/>
      </w:tblGrid>
      <w:tr w:rsidR="00185826" w:rsidRPr="00185826" w:rsidTr="00185826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58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85826" w:rsidRPr="00185826" w:rsidTr="00185826">
        <w:trPr>
          <w:tblCellSpacing w:w="0" w:type="dxa"/>
        </w:trPr>
        <w:tc>
          <w:tcPr>
            <w:tcW w:w="19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826" w:rsidRPr="00185826" w:rsidRDefault="00185826" w:rsidP="0018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58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</w:t>
            </w:r>
          </w:p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5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  </w:t>
            </w:r>
          </w:p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58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</w:p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85826" w:rsidRPr="00185826" w:rsidRDefault="00185826" w:rsidP="001858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85826" w:rsidRPr="00185826" w:rsidTr="00185826">
        <w:trPr>
          <w:tblCellSpacing w:w="0" w:type="dxa"/>
        </w:trPr>
        <w:tc>
          <w:tcPr>
            <w:tcW w:w="19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58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85826" w:rsidRPr="00185826" w:rsidTr="00185826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826" w:rsidRPr="00185826" w:rsidRDefault="00185826" w:rsidP="0018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58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</w:t>
            </w:r>
          </w:p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826" w:rsidRPr="00185826" w:rsidRDefault="00185826" w:rsidP="00185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58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185826" w:rsidRPr="00185826" w:rsidRDefault="00185826" w:rsidP="00185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5826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85826" w:rsidRPr="00185826" w:rsidRDefault="00185826" w:rsidP="00185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DA0" w:rsidRDefault="00B66DA0"/>
    <w:sectPr w:rsidR="00B66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138B5"/>
    <w:multiLevelType w:val="multilevel"/>
    <w:tmpl w:val="7E3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26"/>
    <w:rsid w:val="00185826"/>
    <w:rsid w:val="00AD0304"/>
    <w:rsid w:val="00B6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F65A7-1A47-4953-A428-869DECF1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85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uromuscular.wustl.edu/spinal/syrin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erdal_aydin</dc:creator>
  <cp:keywords/>
  <dc:description/>
  <cp:lastModifiedBy>erdal_aydin</cp:lastModifiedBy>
  <cp:revision>2</cp:revision>
  <dcterms:created xsi:type="dcterms:W3CDTF">2018-01-02T07:31:00Z</dcterms:created>
  <dcterms:modified xsi:type="dcterms:W3CDTF">2018-01-02T07:31:00Z</dcterms:modified>
</cp:coreProperties>
</file>