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03" w:rsidRPr="008B664F" w:rsidRDefault="00223C03" w:rsidP="00223C03">
      <w:pPr>
        <w:pStyle w:val="Balk1"/>
        <w:spacing w:line="360" w:lineRule="auto"/>
        <w:rPr>
          <w:rFonts w:ascii="Book Antiqua" w:hAnsi="Book Antiqua"/>
        </w:rPr>
      </w:pPr>
      <w:bookmarkStart w:id="0" w:name="_Toc198023612"/>
      <w:r w:rsidRPr="008B664F">
        <w:rPr>
          <w:rFonts w:ascii="Book Antiqua" w:hAnsi="Book Antiqua"/>
        </w:rPr>
        <w:t>ZOOPLANKTON KÜLTÜRLERİ</w:t>
      </w:r>
      <w:bookmarkEnd w:id="0"/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10" w:firstLine="720"/>
        <w:jc w:val="both"/>
        <w:rPr>
          <w:rFonts w:ascii="Book Antiqua" w:hAnsi="Book Antiqua"/>
          <w:sz w:val="24"/>
          <w:szCs w:val="24"/>
        </w:rPr>
      </w:pPr>
      <w:bookmarkStart w:id="1" w:name="_Toc198023613"/>
      <w:proofErr w:type="spellStart"/>
      <w:r w:rsidRPr="008B664F">
        <w:rPr>
          <w:rStyle w:val="Balk1Char"/>
          <w:rFonts w:ascii="Book Antiqua" w:hAnsi="Book Antiqua"/>
        </w:rPr>
        <w:t>Rotifera</w:t>
      </w:r>
      <w:proofErr w:type="spellEnd"/>
      <w:r w:rsidRPr="008B664F">
        <w:rPr>
          <w:rStyle w:val="Balk1Char"/>
          <w:rFonts w:ascii="Book Antiqua" w:hAnsi="Book Antiqua"/>
        </w:rPr>
        <w:t xml:space="preserve"> Kültürü</w:t>
      </w:r>
      <w:bookmarkEnd w:id="1"/>
      <w:r w:rsidRPr="008B664F">
        <w:rPr>
          <w:rFonts w:ascii="Book Antiqua" w:hAnsi="Book Antiqua"/>
          <w:b/>
          <w:bCs/>
          <w:color w:val="000000"/>
          <w:sz w:val="24"/>
          <w:szCs w:val="24"/>
        </w:rPr>
        <w:t xml:space="preserve">: </w:t>
      </w:r>
      <w:proofErr w:type="spellStart"/>
      <w:r w:rsidRPr="008B664F">
        <w:rPr>
          <w:rFonts w:ascii="Book Antiqua" w:hAnsi="Book Antiqua"/>
          <w:bCs/>
          <w:color w:val="000000"/>
          <w:sz w:val="24"/>
          <w:szCs w:val="24"/>
        </w:rPr>
        <w:t>Rotiferlerin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yığın kültürleriyle ilgili ilk bilimsel çalışma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Ito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tarafından 1960 yılında yapılmıştır. Günümüze kadar geçen 30 yıl zarfında,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rotiferler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akuakültürdeki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kullanımı konusunda pek çok araştırma yapılmıştır.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Rotiferlerin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balık ve bazı omurgasız larvalarının besini olarak kullanılması ve iyi sonuçlar vermesi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akuakültür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amaçlarına yönelik yığın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kültürleri konusundaki çalışmaları teşvik etmiştir. Denizel ortamlarda daha çok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estuarin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bölgelerde dağılım gösteren ve belli mevsimlerde dominant olarak bulunan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zooplankterlerdir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Rotiferlerin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çoğu 400 µ ya da daha az uzunluğa sahiptir ve 3-17 µ çapındaki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fitoplankton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türlerini filtre edebilen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herbivorlardır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. Çoğu deniz balık ve omurgasızlarının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larval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safhası,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estuarin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bölgede geçer ve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rotiferler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bu larvalar için en önemli besin kaynağıdırlar.</w:t>
      </w:r>
    </w:p>
    <w:p w:rsidR="00223C03" w:rsidRPr="008B664F" w:rsidRDefault="00223C03" w:rsidP="00223C03">
      <w:pPr>
        <w:pStyle w:val="Balk1"/>
        <w:spacing w:line="360" w:lineRule="auto"/>
        <w:rPr>
          <w:rFonts w:ascii="Book Antiqua" w:hAnsi="Book Antiqua"/>
        </w:rPr>
      </w:pPr>
      <w:bookmarkStart w:id="2" w:name="_Toc198023614"/>
      <w:proofErr w:type="spellStart"/>
      <w:r w:rsidRPr="008B664F">
        <w:rPr>
          <w:rFonts w:ascii="Book Antiqua" w:hAnsi="Book Antiqua"/>
        </w:rPr>
        <w:t>Rotiferlerin</w:t>
      </w:r>
      <w:proofErr w:type="spellEnd"/>
      <w:r w:rsidRPr="008B664F">
        <w:rPr>
          <w:rFonts w:ascii="Book Antiqua" w:hAnsi="Book Antiqua"/>
        </w:rPr>
        <w:t xml:space="preserve"> Hayat Devri</w:t>
      </w:r>
      <w:bookmarkEnd w:id="2"/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10" w:right="10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Rotiferler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yuvarlak kurtlar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Nematoda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) filumuyla yakından alakalı ilkel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invertebratlardan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filumunda yer alır.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filumunun 3 sınıfı vardır. 1-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Seisonidae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, 2-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Bdelloidae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3-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Monogonontha</w:t>
      </w:r>
      <w:proofErr w:type="spellEnd"/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right="19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Brachionus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plicatitis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, B.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cafyciflorus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, B.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rubens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,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Monogonontha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sınıfına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dahildir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. Bu sınıf üyeleri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aseksüel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ve seksüel fazlan kapsayan bir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partenogenetik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hayat devrine sahiptirler. Hayat devirleri çoğunlukla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aseksüel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fazda geçer. Fakat belli çevresel koşullar altında seksüel üreme fazı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aseksüel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üreme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fazma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bağlı olarak oluşabilir (Şekil).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Aseksüel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üreme, üzerinde, 1 ya da 2 adet büyük yumurta taşıyan amiktik dişilerle olur.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kültürlerinde yüksek birey yoğunluğuna ulaşmak için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populasyonun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aseksüel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üreme fazında olması arzu edilir. Yumurta taşıyan amiktik dişilerin, yumurtasız dişilere oranı kültürün önemli parametrelerinden biridir. Yumurtalı dişilerin sayısı ne kadar fazla ise,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populasyonun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artış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hızıda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o kadar yüksek olacaktır.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Rotiferlerin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besin kaynağı olarak kullanıldığı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akuakültür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uygulamalarında bu önemli bir noktadır çünkü birim zaman aralığında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populasyonunun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en yüksek yoğunluğa ulaşması istenir. Çeşitli ortam koşullarının etkisiyle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aseksüel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üreme seksüel üreme fazına geçebilir. Bu faktörler genel olarak şöyle sıralanabilir;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708"/>
        <w:jc w:val="both"/>
        <w:rPr>
          <w:rFonts w:ascii="Book Antiqua" w:hAnsi="Book Antiqua"/>
          <w:color w:val="000000"/>
          <w:sz w:val="24"/>
          <w:szCs w:val="24"/>
        </w:rPr>
      </w:pPr>
    </w:p>
    <w:p w:rsidR="00223C03" w:rsidRPr="008B664F" w:rsidRDefault="00223C03" w:rsidP="00223C03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>Kültürdeki yüksek birey yoğunluğu</w:t>
      </w:r>
    </w:p>
    <w:p w:rsidR="00223C03" w:rsidRPr="008B664F" w:rsidRDefault="00223C03" w:rsidP="00223C03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>Besinin cinsi (maya, alg vs.)</w:t>
      </w:r>
    </w:p>
    <w:p w:rsidR="00223C03" w:rsidRPr="008B664F" w:rsidRDefault="00223C03" w:rsidP="00223C03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>Suyun sıcaklığı</w:t>
      </w:r>
    </w:p>
    <w:p w:rsidR="00223C03" w:rsidRPr="008B664F" w:rsidRDefault="00223C03" w:rsidP="00223C03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>Suyun tuzluluğu</w:t>
      </w:r>
    </w:p>
    <w:p w:rsidR="00223C03" w:rsidRPr="008B664F" w:rsidRDefault="00223C03" w:rsidP="00223C03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>Işık yoğunluğu ve ışık geçirgenliği</w:t>
      </w:r>
    </w:p>
    <w:p w:rsidR="00223C03" w:rsidRPr="008B664F" w:rsidRDefault="00223C03" w:rsidP="00223C03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>Suyun kalitesi</w:t>
      </w:r>
    </w:p>
    <w:p w:rsidR="00223C03" w:rsidRPr="008B664F" w:rsidRDefault="00223C03" w:rsidP="00223C03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neslinin genetik karakterleri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302" w:firstLine="72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 xml:space="preserve">Böyle faktörlerin etkisi ile seksüel üreme fazında bulunan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rotiferler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1-6 yumurta taşıyan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miktik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dişilerle üremelerini devam ettirirler.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Miktik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dişiler belli ortam koşullarında yine amiktik bir dişinin yumurtasından oluşur.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Miktik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dişiden (2n),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mayoz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bölünme neticesinde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miktik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yumurta (n) oluşur ve bu yumurta erkek bireyi meydana getirir. Erkek bireyin (n),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miktik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yumurtayı (n)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döllemesiyle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>, dinlenme halindeki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resting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egg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) kalıcı yumurta (2n) oluşur. Kalıcı yumurta amiktik bir dişiye dönüşmeden önce bir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dormansi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periyodu geçirmek zorundadır. İşte bu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kültürlerinde kültürün aksaması anlamına gelir ve istenmeyen bir durumdur. Dolayısıyla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kültürlerinde hayat devrinin seksüel üreme fazına girmesiyle kültür bozulur. Böyle bir durumda pratik olarak bu kalıcı yumurtalar kültür kabının dibinden toplanır ve kültürlere uygun koşullarda yeniden başlanır.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307" w:right="14" w:firstLine="72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 xml:space="preserve">Sonuç olarak kültürlerde seksüel üremeyi hazırlayan faktörlerden kaçınmak gerekir. Bunlar uygun olmayan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pH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, tuzluluk ve sıcaklık gibi faktörlerdir. Özellikle düşük sıcaklık, hayat devrinin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miktik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üreme fazına geçmesine neden olan en önemli faktördür.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283" w:right="19" w:firstLine="720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Akuakültür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çalışmalarında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rotiferlerin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eseas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kullanımı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larval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beslemeye yöneliktir. Bu işlemde yaygın olarak kullanılan ve bir deniz formu olan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Brachiomıs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plicatilis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en önemli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türüdür. Bunun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yanısıra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tatlısu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balıklarının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larval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yetiştiriciliğinde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Brachionuss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rubens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ve </w:t>
      </w:r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B.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calyciflorus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>da yaygın olarak kullanılan diğer türlerdir.</w:t>
      </w:r>
    </w:p>
    <w:p w:rsidR="00223C03" w:rsidRPr="008B664F" w:rsidRDefault="00223C03" w:rsidP="00223C03">
      <w:pPr>
        <w:pStyle w:val="Balk1"/>
        <w:spacing w:line="360" w:lineRule="auto"/>
        <w:rPr>
          <w:rFonts w:ascii="Book Antiqua" w:hAnsi="Book Antiqua"/>
        </w:rPr>
      </w:pPr>
      <w:bookmarkStart w:id="3" w:name="_Toc198023615"/>
      <w:proofErr w:type="spellStart"/>
      <w:r w:rsidRPr="008B664F">
        <w:rPr>
          <w:rFonts w:ascii="Book Antiqua" w:hAnsi="Book Antiqua"/>
        </w:rPr>
        <w:lastRenderedPageBreak/>
        <w:t>Brachionus</w:t>
      </w:r>
      <w:proofErr w:type="spellEnd"/>
      <w:r w:rsidRPr="008B664F">
        <w:rPr>
          <w:rFonts w:ascii="Book Antiqua" w:hAnsi="Book Antiqua"/>
        </w:rPr>
        <w:t xml:space="preserve"> </w:t>
      </w:r>
      <w:proofErr w:type="spellStart"/>
      <w:r w:rsidRPr="008B664F">
        <w:rPr>
          <w:rFonts w:ascii="Book Antiqua" w:hAnsi="Book Antiqua"/>
        </w:rPr>
        <w:t>plicatilis'İn</w:t>
      </w:r>
      <w:proofErr w:type="spellEnd"/>
      <w:r w:rsidRPr="008B664F">
        <w:rPr>
          <w:rFonts w:ascii="Book Antiqua" w:hAnsi="Book Antiqua"/>
        </w:rPr>
        <w:t xml:space="preserve"> Kültür Koşulları</w:t>
      </w:r>
      <w:bookmarkEnd w:id="3"/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right="34" w:firstLine="72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B.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plicatilis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öriterm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bir canlıdır. Su sıcaklığı 10 °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C'nin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altına düştüğü zaman üreme seksüel fazda devam eder ve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miktik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dişilerin oluşturduğu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dormant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yumurtalar meydana gelir. Su sıcaklığı 15 °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C'ye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yükseldiği zaman büyüme elde edilmez ancak kültür hayatiyetini devam ettirebilir. 15-35°C sıcaklıklar arasında üreme hızı sıcaklığa bağlı olarak artar, fakat bireyin yaşam süresi kısalır. Kültürler için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optimum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 sıcaklık aralığı 22-30 °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C'dir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>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5" w:right="38" w:firstLine="72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B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plicatilis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örihalin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bir canlıdır tuzluluğu %o 3,7'nin üzerinde olan havuzlarda doğal olarak ortaya çıkabilir. Yumurtalı dişiler %o 98'e varan tuzluluklarda yaşamlarını sürdürebilirler. Kültürlerdeki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optimum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 tuzluluk aralığı %o 10-15'dir.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right="43" w:firstLine="72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B.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plicatilis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kültürlerinde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pH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önemli bir faktördür. Bu canlı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pH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5-10 değerlerinin dışında yaşamını sürdüremez.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pH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6-9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aralığında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filtrasyon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hızında belirgin bir farklılık gözlenmez. Kültürlerdeki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optimum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pH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aralığı 7,5-8.0'dir. </w:t>
      </w:r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B.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plicatilis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su içerisindeki organik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partikülleri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 süzerek beslenen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filter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feeding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) bir organizma olduğundan, bunu beslemek için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mikroalgler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, bakteriler, maya ve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mikroorganik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partikûller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kullanılabilir. Kültürlerden en yüksek verim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Chlorella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>(deniz formu) ve ekmek mayası ile elde edilir.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24" w:firstLine="72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B.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plicatilis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kültürleri içerisine alg hücreleri aşılanmış ortamlarda yapılabilir.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Algal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büyüme daha hızlı olacağından her iki büyüme belli bir noktaya kadar paralel olarak devam eder. Ancak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Brachionus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sayısı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maksimal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 noktaya yaklaştıkça, ortamdaki alg hücreleri daha yüksek bir hızla tükenir. Maksimum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Brachionus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sayısına ulaşıncaya kadar ortam alg kültürü ilave edilerek desteklenir. Bu durumda alg kültüründeki hücre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konsantrasyonu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 ile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Brachiomts'un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tüketim hızı eşdeğer olmalıdır. Eğer daha yoğun alg hücresi ilave edilirse bunlar tüketilemeyeceğinden ortamda organik kirliliğe neden olur ve sonuçta kültür bozulur. Yani ortamda mevcut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Brachionus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populasyonunun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tüketemeyeceği kadar alg ya da maya hücresi girmek,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Brachionus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>kültürlerine az besin girmekten daha büyük bir tehlike oluşturur.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19" w:right="38" w:firstLine="720"/>
        <w:jc w:val="both"/>
        <w:rPr>
          <w:rFonts w:ascii="Book Antiqua" w:hAnsi="Book Antiqua"/>
          <w:color w:val="000000"/>
          <w:sz w:val="24"/>
          <w:szCs w:val="24"/>
        </w:rPr>
      </w:pPr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B.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plicatilis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>kültürlerinde birey sayısı basit bir sayma lamı ile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Sedgwick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>-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Rafter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>) izlenebilir. Kültürlerdeki büyüme hızı;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right="38"/>
        <w:jc w:val="center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lastRenderedPageBreak/>
        <w:t>K=</w:t>
      </w:r>
      <w:r w:rsidRPr="008B664F">
        <w:rPr>
          <w:rFonts w:ascii="Book Antiqua" w:hAnsi="Book Antiqua"/>
          <w:color w:val="000000"/>
          <w:position w:val="-24"/>
          <w:sz w:val="24"/>
          <w:szCs w:val="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5" o:title=""/>
          </v:shape>
          <o:OLEObject Type="Embed" ProgID="Equation.3" ShapeID="_x0000_i1025" DrawAspect="Content" ObjectID="_1576399553" r:id="rId6"/>
        </w:objec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right="2" w:firstLine="720"/>
        <w:rPr>
          <w:rFonts w:ascii="Book Antiqua" w:hAnsi="Book Antiqua"/>
          <w:color w:val="000000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 xml:space="preserve">Buradaki No başlangıçtaki birey sayısı;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Nt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deney sonundaki sayı, t deney süresidir: </w:t>
      </w:r>
    </w:p>
    <w:p w:rsidR="00223C03" w:rsidRPr="008B664F" w:rsidRDefault="00223C03" w:rsidP="00223C03">
      <w:pPr>
        <w:pStyle w:val="Balk1"/>
        <w:spacing w:line="360" w:lineRule="auto"/>
        <w:rPr>
          <w:rFonts w:ascii="Book Antiqua" w:hAnsi="Book Antiqua"/>
        </w:rPr>
      </w:pPr>
      <w:bookmarkStart w:id="4" w:name="_Toc198023616"/>
      <w:proofErr w:type="spellStart"/>
      <w:r w:rsidRPr="008B664F">
        <w:rPr>
          <w:rFonts w:ascii="Book Antiqua" w:hAnsi="Book Antiqua"/>
        </w:rPr>
        <w:t>Daphnia</w:t>
      </w:r>
      <w:proofErr w:type="spellEnd"/>
      <w:r w:rsidRPr="008B664F">
        <w:rPr>
          <w:rFonts w:ascii="Book Antiqua" w:hAnsi="Book Antiqua"/>
        </w:rPr>
        <w:t xml:space="preserve"> Kültürü</w:t>
      </w:r>
      <w:bookmarkEnd w:id="4"/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right="2" w:firstLine="72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 xml:space="preserve">Su piresi olarak bilinen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bir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tatlısu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kabuklusu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Crustacea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)'dur. Halk arasında yaygın olan bu isim daha ziyade organizmanın su içerisindeki zıplama türü hareketlerinden kaynaklanır.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Daphnidae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Ordo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: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Cladocera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) familyasına dâhil olan bu canlı, dünya üzerinde kozmopolit dağılıma sahiptir. Bu familyanın iki önemli üyesi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ve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Moina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doğal ortamlarda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tatlısu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balıklarının en önemli besin kaynağıdır. Uzun yıllardan beri bilinen bu türler, aynı zamanda balık yetiştiricileri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tarafindan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da canlı besin kaynağı olarak kullanılmaktadır.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Pekçok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akvaryum balığı türüne canlı besin olarak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veridiğinde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çok iyi sonuçlar alındığı bilinmektedir.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5" w:right="38" w:firstLine="720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organik maddelerin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dekompoze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olduğu su birikintilerinde, havuzlarda, göletlerde ve bataklık bölgelerde çok yüksek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konsantrasyonlarda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 oluşabilir. Özellikle belli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periyotlarda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 büyüme koşullarının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optimale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döndüğü (zaman zaman kuruyan) geçici sularda bol olarak bulunur.</w:t>
      </w:r>
    </w:p>
    <w:p w:rsidR="00223C03" w:rsidRPr="008B664F" w:rsidRDefault="00223C03" w:rsidP="00223C03">
      <w:pPr>
        <w:pStyle w:val="Balk1"/>
        <w:spacing w:line="360" w:lineRule="auto"/>
        <w:rPr>
          <w:rFonts w:ascii="Book Antiqua" w:hAnsi="Book Antiqua"/>
        </w:rPr>
      </w:pPr>
      <w:bookmarkStart w:id="5" w:name="_Toc198023617"/>
      <w:r w:rsidRPr="008B664F">
        <w:rPr>
          <w:rFonts w:ascii="Book Antiqua" w:hAnsi="Book Antiqua"/>
        </w:rPr>
        <w:t>Morfoloji</w:t>
      </w:r>
      <w:bookmarkEnd w:id="5"/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34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Daphnia'nın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vücudu beş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ekstremiteli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baş ve bir gövdeden oluşur. I. çift seksüel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dimorfizm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gösteren çubuk şeklindeki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antenüllerdir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. II. çift esas olarak hareket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organeli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olan antenlerdir. Kalan 3. çift besin alma işleminde kullanılır ve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filtrasyon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işlevini görür. Başın her iki yanında büyük bileşik gözler yer alır.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48" w:right="10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Daphnia'mn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önemli bir özelliği, gövdenin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karapaks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adı verilen dış iskeletle kaplanmış olmasıdır. Yumurtaların bulunduğu kuluçka kesesi, dişi bireyin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dorsalinde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yer alır.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Daphnia'nın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kuluçka kesesi tamamen kapalıdır. </w:t>
      </w:r>
      <w:proofErr w:type="gramStart"/>
      <w:r w:rsidRPr="008B664F">
        <w:rPr>
          <w:rFonts w:ascii="Book Antiqua" w:hAnsi="Book Antiqua"/>
          <w:color w:val="000000"/>
          <w:sz w:val="24"/>
          <w:szCs w:val="24"/>
        </w:rPr>
        <w:t>Halbuki</w:t>
      </w:r>
      <w:proofErr w:type="gram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Moina'da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bu kese açıktır.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>dış kabuğunu periyodik olarak değiştirir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Ivleva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>, 1969).</w:t>
      </w:r>
    </w:p>
    <w:p w:rsidR="00223C03" w:rsidRPr="008B664F" w:rsidRDefault="00223C03" w:rsidP="00223C03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 </w:t>
      </w:r>
    </w:p>
    <w:p w:rsidR="00223C03" w:rsidRPr="008B664F" w:rsidRDefault="00223C03" w:rsidP="00223C03">
      <w:pPr>
        <w:spacing w:line="360" w:lineRule="auto"/>
        <w:jc w:val="both"/>
        <w:rPr>
          <w:rFonts w:ascii="Book Antiqua" w:hAnsi="Book Antiqua"/>
          <w:b/>
        </w:rPr>
      </w:pPr>
    </w:p>
    <w:p w:rsidR="00223C03" w:rsidRPr="008B664F" w:rsidRDefault="00223C03" w:rsidP="00223C03">
      <w:pPr>
        <w:spacing w:line="360" w:lineRule="auto"/>
        <w:ind w:firstLine="708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48" w:right="10" w:firstLine="72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223C03" w:rsidRPr="008B664F" w:rsidRDefault="00223C03" w:rsidP="00223C03">
      <w:pPr>
        <w:pStyle w:val="Balk1"/>
        <w:spacing w:line="360" w:lineRule="auto"/>
        <w:rPr>
          <w:rFonts w:ascii="Book Antiqua" w:hAnsi="Book Antiqua"/>
        </w:rPr>
      </w:pPr>
      <w:bookmarkStart w:id="6" w:name="_Toc198023618"/>
      <w:r w:rsidRPr="008B664F">
        <w:rPr>
          <w:rFonts w:ascii="Book Antiqua" w:hAnsi="Book Antiqua"/>
        </w:rPr>
        <w:t>Hayat Devri</w:t>
      </w:r>
      <w:bookmarkEnd w:id="6"/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48" w:right="10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</w:t>
      </w:r>
      <w:r w:rsidRPr="008B664F">
        <w:rPr>
          <w:rFonts w:ascii="Book Antiqua" w:hAnsi="Book Antiqua"/>
          <w:iCs/>
          <w:color w:val="000000"/>
          <w:sz w:val="24"/>
          <w:szCs w:val="24"/>
        </w:rPr>
        <w:t>’nın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hayat devri seksüel ve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aseksüel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fazları içerir. Yüksek yoğunlukta bulundukları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pekçok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ortamda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populasyonun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aseksüel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üreme fazındaki dişilerden oluştuğu gözlenmiştir (Şekil). Optimal koşullarda bir yumurtlama döneminde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Daphnia'nın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>100'den fazla yumurta üretebildiği ve her 2,5-3 günde bir yeni yumurtlama dönemine girdiği rapor edilmektedir. Bir dişi tüm yaşamı boyunca 25 yeni yumurtlama dönemine girebilmektedir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Ivelva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>, 1969).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19" w:right="19" w:firstLine="72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 xml:space="preserve">Uygun olmayan ortam koşullarında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populasyonda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erkek bireylerin sayısı artar ve üreme devri seksüel faza girer. Seksüel üreme sonunda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ephippia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adı verilen kalıcı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restîng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) yumurtalar oluşur. Bu oluşum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Artemia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rotifer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kistleriyle benzerlik gösterir. Üremenin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aseksüelden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seksüel faza geçişindeki en önemli faktörler besin yetersizliği, oksijen düzeyinin düşüklüğü ve yüksek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populasyon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yoğunluğudur. Bunların yanı sıra düşük sıcaklık, çok uzun (20 saat) ya da çok kısa (4 saat) gibi aşırı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fotoperyotlarda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kalıcı yumurtaların oluşmasında önemli etkenlerdir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Ivleva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>, 1969).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10" w:right="29" w:firstLine="720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çeşitli bakteri grupları, maya ve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mikroalg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hücreleri,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detritus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ve çözünmüş organik maddelerle beslenebilir. Bu nedenle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populasyonlan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bakteri ve maya hücreleri veya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mikroalg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hücrelerinin yeterli miktarda olduğu ortamda büyük bir hızla büyür (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Dewey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Parker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, 1964). Hem bitkisel hem de hayvansal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detritus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Daphnia'mn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üreme ve büyüme hızım arttırıcı rol oynar.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Daphnia'mn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besin değeri yaşına ve besin tipine göre değişir. Ancak ortalama olarak kuru ağırlığın % 50'sini protein oluşturur. Ergin bireylerin içerdiği yağ miktarı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juvenillerdeki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yağ miktarından daha yüksektir.</w:t>
      </w:r>
    </w:p>
    <w:p w:rsidR="00223C03" w:rsidRPr="008B664F" w:rsidRDefault="00223C03" w:rsidP="00223C03">
      <w:pPr>
        <w:pStyle w:val="Balk1"/>
        <w:spacing w:line="360" w:lineRule="auto"/>
        <w:rPr>
          <w:rFonts w:ascii="Book Antiqua" w:hAnsi="Book Antiqua"/>
        </w:rPr>
      </w:pPr>
      <w:bookmarkStart w:id="7" w:name="_Toc198023619"/>
      <w:r w:rsidRPr="008B664F">
        <w:rPr>
          <w:rFonts w:ascii="Book Antiqua" w:hAnsi="Book Antiqua"/>
        </w:rPr>
        <w:t>Kültür Yöntemi</w:t>
      </w:r>
      <w:bookmarkEnd w:id="7"/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10" w:right="29" w:firstLine="720"/>
        <w:jc w:val="both"/>
        <w:rPr>
          <w:rFonts w:ascii="Book Antiqua" w:hAnsi="Book Antiqua"/>
          <w:color w:val="000000"/>
          <w:sz w:val="24"/>
          <w:szCs w:val="24"/>
        </w:rPr>
      </w:pPr>
      <w:r w:rsidRPr="008B664F">
        <w:rPr>
          <w:rFonts w:ascii="Book Antiqua" w:hAnsi="Book Antiqua"/>
          <w:color w:val="000000"/>
          <w:sz w:val="24"/>
          <w:szCs w:val="24"/>
        </w:rPr>
        <w:t xml:space="preserve">Uzun süreli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kültürleri 1-2 litrelik şişelerde kolayca sürdürülebilir. Ancak bunlar balık beslemesine yönelik, yeterli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biyoması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sağlamayacağından kültürlerin stok olarak saklanması için daha uygundur. </w:t>
      </w:r>
      <w:proofErr w:type="spellStart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664F">
        <w:rPr>
          <w:rFonts w:ascii="Book Antiqua" w:hAnsi="Book Antiqua"/>
          <w:color w:val="000000"/>
          <w:sz w:val="24"/>
          <w:szCs w:val="24"/>
        </w:rPr>
        <w:t xml:space="preserve">kültürleri için en az 30-40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lt'lik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 xml:space="preserve"> ya da daha büyük kapların kullanılması daha iyi sonuç verir. Bu amaçla cam akvaryumlar, tanklar (beton, </w:t>
      </w:r>
      <w:proofErr w:type="spellStart"/>
      <w:r w:rsidRPr="008B664F">
        <w:rPr>
          <w:rFonts w:ascii="Book Antiqua" w:hAnsi="Book Antiqua"/>
          <w:color w:val="000000"/>
          <w:sz w:val="24"/>
          <w:szCs w:val="24"/>
        </w:rPr>
        <w:t>fıbeglas</w:t>
      </w:r>
      <w:proofErr w:type="spellEnd"/>
      <w:r w:rsidRPr="008B664F">
        <w:rPr>
          <w:rFonts w:ascii="Book Antiqua" w:hAnsi="Book Antiqua"/>
          <w:color w:val="000000"/>
          <w:sz w:val="24"/>
          <w:szCs w:val="24"/>
        </w:rPr>
        <w:t>, plastik vs.) ya da toprakta kazılmış havuzlar kullanılabilir.</w:t>
      </w:r>
    </w:p>
    <w:p w:rsidR="00223C03" w:rsidRPr="008B664F" w:rsidRDefault="00223C03" w:rsidP="00223C03">
      <w:pPr>
        <w:shd w:val="clear" w:color="auto" w:fill="FFFFFF"/>
        <w:spacing w:before="120" w:after="120" w:line="360" w:lineRule="auto"/>
        <w:ind w:left="10" w:right="29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i/>
          <w:sz w:val="24"/>
          <w:szCs w:val="24"/>
        </w:rPr>
        <w:lastRenderedPageBreak/>
        <w:t>Daphnia</w:t>
      </w:r>
      <w:proofErr w:type="spellEnd"/>
      <w:r w:rsidRPr="008B664F">
        <w:rPr>
          <w:rFonts w:ascii="Book Antiqua" w:hAnsi="Book Antiqua"/>
          <w:i/>
          <w:sz w:val="24"/>
          <w:szCs w:val="24"/>
        </w:rPr>
        <w:t xml:space="preserve"> </w:t>
      </w:r>
      <w:r w:rsidRPr="008B664F">
        <w:rPr>
          <w:rFonts w:ascii="Book Antiqua" w:hAnsi="Book Antiqua"/>
          <w:sz w:val="24"/>
          <w:szCs w:val="24"/>
        </w:rPr>
        <w:t xml:space="preserve">kültürlerinin yapıldığı havuzlardaki su derinliğinin 1 </w:t>
      </w:r>
      <w:proofErr w:type="spellStart"/>
      <w:r w:rsidRPr="008B664F">
        <w:rPr>
          <w:rFonts w:ascii="Book Antiqua" w:hAnsi="Book Antiqua"/>
          <w:sz w:val="24"/>
          <w:szCs w:val="24"/>
        </w:rPr>
        <w:t>m’den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az olması önerilir (</w:t>
      </w:r>
      <w:proofErr w:type="spellStart"/>
      <w:r w:rsidRPr="008B664F">
        <w:rPr>
          <w:rFonts w:ascii="Book Antiqua" w:hAnsi="Book Antiqua"/>
          <w:sz w:val="24"/>
          <w:szCs w:val="24"/>
        </w:rPr>
        <w:t>Ivleva</w:t>
      </w:r>
      <w:proofErr w:type="spellEnd"/>
      <w:r w:rsidRPr="008B664F">
        <w:rPr>
          <w:rFonts w:ascii="Book Antiqua" w:hAnsi="Book Antiqua"/>
          <w:sz w:val="24"/>
          <w:szCs w:val="24"/>
        </w:rPr>
        <w:t>, 1969). Hatta derinliğin 40-50 cm olması tavsiye edilir (</w:t>
      </w:r>
      <w:proofErr w:type="spellStart"/>
      <w:r w:rsidRPr="008B664F">
        <w:rPr>
          <w:rFonts w:ascii="Book Antiqua" w:hAnsi="Book Antiqua"/>
          <w:sz w:val="24"/>
          <w:szCs w:val="24"/>
        </w:rPr>
        <w:t>Ventura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sz w:val="24"/>
          <w:szCs w:val="24"/>
        </w:rPr>
        <w:t>Enderez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). Su derinliğinin az olması hem ortamdaki </w:t>
      </w:r>
      <w:proofErr w:type="spellStart"/>
      <w:r w:rsidRPr="008B664F">
        <w:rPr>
          <w:rFonts w:ascii="Book Antiqua" w:hAnsi="Book Antiqua"/>
          <w:sz w:val="24"/>
          <w:szCs w:val="24"/>
        </w:rPr>
        <w:t>mikroalg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fotosentezi için ışığın daha iyi nüfuz etmesi hem de oksijenlenme düzeyinin artması bakımından önem taşır. </w:t>
      </w:r>
      <w:r w:rsidRPr="008B664F">
        <w:rPr>
          <w:rFonts w:ascii="Book Antiqua" w:hAnsi="Book Antiqua"/>
          <w:sz w:val="24"/>
          <w:szCs w:val="24"/>
        </w:rPr>
        <w:tab/>
      </w:r>
      <w:proofErr w:type="spellStart"/>
      <w:r w:rsidRPr="008B664F">
        <w:rPr>
          <w:rFonts w:ascii="Book Antiqua" w:hAnsi="Book Antiqua"/>
          <w:i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sz w:val="24"/>
          <w:szCs w:val="24"/>
        </w:rPr>
        <w:t xml:space="preserve"> </w:t>
      </w:r>
      <w:r w:rsidRPr="008B664F">
        <w:rPr>
          <w:rFonts w:ascii="Book Antiqua" w:hAnsi="Book Antiqua"/>
          <w:sz w:val="24"/>
          <w:szCs w:val="24"/>
        </w:rPr>
        <w:t xml:space="preserve">kültürlerinin kuvvetli bir havalandırmayla çok iyi karıştırılması gerekir. Kuvvetli havalandırma alg üretimini arttırdığı gibi, dişiler üzerindeki </w:t>
      </w:r>
      <w:proofErr w:type="spellStart"/>
      <w:r w:rsidRPr="008B664F">
        <w:rPr>
          <w:rFonts w:ascii="Book Antiqua" w:hAnsi="Book Antiqua"/>
          <w:sz w:val="24"/>
          <w:szCs w:val="24"/>
        </w:rPr>
        <w:t>yumutra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sayısını, yumurtalı dişi sayısını ve </w:t>
      </w:r>
      <w:proofErr w:type="spellStart"/>
      <w:r w:rsidRPr="008B664F">
        <w:rPr>
          <w:rFonts w:ascii="Book Antiqua" w:hAnsi="Book Antiqua"/>
          <w:sz w:val="24"/>
          <w:szCs w:val="24"/>
        </w:rPr>
        <w:t>populasyon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yoğunluğunu da artırır (</w:t>
      </w:r>
      <w:proofErr w:type="spellStart"/>
      <w:r w:rsidRPr="008B664F">
        <w:rPr>
          <w:rFonts w:ascii="Book Antiqua" w:hAnsi="Book Antiqua"/>
          <w:sz w:val="24"/>
          <w:szCs w:val="24"/>
        </w:rPr>
        <w:t>Heisig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, 1977). Ancak hava kabarcıklarının çok küçük olmamasına dikkat edilmelidir. Özellikle </w:t>
      </w:r>
      <w:proofErr w:type="spellStart"/>
      <w:r w:rsidRPr="008B664F">
        <w:rPr>
          <w:rFonts w:ascii="Book Antiqua" w:hAnsi="Book Antiqua"/>
          <w:i/>
          <w:sz w:val="24"/>
          <w:szCs w:val="24"/>
        </w:rPr>
        <w:t>Moina</w:t>
      </w:r>
      <w:proofErr w:type="spellEnd"/>
      <w:r w:rsidRPr="008B664F">
        <w:rPr>
          <w:rFonts w:ascii="Book Antiqua" w:hAnsi="Book Antiqua"/>
          <w:i/>
          <w:sz w:val="24"/>
          <w:szCs w:val="24"/>
        </w:rPr>
        <w:t xml:space="preserve"> </w:t>
      </w:r>
      <w:r w:rsidRPr="008B664F">
        <w:rPr>
          <w:rFonts w:ascii="Book Antiqua" w:hAnsi="Book Antiqua"/>
          <w:sz w:val="24"/>
          <w:szCs w:val="24"/>
        </w:rPr>
        <w:t xml:space="preserve">kültürlerinde bu küçük kabarcıklar </w:t>
      </w:r>
      <w:proofErr w:type="spellStart"/>
      <w:r w:rsidRPr="008B664F">
        <w:rPr>
          <w:rFonts w:ascii="Book Antiqua" w:hAnsi="Book Antiqua"/>
          <w:sz w:val="24"/>
          <w:szCs w:val="24"/>
        </w:rPr>
        <w:t>karapaks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altına sıkışır ve hayvanın yüzeyde kalıp ölmesine neden olur.</w:t>
      </w:r>
    </w:p>
    <w:p w:rsidR="00223C03" w:rsidRPr="008B664F" w:rsidRDefault="00223C03" w:rsidP="00223C03">
      <w:pPr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ab/>
      </w:r>
      <w:proofErr w:type="spellStart"/>
      <w:r w:rsidRPr="008B664F">
        <w:rPr>
          <w:rFonts w:ascii="Book Antiqua" w:hAnsi="Book Antiqua"/>
          <w:i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kültürlerinin yapıldığı kabın (havuz, tank vs.) 1/2 ya da 1/3 kadarının örtülmesi tavsiye edilir (</w:t>
      </w:r>
      <w:proofErr w:type="spellStart"/>
      <w:r w:rsidRPr="008B664F">
        <w:rPr>
          <w:rFonts w:ascii="Book Antiqua" w:hAnsi="Book Antiqua"/>
          <w:sz w:val="24"/>
          <w:szCs w:val="24"/>
        </w:rPr>
        <w:t>Ivleva</w:t>
      </w:r>
      <w:proofErr w:type="spellEnd"/>
      <w:r w:rsidRPr="008B664F">
        <w:rPr>
          <w:rFonts w:ascii="Book Antiqua" w:hAnsi="Book Antiqua"/>
          <w:sz w:val="24"/>
          <w:szCs w:val="24"/>
        </w:rPr>
        <w:t>, 1969). Kültür havuzlarının yağmurdan korunmasının kültürleri daha kararlı kıldığı öne sürülmektedir (May et al</w:t>
      </w:r>
      <w:proofErr w:type="gramStart"/>
      <w:r w:rsidRPr="008B664F">
        <w:rPr>
          <w:rFonts w:ascii="Book Antiqua" w:hAnsi="Book Antiqua"/>
          <w:sz w:val="24"/>
          <w:szCs w:val="24"/>
        </w:rPr>
        <w:t>.,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1984). </w:t>
      </w:r>
      <w:proofErr w:type="spellStart"/>
      <w:r w:rsidRPr="008B664F">
        <w:rPr>
          <w:rFonts w:ascii="Book Antiqua" w:hAnsi="Book Antiqua"/>
          <w:i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i/>
          <w:sz w:val="24"/>
          <w:szCs w:val="24"/>
        </w:rPr>
        <w:t xml:space="preserve"> </w:t>
      </w:r>
      <w:r w:rsidRPr="008B664F">
        <w:rPr>
          <w:rFonts w:ascii="Book Antiqua" w:hAnsi="Book Antiqua"/>
          <w:sz w:val="24"/>
          <w:szCs w:val="24"/>
        </w:rPr>
        <w:t xml:space="preserve">kültürlerinin yoğunluğu 8-10X’lik bir büyütmeyle (örneğin bir büyüteçle) izlenebilir. </w:t>
      </w:r>
      <w:proofErr w:type="spellStart"/>
      <w:r w:rsidRPr="008B664F">
        <w:rPr>
          <w:rFonts w:ascii="Book Antiqua" w:hAnsi="Book Antiqua"/>
          <w:sz w:val="24"/>
          <w:szCs w:val="24"/>
        </w:rPr>
        <w:t>Populasyonun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yaş dağılımı (hızla üreyen kültürlerde </w:t>
      </w:r>
      <w:proofErr w:type="spellStart"/>
      <w:r w:rsidRPr="008B664F">
        <w:rPr>
          <w:rFonts w:ascii="Book Antiqua" w:hAnsi="Book Antiqua"/>
          <w:sz w:val="24"/>
          <w:szCs w:val="24"/>
        </w:rPr>
        <w:t>populasyon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genç bireylerden oluşur), kültürde </w:t>
      </w:r>
      <w:proofErr w:type="spellStart"/>
      <w:r w:rsidRPr="008B664F">
        <w:rPr>
          <w:rFonts w:ascii="Book Antiqua" w:hAnsi="Book Antiqua"/>
          <w:i/>
          <w:sz w:val="24"/>
          <w:szCs w:val="24"/>
        </w:rPr>
        <w:t>Cyclops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ya da </w:t>
      </w:r>
      <w:proofErr w:type="spellStart"/>
      <w:r w:rsidRPr="008B664F">
        <w:rPr>
          <w:rFonts w:ascii="Book Antiqua" w:hAnsi="Book Antiqua"/>
          <w:sz w:val="24"/>
          <w:szCs w:val="24"/>
        </w:rPr>
        <w:t>rotiferlerin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B664F">
        <w:rPr>
          <w:rFonts w:ascii="Book Antiqua" w:hAnsi="Book Antiqua"/>
          <w:sz w:val="24"/>
          <w:szCs w:val="24"/>
        </w:rPr>
        <w:t>hakim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olup olmadığı izlenmesi gereken özelliklerdir. Yoğunlaşan kültürden </w:t>
      </w:r>
      <w:proofErr w:type="spellStart"/>
      <w:r w:rsidRPr="008B664F">
        <w:rPr>
          <w:rFonts w:ascii="Book Antiqua" w:hAnsi="Book Antiqua"/>
          <w:sz w:val="24"/>
          <w:szCs w:val="24"/>
        </w:rPr>
        <w:t>Daphnia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bireyleri 100-250 µ göz açıklığına sahip plankton beziyle yapılmış kepçelerle toplanır.</w:t>
      </w:r>
    </w:p>
    <w:p w:rsidR="00223C03" w:rsidRPr="008B664F" w:rsidRDefault="00223C03" w:rsidP="00223C03">
      <w:pPr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</w:p>
    <w:p w:rsidR="00A8711D" w:rsidRDefault="008230A8"/>
    <w:sectPr w:rsidR="00A8711D" w:rsidSect="005E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42C7"/>
    <w:multiLevelType w:val="hybridMultilevel"/>
    <w:tmpl w:val="3EACBD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F1180"/>
    <w:multiLevelType w:val="hybridMultilevel"/>
    <w:tmpl w:val="18B2DB5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C03"/>
    <w:rsid w:val="00223C03"/>
    <w:rsid w:val="002D0790"/>
    <w:rsid w:val="005E271D"/>
    <w:rsid w:val="00620D3E"/>
    <w:rsid w:val="008230A8"/>
    <w:rsid w:val="009B53F9"/>
    <w:rsid w:val="00AC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23C03"/>
    <w:pPr>
      <w:keepNext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23C0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9444</Characters>
  <Application>Microsoft Office Word</Application>
  <DocSecurity>0</DocSecurity>
  <Lines>78</Lines>
  <Paragraphs>22</Paragraphs>
  <ScaleCrop>false</ScaleCrop>
  <Company>Silentall Unattended Installer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2018-01-02T08:59:00Z</dcterms:created>
  <dcterms:modified xsi:type="dcterms:W3CDTF">2018-01-02T08:59:00Z</dcterms:modified>
</cp:coreProperties>
</file>