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</w:rPr>
        <w:t>DENT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  <w:r>
        <w:rPr>
          <w:rFonts w:ascii="Arial" w:hAnsi="Arial"/>
          <w:b w:val="1"/>
          <w:bCs w:val="1"/>
          <w:sz w:val="28"/>
          <w:szCs w:val="28"/>
          <w:rtl w:val="0"/>
        </w:rPr>
        <w:t>N H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  <w:r>
        <w:rPr>
          <w:rFonts w:ascii="Arial" w:hAnsi="Arial"/>
          <w:b w:val="1"/>
          <w:bCs w:val="1"/>
          <w:sz w:val="28"/>
          <w:szCs w:val="28"/>
          <w:rtl w:val="0"/>
        </w:rPr>
        <w:t>PERSENS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  <w:r>
        <w:rPr>
          <w:rFonts w:ascii="Arial" w:hAnsi="Arial"/>
          <w:b w:val="1"/>
          <w:bCs w:val="1"/>
          <w:sz w:val="28"/>
          <w:szCs w:val="28"/>
          <w:rtl w:val="0"/>
        </w:rPr>
        <w:t>T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  <w:r>
        <w:rPr>
          <w:rFonts w:ascii="Arial" w:hAnsi="Arial"/>
          <w:b w:val="1"/>
          <w:bCs w:val="1"/>
          <w:sz w:val="28"/>
          <w:szCs w:val="28"/>
          <w:rtl w:val="0"/>
        </w:rPr>
        <w:t>V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  <w:r>
        <w:rPr>
          <w:rFonts w:ascii="Arial" w:hAnsi="Arial"/>
          <w:b w:val="1"/>
          <w:bCs w:val="1"/>
          <w:sz w:val="28"/>
          <w:szCs w:val="28"/>
          <w:rtl w:val="0"/>
        </w:rPr>
        <w:t>TES</w:t>
      </w:r>
      <w:r>
        <w:rPr>
          <w:rFonts w:ascii="Arial" w:hAnsi="Arial" w:hint="default"/>
          <w:b w:val="1"/>
          <w:bCs w:val="1"/>
          <w:sz w:val="28"/>
          <w:szCs w:val="28"/>
          <w:rtl w:val="0"/>
        </w:rPr>
        <w:t>İ</w:t>
      </w:r>
    </w:p>
    <w:p>
      <w:pPr>
        <w:pStyle w:val="Normal.0"/>
        <w:spacing w:line="360" w:lineRule="auto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Dentin hipersensitivitesinin (a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şı</w:t>
      </w:r>
      <w:r>
        <w:rPr>
          <w:rFonts w:ascii="Arial" w:hAnsi="Arial"/>
          <w:b w:val="1"/>
          <w:bCs w:val="1"/>
          <w:sz w:val="22"/>
          <w:szCs w:val="22"/>
          <w:rtl w:val="0"/>
        </w:rPr>
        <w:t>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Fonts w:ascii="Arial" w:hAnsi="Arial"/>
          <w:b w:val="1"/>
          <w:bCs w:val="1"/>
          <w:sz w:val="22"/>
          <w:szCs w:val="22"/>
          <w:rtl w:val="0"/>
        </w:rPr>
        <w:t>hassasiyeti) tan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ve epidemiyolojisi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</w:t>
        <w:tab/>
        <w:t xml:space="preserve">Dentin hipersensitivitesi,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çığ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 xml:space="preserve">a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km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ış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 xml:space="preserve">dentinde kimyasal,  termal, mekanik veya osmotik stimuluslara cevap olarak ortaya 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kan ve stimulus ortadan kald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ld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ktan sonra ge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en,  herhangi bir dental defekt veya patoloji ile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klanamayan k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sa 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reli,  keskin bir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ğ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d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r. Hastalar yemek yerken, i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erken,  di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 xml:space="preserve">ş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f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alarken ve hatta bazen nefes al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rken bile rahats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z o</w:t>
      </w:r>
      <w:r>
        <w:rPr>
          <w:rFonts w:ascii="Arial" w:hAnsi="Arial"/>
          <w:sz w:val="22"/>
          <w:szCs w:val="22"/>
          <w:rtl w:val="0"/>
        </w:rPr>
        <w:t>labilirler, hassasiyetin oldu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leri lokalize edebilirler.</w:t>
        <w:tab/>
        <w:t>Her 7 ki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inden birinde dentin hipersensitivitesi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r. Dentin hipersensitivitesi genelde 20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</w:rPr>
        <w:t>50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lse de erken ergenlikten 70</w:t>
      </w:r>
      <w:r>
        <w:rPr>
          <w:rFonts w:ascii="Arial" w:hAnsi="Arial" w:hint="default"/>
          <w:sz w:val="22"/>
          <w:szCs w:val="22"/>
          <w:rtl w:val="0"/>
        </w:rPr>
        <w:t>’</w:t>
      </w:r>
      <w:r>
        <w:rPr>
          <w:rFonts w:ascii="Arial" w:hAnsi="Arial"/>
          <w:sz w:val="22"/>
          <w:szCs w:val="22"/>
          <w:rtl w:val="0"/>
        </w:rPr>
        <w:t>li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lara kadar da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m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sterebilir ve 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30-40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pik yapar. Dentin ve pulpada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 ba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olarak ortaya 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kan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iklikler sayesinde dentin hipersensitivitesi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 azal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Ya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n artmas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yla dentin hipersensitivitesi azal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Ya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 birlikte: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Dentin kanallar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mineral art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klar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yla dolar ve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 kanal say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azal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Tamir dentinine ba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olarak pulpa odas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daral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Pulpa h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cresinde damar ve sinirlerin dallanmas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azalm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Kaninler, I. premolarlar, kesici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ler, II. premolarlar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yla en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ok etkilenen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lerdir. En az etkilenen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 ise molarlard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Dentin hipersensitivitesinin etiyolojisi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</w:t>
        <w:tab/>
        <w:t>Dentin hipersensitivitesinin etiyolojisinde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ik fakt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 xml:space="preserve">rler rol oynamakla birlikte,  esas olarak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dentinin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ğı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z ortam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na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lmas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 (</w:t>
      </w:r>
      <w:r>
        <w:rPr>
          <w:rFonts w:ascii="Arial" w:hAnsi="Arial"/>
          <w:i w:val="1"/>
          <w:iCs w:val="1"/>
          <w:sz w:val="22"/>
          <w:szCs w:val="22"/>
          <w:rtl w:val="0"/>
        </w:rPr>
        <w:t>lezyon lokalizasyonu)</w:t>
      </w:r>
      <w:r>
        <w:rPr>
          <w:rFonts w:ascii="Arial" w:hAnsi="Arial"/>
          <w:sz w:val="22"/>
          <w:szCs w:val="22"/>
          <w:rtl w:val="0"/>
        </w:rPr>
        <w:t xml:space="preserve">, ve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dentin t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b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llerinin hem oral kaviteye hem de pulpaya do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ğ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ru a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çı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lmas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 (lezyon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lang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) gerekmektedir. 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Lezyon Lokalizasyonu: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Dentinin a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ğı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z ortam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na a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çı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lmas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d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r.</w:t>
      </w:r>
      <w:r>
        <w:rPr>
          <w:rFonts w:ascii="Arial" w:hAnsi="Arial"/>
          <w:sz w:val="22"/>
          <w:szCs w:val="22"/>
          <w:rtl w:val="0"/>
        </w:rPr>
        <w:t xml:space="preserve"> Dentinin a</w:t>
      </w:r>
      <w:r>
        <w:rPr>
          <w:rFonts w:ascii="Arial" w:hAnsi="Arial" w:hint="default"/>
          <w:sz w:val="22"/>
          <w:szCs w:val="22"/>
          <w:rtl w:val="0"/>
        </w:rPr>
        <w:t>ğı</w:t>
      </w:r>
      <w:r>
        <w:rPr>
          <w:rFonts w:ascii="Arial" w:hAnsi="Arial"/>
          <w:sz w:val="22"/>
          <w:szCs w:val="22"/>
          <w:rtl w:val="0"/>
        </w:rPr>
        <w:t>z ortam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lmas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na neden olan en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 xml:space="preserve">nemli iki etken; </w:t>
      </w:r>
      <w:commentRangeStart w:id="0"/>
      <w:r>
        <w:rPr>
          <w:rFonts w:ascii="Arial" w:hAnsi="Arial"/>
          <w:sz w:val="22"/>
          <w:szCs w:val="22"/>
          <w:rtl w:val="0"/>
        </w:rPr>
        <w:t>mine tabakas</w:t>
      </w:r>
      <w:commentRangeEnd w:id="0"/>
      <w:r>
        <w:commentReference w:id="0"/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veya  periodontal dokular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kayb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/>
          <w:sz w:val="22"/>
          <w:szCs w:val="22"/>
          <w:rtl w:val="0"/>
        </w:rPr>
        <w:t>.  Bunlara ilaveten, baz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hastalarda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in morfolojik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da lezyon lokalizasyonuna zemin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turdu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lmektedir.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Lezyon Ba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</w:t>
      </w:r>
      <w:r>
        <w:rPr>
          <w:rFonts w:ascii="Arial" w:hAnsi="Arial"/>
          <w:b w:val="1"/>
          <w:bCs w:val="1"/>
          <w:sz w:val="22"/>
          <w:szCs w:val="22"/>
          <w:rtl w:val="0"/>
        </w:rPr>
        <w:t>lang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c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: 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Dentin t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ü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b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ü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llerinin hem a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ğı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z ortam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na (oral kaviteye) hem de pulpaya do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ğ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ru a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çı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lmas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d</w:t>
      </w:r>
      <w:r>
        <w:rPr>
          <w:rFonts w:ascii="Arial" w:hAnsi="Arial" w:hint="default"/>
          <w:i w:val="1"/>
          <w:iCs w:val="1"/>
          <w:sz w:val="22"/>
          <w:szCs w:val="22"/>
          <w:u w:val="single"/>
          <w:rtl w:val="0"/>
        </w:rPr>
        <w:t>ı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r.</w:t>
      </w:r>
      <w:r>
        <w:rPr>
          <w:rFonts w:ascii="Arial" w:hAnsi="Arial"/>
          <w:sz w:val="22"/>
          <w:szCs w:val="22"/>
          <w:rtl w:val="0"/>
        </w:rPr>
        <w:t xml:space="preserve"> Lezyon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lang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mas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in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ncelikle lezyon lokalizasyonunun meydana gelmi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olmas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gerekmektedir. Ancak, lezyon lokalizasyonu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mu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yani a</w:t>
      </w:r>
      <w:r>
        <w:rPr>
          <w:rFonts w:ascii="Arial" w:hAnsi="Arial" w:hint="default"/>
          <w:sz w:val="22"/>
          <w:szCs w:val="22"/>
          <w:rtl w:val="0"/>
        </w:rPr>
        <w:t>çığ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km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her dentin hassas de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ildir. Lezyon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lang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da mutlaka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mu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olmas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gerekmektedir.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u w:val="single"/>
          <w:rtl w:val="0"/>
        </w:rPr>
        <w:t>Hipersensitiv dentinde:</w:t>
      </w: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1.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ok say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da dentin 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 xml:space="preserve">ü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 </w:t>
      </w: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2.T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 duvar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membran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z yap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saptanm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r. </w:t>
      </w: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3. A</w:t>
      </w:r>
      <w:r>
        <w:rPr>
          <w:rFonts w:ascii="Arial" w:hAnsi="Arial" w:hint="default"/>
          <w:sz w:val="22"/>
          <w:szCs w:val="22"/>
          <w:rtl w:val="0"/>
        </w:rPr>
        <w:t>çığ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km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dentin 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zeyinde smear tabakas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yoktur ya da ince, muhtemelen non sensitif dentine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re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sal olarak farkl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ve az kalsifiyedir</w:t>
      </w: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rtl w:val="0"/>
        </w:rPr>
        <w:t>Do</w:t>
      </w:r>
      <w:r>
        <w:rPr>
          <w:rFonts w:ascii="Arial" w:hAnsi="Arial" w:hint="default"/>
          <w:sz w:val="22"/>
          <w:szCs w:val="22"/>
          <w:u w:val="single"/>
          <w:rtl w:val="0"/>
        </w:rPr>
        <w:t>ğ</w:t>
      </w:r>
      <w:r>
        <w:rPr>
          <w:rFonts w:ascii="Arial" w:hAnsi="Arial"/>
          <w:sz w:val="22"/>
          <w:szCs w:val="22"/>
          <w:u w:val="single"/>
          <w:rtl w:val="0"/>
        </w:rPr>
        <w:t>al olarak a</w:t>
      </w:r>
      <w:r>
        <w:rPr>
          <w:rFonts w:ascii="Arial" w:hAnsi="Arial" w:hint="default"/>
          <w:sz w:val="22"/>
          <w:szCs w:val="22"/>
          <w:u w:val="single"/>
          <w:rtl w:val="0"/>
        </w:rPr>
        <w:t>çı</w:t>
      </w:r>
      <w:r>
        <w:rPr>
          <w:rFonts w:ascii="Arial" w:hAnsi="Arial"/>
          <w:sz w:val="22"/>
          <w:szCs w:val="22"/>
          <w:u w:val="single"/>
          <w:rtl w:val="0"/>
        </w:rPr>
        <w:t>k ama sensitiv olmayan dentinde ise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Dentin 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lleri romboid kristallerle 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kal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 ve 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 duvar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 membran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z yap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lmez. </w:t>
      </w:r>
    </w:p>
    <w:p>
      <w:pPr>
        <w:pStyle w:val="Normal.0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çığ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km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dentin 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zeyinde smear tabakas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daha kal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n, yap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sal olarak kalsifiyedir.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Dentin hipersensitivitesinin mekanizmas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</w:t>
        <w:tab/>
        <w:t xml:space="preserve">Termal, dokunma, osmotik, kimyasal veya evaporasyon gibi fizik ve 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imik bir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ok stimulusun 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 xml:space="preserve">k dentin 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zerine uyguland</w:t>
      </w:r>
      <w:r>
        <w:rPr>
          <w:rFonts w:ascii="Arial" w:hAnsi="Arial" w:hint="default"/>
          <w:sz w:val="22"/>
          <w:szCs w:val="22"/>
          <w:rtl w:val="0"/>
        </w:rPr>
        <w:t>ığı</w:t>
      </w:r>
      <w:r>
        <w:rPr>
          <w:rFonts w:ascii="Arial" w:hAnsi="Arial"/>
          <w:sz w:val="22"/>
          <w:szCs w:val="22"/>
          <w:rtl w:val="0"/>
        </w:rPr>
        <w:t>nda nas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 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turdu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 ara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 Stimulusun periferal dentinden pulpa dentin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ndaki duyusal resept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rlere nas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 iletildi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 tart</w:t>
      </w:r>
      <w:r>
        <w:rPr>
          <w:rFonts w:ascii="Arial" w:hAnsi="Arial" w:hint="default"/>
          <w:sz w:val="22"/>
          <w:szCs w:val="22"/>
          <w:rtl w:val="0"/>
        </w:rPr>
        <w:t>ışı</w:t>
      </w:r>
      <w:r>
        <w:rPr>
          <w:rFonts w:ascii="Arial" w:hAnsi="Arial"/>
          <w:sz w:val="22"/>
          <w:szCs w:val="22"/>
          <w:rtl w:val="0"/>
        </w:rPr>
        <w:t>lmaktad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 Dentin dokusunun duyarl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ığı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çı</w:t>
      </w:r>
      <w:r>
        <w:rPr>
          <w:rFonts w:ascii="Arial" w:hAnsi="Arial"/>
          <w:sz w:val="22"/>
          <w:szCs w:val="22"/>
          <w:rtl w:val="0"/>
        </w:rPr>
        <w:t>kl</w:t>
      </w:r>
      <w:r>
        <w:rPr>
          <w:rFonts w:ascii="Arial" w:hAnsi="Arial" w:hint="default"/>
          <w:sz w:val="22"/>
          <w:szCs w:val="22"/>
          <w:rtl w:val="0"/>
        </w:rPr>
        <w:t>ığ</w:t>
      </w:r>
      <w:r>
        <w:rPr>
          <w:rFonts w:ascii="Arial" w:hAnsi="Arial"/>
          <w:sz w:val="22"/>
          <w:szCs w:val="22"/>
          <w:rtl w:val="0"/>
        </w:rPr>
        <w:t>a kavu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turmak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in </w:t>
      </w:r>
      <w:r>
        <w:rPr>
          <w:rFonts w:ascii="Arial" w:hAnsi="Arial" w:hint="default"/>
          <w:sz w:val="22"/>
          <w:szCs w:val="22"/>
          <w:rtl w:val="0"/>
        </w:rPr>
        <w:t xml:space="preserve">üç </w:t>
      </w:r>
      <w:r>
        <w:rPr>
          <w:rFonts w:ascii="Arial" w:hAnsi="Arial"/>
          <w:sz w:val="22"/>
          <w:szCs w:val="22"/>
          <w:rtl w:val="0"/>
        </w:rPr>
        <w:t>hipotez ortaya at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lm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 xml:space="preserve">r. Bunlar;  </w:t>
      </w:r>
    </w:p>
    <w:p>
      <w:pPr>
        <w:pStyle w:val="Normal.0"/>
        <w:numPr>
          <w:ilvl w:val="0"/>
          <w:numId w:val="6"/>
        </w:numPr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Dentin innervasyonu</w:t>
      </w:r>
      <w:r>
        <w:rPr>
          <w:rFonts w:ascii="Arial" w:hAnsi="Arial"/>
          <w:sz w:val="22"/>
          <w:szCs w:val="22"/>
          <w:rtl w:val="0"/>
        </w:rPr>
        <w:t xml:space="preserve">- </w:t>
      </w:r>
    </w:p>
    <w:p>
      <w:pPr>
        <w:pStyle w:val="Normal.0"/>
        <w:numPr>
          <w:ilvl w:val="0"/>
          <w:numId w:val="6"/>
        </w:numPr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Odontoblastlarla iletim teorisi</w:t>
      </w:r>
      <w:r>
        <w:rPr>
          <w:rFonts w:ascii="Arial" w:hAnsi="Arial"/>
          <w:i w:val="1"/>
          <w:iCs w:val="1"/>
          <w:sz w:val="22"/>
          <w:szCs w:val="22"/>
          <w:rtl w:val="0"/>
        </w:rPr>
        <w:t>-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Normal.0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>Hidrodinamik Teori</w:t>
      </w:r>
      <w:r>
        <w:rPr>
          <w:rFonts w:ascii="Arial" w:hAnsi="Arial"/>
          <w:i w:val="1"/>
          <w:iCs w:val="1"/>
          <w:sz w:val="22"/>
          <w:szCs w:val="22"/>
          <w:u w:val="single"/>
          <w:rtl w:val="0"/>
        </w:rPr>
        <w:t xml:space="preserve">-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En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ç</w:t>
      </w:r>
      <w:r>
        <w:rPr>
          <w:rFonts w:ascii="Arial" w:hAnsi="Arial"/>
          <w:b w:val="1"/>
          <w:bCs w:val="1"/>
          <w:sz w:val="22"/>
          <w:szCs w:val="22"/>
          <w:rtl w:val="0"/>
        </w:rPr>
        <w:t>ok kabul g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ö</w:t>
      </w:r>
      <w:r>
        <w:rPr>
          <w:rFonts w:ascii="Arial" w:hAnsi="Arial"/>
          <w:b w:val="1"/>
          <w:bCs w:val="1"/>
          <w:sz w:val="22"/>
          <w:szCs w:val="22"/>
          <w:rtl w:val="0"/>
        </w:rPr>
        <w:t>ren teori bu teoridir</w:t>
      </w:r>
      <w:r>
        <w:rPr>
          <w:rFonts w:ascii="Arial" w:hAnsi="Arial"/>
          <w:sz w:val="22"/>
          <w:szCs w:val="22"/>
          <w:rtl w:val="0"/>
        </w:rPr>
        <w:t>. Uyar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cinsine g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re (termal, ozmotik, elektriksel, kimyasal ve dehidratasyon) dentin 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lleri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indeki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ya pulpa y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nde ya da d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ru hareket etmekte ve pulpaya iletilmektedir.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/>
          <w:sz w:val="22"/>
          <w:szCs w:val="22"/>
          <w:rtl w:val="0"/>
        </w:rPr>
        <w:t xml:space="preserve">entine uygulanan 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geni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letecek, so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uk da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zecektir; her ikisi de mekanoresept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rlerin uyar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lmas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na neden olacakt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  Is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d</w:t>
      </w:r>
      <w:r>
        <w:rPr>
          <w:rFonts w:ascii="Arial" w:hAnsi="Arial" w:hint="default"/>
          <w:sz w:val="22"/>
          <w:szCs w:val="22"/>
          <w:rtl w:val="0"/>
        </w:rPr>
        <w:t>ışı</w:t>
      </w:r>
      <w:r>
        <w:rPr>
          <w:rFonts w:ascii="Arial" w:hAnsi="Arial"/>
          <w:sz w:val="22"/>
          <w:szCs w:val="22"/>
          <w:rtl w:val="0"/>
        </w:rPr>
        <w:t>nda her stimulus (mekanik temas, dehidratasyon, so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uk) bu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 xml:space="preserve">a,  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ise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 do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 xml:space="preserve">ru hareket ettirmektedir. 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</w:t>
      </w:r>
      <w:r>
        <w:rPr>
          <w:rFonts w:ascii="Arial" w:hAnsi="Arial"/>
          <w:b w:val="1"/>
          <w:bCs w:val="1"/>
          <w:sz w:val="22"/>
          <w:szCs w:val="22"/>
          <w:rtl w:val="0"/>
        </w:rPr>
        <w:t>his</w:t>
      </w:r>
    </w:p>
    <w:p>
      <w:pPr>
        <w:pStyle w:val="Normal.0"/>
        <w:spacing w:line="360" w:lineRule="auto"/>
        <w:ind w:firstLine="708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Detayl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dental muayene ile ger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ek dentin hipersensitivitesi ile kar</w:t>
      </w:r>
      <w:r>
        <w:rPr>
          <w:rFonts w:ascii="Arial" w:hAnsi="Arial" w:hint="default"/>
          <w:sz w:val="22"/>
          <w:szCs w:val="22"/>
          <w:rtl w:val="0"/>
        </w:rPr>
        <w:t>ış</w:t>
      </w:r>
      <w:r>
        <w:rPr>
          <w:rFonts w:ascii="Arial" w:hAnsi="Arial"/>
          <w:sz w:val="22"/>
          <w:szCs w:val="22"/>
          <w:rtl w:val="0"/>
        </w:rPr>
        <w:t>abilecek di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er baz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semptomlar ay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rt edilmelidir. Bunlar: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atlak Di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Sendromu-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*Abseli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*Abrazyon, erozyon, abfraksiyon nedeniyle 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nm</w:t>
      </w:r>
      <w:r>
        <w:rPr>
          <w:rFonts w:ascii="Arial" w:hAnsi="Arial" w:hint="default"/>
          <w:sz w:val="22"/>
          <w:szCs w:val="22"/>
          <w:rtl w:val="0"/>
        </w:rPr>
        <w:t xml:space="preserve">ış </w:t>
      </w:r>
      <w:r>
        <w:rPr>
          <w:rFonts w:ascii="Arial" w:hAnsi="Arial"/>
          <w:sz w:val="22"/>
          <w:szCs w:val="22"/>
          <w:rtl w:val="0"/>
        </w:rPr>
        <w:t>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ler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*Di</w:t>
      </w:r>
      <w:r>
        <w:rPr>
          <w:rFonts w:ascii="Arial" w:hAnsi="Arial" w:hint="default"/>
          <w:sz w:val="22"/>
          <w:szCs w:val="22"/>
          <w:rtl w:val="0"/>
        </w:rPr>
        <w:t>ş çü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üğü</w:t>
      </w:r>
      <w:r>
        <w:rPr>
          <w:rFonts w:ascii="Arial" w:hAnsi="Arial"/>
          <w:sz w:val="22"/>
          <w:szCs w:val="22"/>
          <w:rtl w:val="0"/>
        </w:rPr>
        <w:t>ne pulpan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cevab</w:t>
      </w:r>
      <w:r>
        <w:rPr>
          <w:rFonts w:ascii="Arial" w:hAnsi="Arial" w:hint="default"/>
          <w:sz w:val="22"/>
          <w:szCs w:val="22"/>
          <w:rtl w:val="0"/>
        </w:rPr>
        <w:t>ı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*Restoratif tedaviye pulpan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cevab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ve restorasyon sonras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postoperatif hassasiyet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*Akut hiperfonksiyonlu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</w:t>
      </w:r>
      <w:r>
        <w:rPr>
          <w:rFonts w:ascii="Arial" w:hAnsi="Arial" w:hint="default"/>
          <w:sz w:val="22"/>
          <w:szCs w:val="22"/>
          <w:rtl w:val="0"/>
        </w:rPr>
        <w:t>Çü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k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ler, k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k 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ler, kesilmi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di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ler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*K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k restorasyonlar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</w:t>
      </w:r>
      <w:r>
        <w:rPr>
          <w:rFonts w:ascii="Arial" w:hAnsi="Arial" w:hint="default"/>
          <w:sz w:val="22"/>
          <w:szCs w:val="22"/>
          <w:rtl w:val="0"/>
        </w:rPr>
        <w:t>İ</w:t>
      </w:r>
      <w:r>
        <w:rPr>
          <w:rFonts w:ascii="Arial" w:hAnsi="Arial"/>
          <w:sz w:val="22"/>
          <w:szCs w:val="22"/>
          <w:rtl w:val="0"/>
        </w:rPr>
        <w:t>nsizal kenarlarda meydana gelen 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narak incelme (Chipped teeth)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*Marginal s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nt</w:t>
      </w:r>
      <w:r>
        <w:rPr>
          <w:rFonts w:ascii="Arial" w:hAnsi="Arial" w:hint="default"/>
          <w:sz w:val="22"/>
          <w:szCs w:val="22"/>
          <w:rtl w:val="0"/>
        </w:rPr>
        <w:t>ı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*Beyazlatma sonras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an hassasiyet ve kullan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lan ila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lara ba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 xml:space="preserve">an hassasiyet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*Palatogingival oluk-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Tedavi Planlamas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rtl w:val="0"/>
        </w:rPr>
        <w:t>Ama</w:t>
      </w:r>
      <w:r>
        <w:rPr>
          <w:rFonts w:ascii="Arial" w:hAnsi="Arial" w:hint="default"/>
          <w:sz w:val="22"/>
          <w:szCs w:val="22"/>
          <w:u w:val="single"/>
          <w:rtl w:val="0"/>
        </w:rPr>
        <w:t>ç</w:t>
      </w:r>
      <w:r>
        <w:rPr>
          <w:rFonts w:ascii="Arial" w:hAnsi="Arial"/>
          <w:sz w:val="22"/>
          <w:szCs w:val="22"/>
          <w:u w:val="single"/>
          <w:rtl w:val="0"/>
        </w:rPr>
        <w:t xml:space="preserve">; </w:t>
      </w:r>
      <w:r>
        <w:rPr>
          <w:rFonts w:ascii="Arial" w:hAnsi="Arial"/>
          <w:sz w:val="22"/>
          <w:szCs w:val="22"/>
          <w:rtl w:val="0"/>
        </w:rPr>
        <w:t>hastan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 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sn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gidermektir. Dentin 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hipersensitivitesinin tedavisi genel olarak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1. dentin 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llerini 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kay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p 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b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llerdeki s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Fonts w:ascii="Arial" w:hAnsi="Arial"/>
          <w:b w:val="1"/>
          <w:bCs w:val="1"/>
          <w:sz w:val="22"/>
          <w:szCs w:val="22"/>
          <w:rtl w:val="0"/>
        </w:rPr>
        <w:t>ak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ışı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ı 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azaltmaya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2. sinir iletimini bloke eden fiziksel ve kimyasal ajanlar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n kullan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m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sz w:val="22"/>
          <w:szCs w:val="22"/>
          <w:rtl w:val="0"/>
        </w:rPr>
        <w:t>na</w:t>
      </w:r>
      <w:r>
        <w:rPr>
          <w:rFonts w:ascii="Arial" w:hAnsi="Arial"/>
          <w:sz w:val="22"/>
          <w:szCs w:val="22"/>
          <w:rtl w:val="0"/>
        </w:rPr>
        <w:t xml:space="preserve"> dayal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</w:t>
      </w:r>
    </w:p>
    <w:p>
      <w:pPr>
        <w:pStyle w:val="Normal.0"/>
        <w:spacing w:line="360" w:lineRule="auto"/>
        <w:ind w:firstLine="708"/>
        <w:jc w:val="both"/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Tedavi Y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ö</w:t>
      </w:r>
      <w:r>
        <w:rPr>
          <w:rFonts w:ascii="Arial" w:hAnsi="Arial"/>
          <w:b w:val="1"/>
          <w:bCs w:val="1"/>
          <w:sz w:val="22"/>
          <w:szCs w:val="22"/>
          <w:rtl w:val="0"/>
        </w:rPr>
        <w:t>ntemleri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sz w:val="22"/>
          <w:szCs w:val="22"/>
          <w:rtl w:val="0"/>
        </w:rPr>
        <w:t>Evde hasta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ya da muayenehane hekim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tedavi uygulanabilir.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1. Evde hasta taraf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ndan uygulanan tedavi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sz w:val="22"/>
          <w:szCs w:val="22"/>
          <w:rtl w:val="0"/>
        </w:rPr>
        <w:t>- Hassasiyet giderici ajanlar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eren di</w:t>
      </w:r>
      <w:r>
        <w:rPr>
          <w:rFonts w:ascii="Arial" w:hAnsi="Arial" w:hint="default"/>
          <w:sz w:val="22"/>
          <w:szCs w:val="22"/>
          <w:rtl w:val="0"/>
        </w:rPr>
        <w:t xml:space="preserve">ş </w:t>
      </w:r>
      <w:r>
        <w:rPr>
          <w:rFonts w:ascii="Arial" w:hAnsi="Arial"/>
          <w:sz w:val="22"/>
          <w:szCs w:val="22"/>
          <w:rtl w:val="0"/>
        </w:rPr>
        <w:t>macunlar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hastaya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 xml:space="preserve">nerilmelidir. Daha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nceleri stronsiyum tuzlar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ve klorit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eren macunlar kullan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rken, g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zde pek 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ok hassasiyet giderici macun potasyum nitrat, potasyum klorit  ve potasyum sitrat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eren potasyum tuzlar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olu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ur. Ayr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ca NaF ve CaPO</w:t>
      </w:r>
      <w:r>
        <w:rPr>
          <w:rFonts w:ascii="Arial" w:hAnsi="Arial"/>
          <w:sz w:val="22"/>
          <w:szCs w:val="22"/>
          <w:vertAlign w:val="subscript"/>
          <w:rtl w:val="0"/>
        </w:rPr>
        <w:t>4</w:t>
      </w:r>
      <w:r>
        <w:rPr>
          <w:rFonts w:ascii="Arial" w:hAnsi="Arial"/>
          <w:sz w:val="22"/>
          <w:szCs w:val="22"/>
          <w:rtl w:val="0"/>
        </w:rPr>
        <w:t xml:space="preserve">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eren macunlar da 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y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k dentin hipersensitivitesini azaltmada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çü</w:t>
      </w:r>
      <w:r>
        <w:rPr>
          <w:rFonts w:ascii="Arial" w:hAnsi="Arial"/>
          <w:sz w:val="22"/>
          <w:szCs w:val="22"/>
          <w:rtl w:val="0"/>
        </w:rPr>
        <w:t>de etkilidir. Stann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s flor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/>
          <w:sz w:val="22"/>
          <w:szCs w:val="22"/>
          <w:rtl w:val="0"/>
        </w:rPr>
        <w:t xml:space="preserve"> i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>eren macunlar da dentin a</w:t>
      </w:r>
      <w:r>
        <w:rPr>
          <w:rFonts w:ascii="Arial" w:hAnsi="Arial" w:hint="default"/>
          <w:sz w:val="22"/>
          <w:szCs w:val="22"/>
          <w:rtl w:val="0"/>
        </w:rPr>
        <w:t>şı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>duyarl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ığı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ı </w:t>
      </w:r>
      <w:r>
        <w:rPr>
          <w:rFonts w:ascii="Arial" w:hAnsi="Arial"/>
          <w:sz w:val="22"/>
          <w:szCs w:val="22"/>
          <w:rtl w:val="0"/>
        </w:rPr>
        <w:t xml:space="preserve">gidermede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nemli etkiye sahiptir.</w:t>
      </w:r>
      <w:r>
        <w:rPr>
          <w:rFonts w:ascii="Arial" w:cs="Arial" w:hAnsi="Arial" w:eastAsia="Arial"/>
          <w:sz w:val="22"/>
          <w:szCs w:val="22"/>
        </w:rPr>
        <w:tab/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2. Klinikte hekim  taraf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ndan uygulanan tedavi</w:t>
      </w:r>
      <w:r>
        <w:rPr>
          <w:rFonts w:ascii="Arial" w:hAnsi="Arial"/>
          <w:sz w:val="22"/>
          <w:szCs w:val="22"/>
          <w:rtl w:val="0"/>
        </w:rPr>
        <w:t>. E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er evde uygulanan tedavide 2-4 hafta sonunda ba</w:t>
      </w:r>
      <w:r>
        <w:rPr>
          <w:rFonts w:ascii="Arial" w:hAnsi="Arial" w:hint="default"/>
          <w:sz w:val="22"/>
          <w:szCs w:val="22"/>
          <w:rtl w:val="0"/>
        </w:rPr>
        <w:t>ş</w:t>
      </w:r>
      <w:r>
        <w:rPr>
          <w:rFonts w:ascii="Arial" w:hAnsi="Arial"/>
          <w:sz w:val="22"/>
          <w:szCs w:val="22"/>
          <w:rtl w:val="0"/>
        </w:rPr>
        <w:t>lang</w:t>
      </w:r>
      <w:r>
        <w:rPr>
          <w:rFonts w:ascii="Arial" w:hAnsi="Arial" w:hint="default"/>
          <w:sz w:val="22"/>
          <w:szCs w:val="22"/>
          <w:rtl w:val="0"/>
        </w:rPr>
        <w:t xml:space="preserve">ıç </w:t>
      </w:r>
      <w:r>
        <w:rPr>
          <w:rFonts w:ascii="Arial" w:hAnsi="Arial"/>
          <w:sz w:val="22"/>
          <w:szCs w:val="22"/>
          <w:rtl w:val="0"/>
        </w:rPr>
        <w:t>verilerine k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yasla dentin hipersensitivitesi azalmad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ysa, o zaman 2.basamak olan hekim taraf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ndan muayenede uygulanan tedaviye ge</w:t>
      </w:r>
      <w:r>
        <w:rPr>
          <w:rFonts w:ascii="Arial" w:hAnsi="Arial" w:hint="default"/>
          <w:sz w:val="22"/>
          <w:szCs w:val="22"/>
          <w:rtl w:val="0"/>
        </w:rPr>
        <w:t>ç</w:t>
      </w:r>
      <w:r>
        <w:rPr>
          <w:rFonts w:ascii="Arial" w:hAnsi="Arial"/>
          <w:sz w:val="22"/>
          <w:szCs w:val="22"/>
          <w:rtl w:val="0"/>
        </w:rPr>
        <w:t xml:space="preserve">ilir.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Fiziksel ya da kimyasal ajanlar kullan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larak hassasiyetin giderilmesi sa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lan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r.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cs="Arial" w:hAnsi="Arial" w:eastAsia="Arial"/>
          <w:sz w:val="22"/>
          <w:szCs w:val="22"/>
        </w:rPr>
        <w:tab/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  <w:u w:val="single"/>
        </w:rPr>
      </w:pP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Ajanlar etkinliklerine g</w:t>
      </w:r>
      <w:r>
        <w:rPr>
          <w:rFonts w:ascii="Arial" w:hAnsi="Arial" w:hint="default"/>
          <w:b w:val="1"/>
          <w:bCs w:val="1"/>
          <w:sz w:val="22"/>
          <w:szCs w:val="22"/>
          <w:u w:val="single"/>
          <w:rtl w:val="0"/>
        </w:rPr>
        <w:t>ö</w:t>
      </w:r>
      <w:r>
        <w:rPr>
          <w:rFonts w:ascii="Arial" w:hAnsi="Arial"/>
          <w:b w:val="1"/>
          <w:bCs w:val="1"/>
          <w:sz w:val="22"/>
          <w:szCs w:val="22"/>
          <w:u w:val="single"/>
          <w:rtl w:val="0"/>
        </w:rPr>
        <w:t>re: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t>{</w:t>
      </w:r>
      <w:r>
        <w:rPr>
          <w:rFonts w:ascii="Arial" w:hAnsi="Arial"/>
          <w:sz w:val="22"/>
          <w:szCs w:val="22"/>
          <w:rtl w:val="0"/>
        </w:rPr>
        <w:t xml:space="preserve"> Sinir desensitize ediciler (sinirlerin uyar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labilirli</w:t>
      </w:r>
      <w:r>
        <w:rPr>
          <w:rFonts w:ascii="Arial" w:hAnsi="Arial" w:hint="default"/>
          <w:sz w:val="22"/>
          <w:szCs w:val="22"/>
          <w:rtl w:val="0"/>
        </w:rPr>
        <w:t>ğ</w:t>
      </w:r>
      <w:r>
        <w:rPr>
          <w:rFonts w:ascii="Arial" w:hAnsi="Arial"/>
          <w:sz w:val="22"/>
          <w:szCs w:val="22"/>
          <w:rtl w:val="0"/>
        </w:rPr>
        <w:t>ini azalt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lar)</w:t>
      </w:r>
      <w:r>
        <w:rPr>
          <w:rFonts w:ascii="Arial" w:hAnsi="Arial"/>
          <w:sz w:val="22"/>
          <w:szCs w:val="22"/>
          <w:rtl w:val="0"/>
        </w:rPr>
        <w:t xml:space="preserve">: 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Potasyum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</w:rPr>
        <w:t>nitrat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t>{</w:t>
      </w:r>
      <w:r>
        <w:rPr>
          <w:rFonts w:ascii="Arial" w:hAnsi="Arial"/>
          <w:sz w:val="22"/>
          <w:szCs w:val="22"/>
          <w:rtl w:val="0"/>
        </w:rPr>
        <w:t xml:space="preserve"> Anti-inflamatuar ajanlar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Kortikosteroidler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t>{</w:t>
      </w:r>
      <w:r>
        <w:rPr>
          <w:rFonts w:ascii="Arial" w:hAnsi="Arial"/>
          <w:sz w:val="22"/>
          <w:szCs w:val="22"/>
          <w:rtl w:val="0"/>
        </w:rPr>
        <w:t xml:space="preserve"> Dentin 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 xml:space="preserve">llerini </w:t>
      </w:r>
      <w:r>
        <w:rPr>
          <w:rFonts w:ascii="Arial" w:hAnsi="Arial" w:hint="default"/>
          <w:sz w:val="22"/>
          <w:szCs w:val="22"/>
          <w:rtl w:val="0"/>
        </w:rPr>
        <w:t>ö</w:t>
      </w:r>
      <w:r>
        <w:rPr>
          <w:rFonts w:ascii="Arial" w:hAnsi="Arial"/>
          <w:sz w:val="22"/>
          <w:szCs w:val="22"/>
          <w:rtl w:val="0"/>
        </w:rPr>
        <w:t>rt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ler ya da dentin t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ü</w:t>
      </w:r>
      <w:r>
        <w:rPr>
          <w:rFonts w:ascii="Arial" w:hAnsi="Arial"/>
          <w:sz w:val="22"/>
          <w:szCs w:val="22"/>
          <w:rtl w:val="0"/>
        </w:rPr>
        <w:t>llerini t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kay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ı</w:t>
      </w:r>
      <w:r>
        <w:rPr>
          <w:rFonts w:ascii="Arial" w:hAnsi="Arial"/>
          <w:sz w:val="22"/>
          <w:szCs w:val="22"/>
          <w:rtl w:val="0"/>
        </w:rPr>
        <w:t>lar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a.T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kay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c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ı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lar (t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b</w:t>
      </w:r>
      <w:r>
        <w:rPr>
          <w:rFonts w:ascii="Arial" w:hAnsi="Arial" w:hint="default"/>
          <w:b w:val="1"/>
          <w:bCs w:val="1"/>
          <w:i w:val="1"/>
          <w:i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llerde skleroz yaparlar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</w:rPr>
        <w:t>)</w:t>
      </w:r>
    </w:p>
    <w:p>
      <w:pPr>
        <w:pStyle w:val="Normal.0"/>
        <w:spacing w:line="360" w:lineRule="auto"/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b. Dentin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ö</w:t>
      </w:r>
      <w:r>
        <w:rPr>
          <w:rFonts w:ascii="Arial" w:hAnsi="Arial"/>
          <w:b w:val="1"/>
          <w:bCs w:val="1"/>
          <w:sz w:val="22"/>
          <w:szCs w:val="22"/>
          <w:rtl w:val="0"/>
        </w:rPr>
        <w:t>rt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c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ü</w:t>
      </w:r>
      <w:r>
        <w:rPr>
          <w:rFonts w:ascii="Arial" w:hAnsi="Arial"/>
          <w:b w:val="1"/>
          <w:bCs w:val="1"/>
          <w:sz w:val="22"/>
          <w:szCs w:val="22"/>
          <w:rtl w:val="0"/>
        </w:rPr>
        <w:t>ler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b w:val="1"/>
          <w:bCs w:val="1"/>
          <w:sz w:val="22"/>
          <w:szCs w:val="22"/>
          <w:rtl w:val="0"/>
        </w:rPr>
        <w:t>c. Periodontal yumu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</w:t>
      </w:r>
      <w:r>
        <w:rPr>
          <w:rFonts w:ascii="Arial" w:hAnsi="Arial"/>
          <w:b w:val="1"/>
          <w:bCs w:val="1"/>
          <w:sz w:val="22"/>
          <w:szCs w:val="22"/>
          <w:rtl w:val="0"/>
        </w:rPr>
        <w:t>ak doku greftleri</w:t>
      </w:r>
    </w:p>
    <w:p>
      <w:pPr>
        <w:pStyle w:val="Normal.0"/>
        <w:spacing w:line="360" w:lineRule="auto"/>
        <w:jc w:val="both"/>
      </w:pPr>
      <w:r>
        <w:rPr>
          <w:rFonts w:ascii="Arial" w:hAnsi="Arial"/>
          <w:b w:val="1"/>
          <w:bCs w:val="1"/>
          <w:sz w:val="22"/>
          <w:szCs w:val="22"/>
          <w:rtl w:val="0"/>
        </w:rPr>
        <w:t>d.Restoratif materyal / kron yerle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ş</w:t>
      </w:r>
      <w:r>
        <w:rPr>
          <w:rFonts w:ascii="Arial" w:hAnsi="Arial"/>
          <w:b w:val="1"/>
          <w:bCs w:val="1"/>
          <w:sz w:val="22"/>
          <w:szCs w:val="22"/>
          <w:rtl w:val="0"/>
        </w:rPr>
        <w:t>tirme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e. Lazerler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spacing w:line="360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Kaynaklar: </w:t>
      </w:r>
    </w:p>
    <w:p>
      <w:pPr>
        <w:pStyle w:val="Normal.0"/>
        <w:spacing w:line="360" w:lineRule="auto"/>
        <w:rPr>
          <w:sz w:val="20"/>
          <w:szCs w:val="20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1. </w:t>
      </w:r>
      <w:r>
        <w:rPr>
          <w:rFonts w:ascii="Arial" w:hAnsi="Arial"/>
          <w:sz w:val="22"/>
          <w:szCs w:val="22"/>
          <w:rtl w:val="0"/>
        </w:rPr>
        <w:t>Orchardson R, Gillam DG. Managing dentin hypersensitivity. JADA 2006;137:990-8</w:t>
      </w:r>
      <w:r>
        <w:rPr>
          <w:i w:val="1"/>
          <w:iCs w:val="1"/>
          <w:sz w:val="18"/>
          <w:szCs w:val="18"/>
          <w:rtl w:val="0"/>
        </w:rPr>
        <w:t>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2.</w:t>
      </w:r>
      <w:r>
        <w:rPr>
          <w:rFonts w:ascii="Arial" w:hAnsi="Arial"/>
          <w:sz w:val="22"/>
          <w:szCs w:val="22"/>
          <w:rtl w:val="0"/>
        </w:rPr>
        <w:t xml:space="preserve"> White DJ, Kozak KM, Gibb RD, Dunavent JM, Klukowska M, Sagel PA.</w:t>
      </w:r>
      <w:r>
        <w:rPr>
          <w:rFonts w:ascii="Arial" w:hAnsi="Arial" w:hint="default"/>
          <w:sz w:val="22"/>
          <w:szCs w:val="22"/>
          <w:rtl w:val="0"/>
        </w:rPr>
        <w:t xml:space="preserve">  </w:t>
      </w:r>
      <w:r>
        <w:rPr>
          <w:rFonts w:ascii="Arial" w:hAnsi="Arial"/>
          <w:sz w:val="22"/>
          <w:szCs w:val="22"/>
          <w:rtl w:val="0"/>
        </w:rPr>
        <w:t>A 24-Hour Dental Plaque Prevention Study with a Stannous Fluoride Dentifrice Containing Hexametaphosphate.</w:t>
      </w:r>
      <w:r>
        <w:rPr>
          <w:rFonts w:ascii="Arial" w:hAnsi="Arial" w:hint="default"/>
          <w:sz w:val="22"/>
          <w:szCs w:val="22"/>
          <w:rtl w:val="0"/>
        </w:rPr>
        <w:t xml:space="preserve">  </w:t>
      </w:r>
      <w:r>
        <w:rPr>
          <w:rFonts w:ascii="Arial" w:hAnsi="Arial"/>
          <w:sz w:val="22"/>
          <w:szCs w:val="22"/>
          <w:rtl w:val="0"/>
        </w:rPr>
        <w:t>J Contemp Dent Pract 2006;3:1-11.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3.</w:t>
      </w:r>
      <w:r>
        <w:rPr>
          <w:rFonts w:ascii="Arial" w:hAnsi="Arial"/>
          <w:sz w:val="22"/>
          <w:szCs w:val="22"/>
          <w:rtl w:val="0"/>
        </w:rPr>
        <w:t xml:space="preserve"> Winston JL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, </w:t>
      </w:r>
      <w:r>
        <w:rPr>
          <w:rFonts w:ascii="Arial" w:hAnsi="Arial"/>
          <w:sz w:val="22"/>
          <w:szCs w:val="22"/>
          <w:rtl w:val="0"/>
        </w:rPr>
        <w:t>Fiedler SK, Schiff T, Baker RA.</w:t>
      </w:r>
      <w:r>
        <w:rPr>
          <w:rFonts w:ascii="Arial" w:hAnsi="Arial" w:hint="default"/>
          <w:sz w:val="22"/>
          <w:szCs w:val="22"/>
          <w:rtl w:val="0"/>
        </w:rPr>
        <w:t xml:space="preserve">  </w:t>
      </w:r>
      <w:r>
        <w:rPr>
          <w:rFonts w:ascii="Arial" w:hAnsi="Arial"/>
          <w:sz w:val="22"/>
          <w:szCs w:val="22"/>
          <w:rtl w:val="0"/>
        </w:rPr>
        <w:t>An Anticalculus Dentifrice with Sodium Hexametaphosphate and Stannous Fluoride:</w:t>
      </w:r>
      <w:r>
        <w:rPr>
          <w:rFonts w:ascii="Arial" w:hAnsi="Arial" w:hint="default"/>
          <w:sz w:val="22"/>
          <w:szCs w:val="22"/>
          <w:rtl w:val="0"/>
        </w:rPr>
        <w:t xml:space="preserve">  </w:t>
      </w:r>
      <w:r>
        <w:rPr>
          <w:rFonts w:ascii="Arial" w:hAnsi="Arial"/>
          <w:sz w:val="22"/>
          <w:szCs w:val="22"/>
          <w:rtl w:val="0"/>
        </w:rPr>
        <w:t>A Six-month Study of Efficacy.</w:t>
      </w:r>
      <w:r>
        <w:rPr>
          <w:rFonts w:ascii="Arial" w:hAnsi="Arial" w:hint="default"/>
          <w:sz w:val="22"/>
          <w:szCs w:val="22"/>
          <w:rtl w:val="0"/>
        </w:rPr>
        <w:t xml:space="preserve">  </w:t>
      </w:r>
      <w:r>
        <w:rPr>
          <w:rFonts w:ascii="Arial" w:hAnsi="Arial"/>
          <w:sz w:val="22"/>
          <w:szCs w:val="22"/>
          <w:rtl w:val="0"/>
        </w:rPr>
        <w:t>J Contemp Dent Pract 200;5:001-008.</w:t>
      </w:r>
    </w:p>
    <w:p>
      <w:pPr>
        <w:pStyle w:val="Normal.0"/>
        <w:spacing w:line="360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4.</w:t>
      </w:r>
      <w:r>
        <w:rPr>
          <w:rFonts w:ascii="Arial" w:hAnsi="Arial"/>
          <w:sz w:val="22"/>
          <w:szCs w:val="22"/>
          <w:rtl w:val="0"/>
        </w:rPr>
        <w:t xml:space="preserve"> Prof.Dr. Hikmet Solak-ders notlar</w:t>
      </w:r>
      <w:r>
        <w:rPr>
          <w:rFonts w:ascii="Arial" w:hAnsi="Arial" w:hint="default"/>
          <w:sz w:val="22"/>
          <w:szCs w:val="22"/>
          <w:rtl w:val="0"/>
        </w:rPr>
        <w:t>ı</w:t>
      </w:r>
    </w:p>
    <w:p>
      <w:pPr>
        <w:pStyle w:val="Normal.0"/>
        <w:spacing w:line="360" w:lineRule="auto"/>
        <w:jc w:val="both"/>
        <w:rPr>
          <w:rStyle w:val="Hyperlink.0"/>
        </w:rPr>
      </w:pPr>
      <w:r>
        <w:rPr>
          <w:rFonts w:ascii="Arial" w:hAnsi="Arial"/>
          <w:sz w:val="22"/>
          <w:szCs w:val="22"/>
          <w:rtl w:val="0"/>
        </w:rPr>
        <w:t xml:space="preserve">5. West NX.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"http://www.ncbi.nlm.nih.gov/pubmed/18715354?ordinalpos=7&amp;itool=EntrezSystem2.PEntrez.Pubmed.Pubmed_ResultsPanel.Pubmed_DefaultReportPanel.Pubmed_RVDocSum"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Dentine hypersensitivity: preventive and therapeutic approaches to treatment.</w:t>
      </w:r>
      <w:r>
        <w:rPr/>
        <w:fldChar w:fldCharType="end" w:fldLock="0"/>
      </w:r>
      <w:r>
        <w:rPr>
          <w:rStyle w:val="Hyperlink.0"/>
          <w:rtl w:val="0"/>
        </w:rPr>
        <w:t xml:space="preserve"> Periodontol 2000. 2008;48:31-41.</w:t>
      </w:r>
    </w:p>
    <w:p>
      <w:pPr>
        <w:pStyle w:val="Normal.0"/>
        <w:spacing w:line="360" w:lineRule="auto"/>
        <w:jc w:val="both"/>
      </w:pPr>
      <w:r>
        <w:rPr>
          <w:rStyle w:val="Hyperlink.0"/>
          <w:rtl w:val="0"/>
        </w:rPr>
        <w:t xml:space="preserve">6. Sykes LM.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"http://www.ncbi.nlm.nih.gov/pubmed/17624176?ordinalpos=18&amp;itool=EntrezSystem2.PEntrez.Pubmed.Pubmed_ResultsPanel.Pubmed_DefaultReportPanel.Pubmed_RVDocSum"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Dentine hypersensitivity: a review of its aetiology, pathogenesis and management.</w:t>
      </w:r>
      <w:r>
        <w:rPr/>
        <w:fldChar w:fldCharType="end" w:fldLock="0"/>
      </w:r>
      <w:r>
        <w:rPr>
          <w:rStyle w:val="Hyperlink.0"/>
          <w:rtl w:val="0"/>
        </w:rPr>
        <w:t xml:space="preserve"> SADJ. 2007 Mar;62(2):066-71.</w:t>
      </w:r>
    </w:p>
    <w:sectPr>
      <w:headerReference w:type="default" r:id="rId4"/>
      <w:footerReference w:type="default" r:id="rId5"/>
      <w:pgSz w:w="12240" w:h="15840" w:orient="portrait"/>
      <w:pgMar w:top="1417" w:right="1417" w:bottom="1417" w:left="1417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iPad" w:date="2017-12-12T22:01:37Z">
    <w:p w14:paraId="1111FFFF">
      <w:pPr>
        <w:pStyle w:val="Saptanmış"/>
        <w:bidi w:val="0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Wingdings 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ltbilgi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4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bilgi"/>
    </w:pPr>
    <w:r>
      <w:rPr>
        <w:rtl w:val="0"/>
      </w:rPr>
      <w:tab/>
      <w:tab/>
      <w:t>Prof.Dr. Arzu M</w:t>
    </w:r>
    <w:r>
      <w:rPr>
        <w:rtl w:val="0"/>
      </w:rPr>
      <w:t>Ü</w:t>
    </w:r>
    <w:r>
      <w:rPr>
        <w:rtl w:val="0"/>
      </w:rPr>
      <w:t>JDEC</w:t>
    </w:r>
    <w:r>
      <w:rPr>
        <w:rtl w:val="0"/>
      </w:rPr>
      <w:t>İ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Stil 1"/>
  </w:abstractNum>
  <w:abstractNum w:abstractNumId="1">
    <w:multiLevelType w:val="hybridMultilevel"/>
    <w:styleLink w:val="İçe Aktarılan Sti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Stil 3"/>
  </w:abstractNum>
  <w:abstractNum w:abstractNumId="3">
    <w:multiLevelType w:val="hybridMultilevel"/>
    <w:styleLink w:val="İçe Aktarılan Stil 3"/>
    <w:lvl w:ilvl="0">
      <w:start w:val="1"/>
      <w:numFmt w:val="decimal"/>
      <w:suff w:val="tab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0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6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2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aralı"/>
  </w:abstractNum>
  <w:abstractNum w:abstractNumId="5">
    <w:multiLevelType w:val="hybridMultilevel"/>
    <w:styleLink w:val="Numaralı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bilgi">
    <w:name w:val="Üstbilgi"/>
    <w:next w:val="Üstbilgi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Altbilgi">
    <w:name w:val="Altbilgi"/>
    <w:next w:val="Altbilgi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İçe Aktarılan Stil 1">
    <w:name w:val="İçe Aktarılan Stil 1"/>
    <w:pPr>
      <w:numPr>
        <w:numId w:val="1"/>
      </w:numPr>
    </w:p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İçe Aktarılan Stil 3">
    <w:name w:val="İçe Aktarılan Stil 3"/>
    <w:pPr>
      <w:numPr>
        <w:numId w:val="3"/>
      </w:numPr>
    </w:pPr>
  </w:style>
  <w:style w:type="numbering" w:styleId="Numaralı">
    <w:name w:val="Numaralı"/>
    <w:pPr>
      <w:numPr>
        <w:numId w:val="5"/>
      </w:numPr>
    </w:p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Arial" w:cs="Arial" w:hAnsi="Arial" w:eastAsia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