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64" w:rsidRDefault="00356C64" w:rsidP="00356C64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KONSOLİDASYON , ATELEKTAZİ</w:t>
      </w:r>
      <w:proofErr w:type="gramEnd"/>
    </w:p>
    <w:p w:rsidR="00356C64" w:rsidRDefault="00356C64" w:rsidP="00356C64">
      <w:pPr>
        <w:spacing w:after="0" w:line="240" w:lineRule="auto"/>
        <w:rPr>
          <w:rFonts w:ascii="Times New Roman" w:hAnsi="Times New Roman" w:cs="Times New Roman"/>
        </w:rPr>
      </w:pPr>
    </w:p>
    <w:p w:rsidR="00356C64" w:rsidRDefault="00356C64" w:rsidP="00356C64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Konsolidasyon;</w:t>
      </w:r>
      <w:r>
        <w:rPr>
          <w:rFonts w:ascii="Times New Roman" w:hAnsi="Times New Roman" w:cs="Times New Roman"/>
        </w:rPr>
        <w:t xml:space="preserve"> distal hava yolları ve alveollerde hava yerini sıvı, ödem, kan, hücreler  </w:t>
      </w:r>
      <w:proofErr w:type="gramStart"/>
      <w:r>
        <w:rPr>
          <w:rFonts w:ascii="Times New Roman" w:hAnsi="Times New Roman" w:cs="Times New Roman"/>
        </w:rPr>
        <w:t>almasıdır.Konsolidasyon</w:t>
      </w:r>
      <w:proofErr w:type="gramEnd"/>
      <w:r>
        <w:rPr>
          <w:rFonts w:ascii="Times New Roman" w:hAnsi="Times New Roman" w:cs="Times New Roman"/>
        </w:rPr>
        <w:t xml:space="preserve"> gölge koyuluğu şeklindedir.Parankimde artmış yoğunluk, havayollarında düşük yoğunluk( hava bronkogramı) izlenebilir. Konsolide alanda bronkovasküler yapılar görülemez. Volüm kaybı yoktur.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En sık nedenler: 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Pnömoni</w:t>
      </w:r>
      <w:r>
        <w:rPr>
          <w:rFonts w:ascii="Times New Roman" w:hAnsi="Times New Roman" w:cs="Times New Roman"/>
        </w:rPr>
        <w:t xml:space="preserve"> – lober pnömoni tipik örneğidir 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ödem</w:t>
      </w:r>
      <w:proofErr w:type="gramEnd"/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kanama</w:t>
      </w:r>
      <w:proofErr w:type="gramEnd"/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infarktüs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aspirasyon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bronkioloalveoler kanser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lenfoma</w:t>
      </w:r>
    </w:p>
    <w:p w:rsidR="00356C64" w:rsidRDefault="00356C64" w:rsidP="00356C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62626"/>
          <w:sz w:val="26"/>
          <w:szCs w:val="26"/>
        </w:rPr>
      </w:pPr>
      <w:r>
        <w:rPr>
          <w:rFonts w:ascii="Times New Roman" w:hAnsi="Times New Roman" w:cs="Times New Roman"/>
          <w:b/>
          <w:color w:val="262626"/>
        </w:rPr>
        <w:t xml:space="preserve">Hava </w:t>
      </w:r>
      <w:proofErr w:type="gramStart"/>
      <w:r>
        <w:rPr>
          <w:rFonts w:ascii="Times New Roman" w:hAnsi="Times New Roman" w:cs="Times New Roman"/>
          <w:b/>
          <w:color w:val="262626"/>
        </w:rPr>
        <w:t>Bronkogramı:</w:t>
      </w:r>
      <w:r>
        <w:rPr>
          <w:rFonts w:ascii="Times New Roman" w:hAnsi="Times New Roman" w:cs="Times New Roman"/>
          <w:color w:val="262626"/>
          <w:sz w:val="26"/>
          <w:szCs w:val="26"/>
        </w:rPr>
        <w:t>Akc</w:t>
      </w:r>
      <w:r>
        <w:rPr>
          <w:rFonts w:ascii="Century Gothic" w:hAnsi="Century Gothic" w:cs="Century Gothic"/>
          <w:color w:val="262626"/>
          <w:sz w:val="26"/>
          <w:szCs w:val="26"/>
        </w:rPr>
        <w:t>i</w:t>
      </w:r>
      <w:r>
        <w:rPr>
          <w:rFonts w:ascii="Times New Roman" w:hAnsi="Times New Roman" w:cs="Times New Roman"/>
          <w:color w:val="262626"/>
          <w:sz w:val="26"/>
          <w:szCs w:val="26"/>
        </w:rPr>
        <w:t>ğerde</w:t>
      </w:r>
      <w:proofErr w:type="gramEnd"/>
      <w:r>
        <w:rPr>
          <w:rFonts w:ascii="Times New Roman" w:hAnsi="Times New Roman" w:cs="Times New Roman"/>
          <w:color w:val="262626"/>
          <w:sz w:val="26"/>
          <w:szCs w:val="26"/>
        </w:rPr>
        <w:t xml:space="preserve"> konsolide bir alan varsa opak görünür ve hava yolları açıktır, siyah görünür. Bu görünüme hava bronkogramı denilir. Konsolidasyon için tipik bir bulgudur. </w:t>
      </w:r>
    </w:p>
    <w:p w:rsidR="00122BDF" w:rsidRDefault="00356C64">
      <w:r w:rsidRPr="00356C64">
        <w:drawing>
          <wp:inline distT="0" distB="0" distL="0" distR="0">
            <wp:extent cx="4357370" cy="2679700"/>
            <wp:effectExtent l="19050" t="0" r="5080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/>
    <w:p w:rsidR="00356C64" w:rsidRDefault="00356C64" w:rsidP="00356C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62626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262626"/>
          <w:sz w:val="26"/>
          <w:szCs w:val="26"/>
        </w:rPr>
        <w:t>sağ</w:t>
      </w:r>
      <w:proofErr w:type="gramEnd"/>
      <w:r>
        <w:rPr>
          <w:rFonts w:ascii="Times New Roman" w:hAnsi="Times New Roman" w:cs="Times New Roman"/>
          <w:color w:val="262626"/>
          <w:sz w:val="26"/>
          <w:szCs w:val="26"/>
        </w:rPr>
        <w:t xml:space="preserve"> üst lobda pnömoni</w:t>
      </w:r>
    </w:p>
    <w:p w:rsidR="00356C64" w:rsidRDefault="00356C64"/>
    <w:p w:rsidR="00356C64" w:rsidRDefault="00356C64">
      <w:r w:rsidRPr="00356C64">
        <w:lastRenderedPageBreak/>
        <w:drawing>
          <wp:inline distT="0" distB="0" distL="0" distR="0">
            <wp:extent cx="3594100" cy="2743200"/>
            <wp:effectExtent l="19050" t="0" r="6350" b="0"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 w:rsidP="00356C64">
      <w:p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Konjestif kalp yetmezliği akciğer ödemi, bilateral perihiler hava bronkogramı içeren </w:t>
      </w:r>
      <w:proofErr w:type="gramStart"/>
      <w:r>
        <w:rPr>
          <w:rFonts w:ascii="Times New Roman" w:hAnsi="Times New Roman" w:cs="Times New Roman"/>
          <w:color w:val="262626"/>
        </w:rPr>
        <w:t>konsolidasyonlar</w:t>
      </w:r>
      <w:proofErr w:type="gramEnd"/>
    </w:p>
    <w:p w:rsidR="00356C64" w:rsidRDefault="00356C64"/>
    <w:p w:rsidR="00356C64" w:rsidRDefault="00356C64">
      <w:r w:rsidRPr="00356C64">
        <w:drawing>
          <wp:inline distT="0" distB="0" distL="0" distR="0">
            <wp:extent cx="3212465" cy="2663825"/>
            <wp:effectExtent l="19050" t="0" r="6985" b="0"/>
            <wp:docPr id="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/>
    <w:p w:rsidR="00356C64" w:rsidRDefault="00356C64" w:rsidP="00356C64">
      <w:p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bilateral bronkopnömoni, diffüz </w:t>
      </w:r>
      <w:proofErr w:type="gramStart"/>
      <w:r>
        <w:rPr>
          <w:rFonts w:ascii="Times New Roman" w:hAnsi="Times New Roman" w:cs="Times New Roman"/>
          <w:color w:val="262626"/>
        </w:rPr>
        <w:t>konsolidasyon</w:t>
      </w:r>
      <w:proofErr w:type="gramEnd"/>
    </w:p>
    <w:p w:rsidR="00356C64" w:rsidRDefault="00356C64"/>
    <w:p w:rsidR="00356C64" w:rsidRDefault="00356C64"/>
    <w:p w:rsidR="00356C64" w:rsidRDefault="00356C64">
      <w:r w:rsidRPr="00356C64">
        <w:lastRenderedPageBreak/>
        <w:drawing>
          <wp:inline distT="0" distB="0" distL="0" distR="0">
            <wp:extent cx="3713480" cy="2854325"/>
            <wp:effectExtent l="19050" t="0" r="1270" b="0"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 w:rsidP="00356C64">
      <w:p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bronkoalveoler kanser, solda hava bronkogramı</w:t>
      </w:r>
    </w:p>
    <w:p w:rsidR="00356C64" w:rsidRDefault="00356C64"/>
    <w:p w:rsidR="00356C64" w:rsidRDefault="00356C64"/>
    <w:p w:rsidR="00356C64" w:rsidRDefault="00356C64">
      <w:r w:rsidRPr="00356C64">
        <w:drawing>
          <wp:inline distT="0" distB="0" distL="0" distR="0">
            <wp:extent cx="4039235" cy="2337435"/>
            <wp:effectExtent l="19050" t="0" r="0" b="0"/>
            <wp:docPr id="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/>
    <w:p w:rsidR="00356C64" w:rsidRDefault="00356C64" w:rsidP="00356C64">
      <w:p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Multipl konsoldasyon, organize pnömoni</w:t>
      </w:r>
    </w:p>
    <w:p w:rsidR="00356C64" w:rsidRDefault="00356C64"/>
    <w:p w:rsidR="00356C64" w:rsidRDefault="00356C64"/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ATELEKTAZİ:</w:t>
      </w:r>
      <w:r>
        <w:rPr>
          <w:rFonts w:ascii="Times New Roman" w:hAnsi="Times New Roman" w:cs="Times New Roman"/>
          <w:bCs/>
          <w:color w:val="262626"/>
        </w:rPr>
        <w:t xml:space="preserve"> Akciğerde hacim kaybı olmasıdır. Hava yolu obstrüksiyonu veya akciğere sıvı, pnömotoraksın kompresyonuyla hacim kaybı oluşur. 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color w:val="262626"/>
        </w:rPr>
        <w:t xml:space="preserve">Atelektazi türleri </w:t>
      </w:r>
    </w:p>
    <w:p w:rsidR="00356C64" w:rsidRDefault="00356C64" w:rsidP="00356C6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Rezorbsiyon atelektazisi (Obstrüktif atelektazi)</w:t>
      </w:r>
    </w:p>
    <w:p w:rsidR="00356C64" w:rsidRDefault="00356C64" w:rsidP="00356C6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Pasif atelektazi</w:t>
      </w:r>
    </w:p>
    <w:p w:rsidR="00356C64" w:rsidRDefault="00356C64" w:rsidP="00356C6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Kompressif atelektazi</w:t>
      </w:r>
    </w:p>
    <w:p w:rsidR="00356C64" w:rsidRDefault="00356C64" w:rsidP="00356C6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lastRenderedPageBreak/>
        <w:t>Adeziv atelektazi</w:t>
      </w:r>
    </w:p>
    <w:p w:rsidR="00356C64" w:rsidRDefault="00356C64" w:rsidP="00356C6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Skatrizan atelektazi</w:t>
      </w:r>
    </w:p>
    <w:p w:rsidR="00356C64" w:rsidRDefault="00356C64" w:rsidP="00356C64">
      <w:pPr>
        <w:spacing w:after="0" w:line="360" w:lineRule="auto"/>
        <w:ind w:left="720"/>
        <w:rPr>
          <w:rFonts w:ascii="Times New Roman" w:hAnsi="Times New Roman" w:cs="Times New Roman"/>
          <w:bCs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Pasif atelektazi</w:t>
      </w:r>
      <w:r>
        <w:rPr>
          <w:rFonts w:ascii="Times New Roman" w:hAnsi="Times New Roman" w:cs="Times New Roman"/>
          <w:color w:val="262626"/>
        </w:rPr>
        <w:t xml:space="preserve"> - </w:t>
      </w:r>
      <w:r>
        <w:rPr>
          <w:rFonts w:ascii="Times New Roman" w:hAnsi="Times New Roman" w:cs="Times New Roman"/>
          <w:bCs/>
          <w:color w:val="262626"/>
        </w:rPr>
        <w:t>Pnömotoraksa bağlı görülür</w:t>
      </w:r>
    </w:p>
    <w:p w:rsidR="00356C64" w:rsidRDefault="00356C64"/>
    <w:p w:rsidR="00356C64" w:rsidRDefault="00356C64"/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Kompressif atelektazi- Eşlik eden plevral sıvı, kitle, </w:t>
      </w:r>
      <w:proofErr w:type="gramStart"/>
      <w:r>
        <w:rPr>
          <w:rFonts w:ascii="Times New Roman" w:hAnsi="Times New Roman" w:cs="Times New Roman"/>
          <w:bCs/>
          <w:color w:val="262626"/>
        </w:rPr>
        <w:t>bül…vbile</w:t>
      </w:r>
      <w:proofErr w:type="gramEnd"/>
      <w:r>
        <w:rPr>
          <w:rFonts w:ascii="Times New Roman" w:hAnsi="Times New Roman" w:cs="Times New Roman"/>
          <w:bCs/>
          <w:color w:val="262626"/>
        </w:rPr>
        <w:t xml:space="preserve"> volüm kaybı olur.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Adeziv atelektazi</w:t>
      </w:r>
      <w:r>
        <w:rPr>
          <w:rFonts w:ascii="Times New Roman" w:hAnsi="Times New Roman" w:cs="Times New Roman"/>
          <w:color w:val="262626"/>
        </w:rPr>
        <w:t xml:space="preserve"> - </w:t>
      </w:r>
      <w:r>
        <w:rPr>
          <w:rFonts w:ascii="Times New Roman" w:hAnsi="Times New Roman" w:cs="Times New Roman"/>
          <w:bCs/>
          <w:color w:val="262626"/>
        </w:rPr>
        <w:t xml:space="preserve">Surfaktan eksikliğine bağlı, non </w:t>
      </w:r>
      <w:proofErr w:type="gramStart"/>
      <w:r>
        <w:rPr>
          <w:rFonts w:ascii="Times New Roman" w:hAnsi="Times New Roman" w:cs="Times New Roman"/>
          <w:bCs/>
          <w:color w:val="262626"/>
        </w:rPr>
        <w:t xml:space="preserve">obstrüktif </w:t>
      </w:r>
      <w:r>
        <w:rPr>
          <w:rFonts w:ascii="Times New Roman" w:hAnsi="Times New Roman" w:cs="Times New Roman"/>
          <w:color w:val="262626"/>
        </w:rPr>
        <w:t xml:space="preserve">, </w:t>
      </w:r>
      <w:r>
        <w:rPr>
          <w:rFonts w:ascii="Times New Roman" w:hAnsi="Times New Roman" w:cs="Times New Roman"/>
          <w:bCs/>
          <w:color w:val="262626"/>
        </w:rPr>
        <w:t>periferik</w:t>
      </w:r>
      <w:proofErr w:type="gramEnd"/>
      <w:r>
        <w:rPr>
          <w:rFonts w:ascii="Times New Roman" w:hAnsi="Times New Roman" w:cs="Times New Roman"/>
          <w:bCs/>
          <w:color w:val="262626"/>
        </w:rPr>
        <w:t xml:space="preserve"> yerleşimli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Skatrizan atelektazi</w:t>
      </w:r>
      <w:r>
        <w:rPr>
          <w:rFonts w:ascii="Times New Roman" w:hAnsi="Times New Roman" w:cs="Times New Roman"/>
          <w:color w:val="262626"/>
        </w:rPr>
        <w:t xml:space="preserve"> - </w:t>
      </w:r>
      <w:r>
        <w:rPr>
          <w:rFonts w:ascii="Times New Roman" w:hAnsi="Times New Roman" w:cs="Times New Roman"/>
          <w:bCs/>
          <w:color w:val="262626"/>
        </w:rPr>
        <w:t>İnterstisyel doku fibrozisine bağlı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Atelektazinin radyolojik bulguları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Cs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/>
          <w:bCs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Direkt Bulgu: </w:t>
      </w:r>
      <w:r>
        <w:rPr>
          <w:rFonts w:ascii="Times New Roman" w:hAnsi="Times New Roman"/>
          <w:bCs/>
          <w:color w:val="262626"/>
        </w:rPr>
        <w:t xml:space="preserve">Hava bronkogramı olmayan iyi sınırlı opasite görülmesi 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Cs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İndirekt bulgular: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 1) Fissürün yer değiştirmesi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2) Hemidiyafragmanın yukarı doğru yer değiştirmesi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 3) Mediastenin lezyon tarafına yer değiştirmesi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 4)Hilusun yer değiştirmesi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>5.) Kompanzatris saydamlık artışı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  6.) Kot aralıklarının daralması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Cs/>
          <w:color w:val="262626"/>
        </w:rPr>
        <w:t xml:space="preserve"> 7) Hava bronkogramlarının görülmemesi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Cs/>
          <w:color w:val="262626"/>
        </w:rPr>
      </w:pP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Postoperatif atelektazi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Ayırıcı Tanı:</w:t>
      </w:r>
    </w:p>
    <w:p w:rsidR="00356C64" w:rsidRDefault="00356C64" w:rsidP="00356C6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Mukus tıkaç</w:t>
      </w:r>
    </w:p>
    <w:p w:rsidR="00356C64" w:rsidRDefault="00356C64" w:rsidP="00356C6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Pulmoner emboli</w:t>
      </w:r>
    </w:p>
    <w:p w:rsidR="00356C64" w:rsidRDefault="00356C64" w:rsidP="00356C6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Plevral effüzyon + </w:t>
      </w:r>
      <w:proofErr w:type="gramStart"/>
      <w:r>
        <w:rPr>
          <w:rFonts w:ascii="Times New Roman" w:hAnsi="Times New Roman" w:cs="Times New Roman"/>
          <w:color w:val="262626"/>
        </w:rPr>
        <w:t>atelektazi    Pulmoner</w:t>
      </w:r>
      <w:proofErr w:type="gramEnd"/>
      <w:r>
        <w:rPr>
          <w:rFonts w:ascii="Times New Roman" w:hAnsi="Times New Roman" w:cs="Times New Roman"/>
          <w:color w:val="262626"/>
        </w:rPr>
        <w:t xml:space="preserve"> emboli</w:t>
      </w:r>
    </w:p>
    <w:p w:rsidR="00356C64" w:rsidRDefault="00356C64" w:rsidP="00356C6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Toraks cerrahisi, abdominal (over tm, renal ve pankreas cerrahisi) de plevral effüzyona yol açabilir. </w:t>
      </w:r>
    </w:p>
    <w:p w:rsidR="00356C64" w:rsidRDefault="00356C64" w:rsidP="00356C64">
      <w:pPr>
        <w:spacing w:after="0" w:line="36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SAĞ ÜST LOB ATELEKTAZİSİ</w:t>
      </w:r>
    </w:p>
    <w:p w:rsidR="00356C64" w:rsidRDefault="00356C64" w:rsidP="00356C6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Küçük fissürün yukarı doğru yerdeğiştirmesi</w:t>
      </w:r>
    </w:p>
    <w:p w:rsidR="00356C64" w:rsidRDefault="00356C64" w:rsidP="00356C64">
      <w:pPr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Büyük fissürün anteriora yerdeğiştirmesi</w:t>
      </w:r>
    </w:p>
    <w:p w:rsidR="00356C64" w:rsidRDefault="00356C64" w:rsidP="00356C64">
      <w:pPr>
        <w:rPr>
          <w:rFonts w:ascii="Times New Roman" w:hAnsi="Times New Roman" w:cs="Times New Roman"/>
          <w:color w:val="262626"/>
        </w:rPr>
      </w:pPr>
    </w:p>
    <w:p w:rsidR="00356C64" w:rsidRDefault="00356C64" w:rsidP="00356C64">
      <w:r w:rsidRPr="00356C64">
        <w:rPr>
          <w:rFonts w:ascii="Times New Roman" w:hAnsi="Times New Roman" w:cs="Times New Roman"/>
          <w:color w:val="262626"/>
        </w:rPr>
        <w:drawing>
          <wp:inline distT="0" distB="0" distL="0" distR="0">
            <wp:extent cx="2743200" cy="3061335"/>
            <wp:effectExtent l="19050" t="0" r="0" b="0"/>
            <wp:docPr id="22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 w:rsidP="00356C64"/>
    <w:p w:rsidR="00356C64" w:rsidRDefault="00356C64" w:rsidP="00356C64">
      <w:r w:rsidRPr="00356C64">
        <w:drawing>
          <wp:inline distT="0" distB="0" distL="0" distR="0">
            <wp:extent cx="2734945" cy="2099310"/>
            <wp:effectExtent l="19050" t="0" r="8255" b="0"/>
            <wp:docPr id="23" name="Resim 7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C64" w:rsidRDefault="00356C64" w:rsidP="00356C64"/>
    <w:p w:rsidR="00356C64" w:rsidRDefault="00356C64" w:rsidP="00356C64">
      <w:pPr>
        <w:spacing w:after="0" w:line="24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SAĞ ORTA LOB ATELEKTAZİSİ</w:t>
      </w:r>
    </w:p>
    <w:p w:rsidR="00356C64" w:rsidRDefault="00356C64" w:rsidP="00356C6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Sağda kalp kenarının silinmesi</w:t>
      </w:r>
    </w:p>
    <w:p w:rsidR="00356C64" w:rsidRDefault="00356C64" w:rsidP="00356C6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Küçük fissürün aşağı yerdeğiştirmesi</w:t>
      </w:r>
    </w:p>
    <w:p w:rsidR="00356C64" w:rsidRDefault="00356C64" w:rsidP="00356C6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Büyük fissürün alt kısımda öne doğru yerdeğiştirmesi</w:t>
      </w:r>
    </w:p>
    <w:p w:rsidR="00356C64" w:rsidRDefault="00356C64" w:rsidP="00356C64"/>
    <w:p w:rsidR="004F47D8" w:rsidRDefault="004F47D8" w:rsidP="00356C64"/>
    <w:p w:rsidR="004F47D8" w:rsidRDefault="004F47D8" w:rsidP="00356C64">
      <w:r w:rsidRPr="004F47D8">
        <w:lastRenderedPageBreak/>
        <w:drawing>
          <wp:inline distT="0" distB="0" distL="0" distR="0">
            <wp:extent cx="2751455" cy="2170430"/>
            <wp:effectExtent l="19050" t="0" r="0" b="0"/>
            <wp:docPr id="2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>
      <w:r w:rsidRPr="004F47D8">
        <w:drawing>
          <wp:inline distT="0" distB="0" distL="0" distR="0">
            <wp:extent cx="2242185" cy="2019935"/>
            <wp:effectExtent l="57150" t="38100" r="43815" b="18415"/>
            <wp:docPr id="25" name="Resim 9" descr="DSC0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22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64" r="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01993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EEECE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F47D8">
        <w:drawing>
          <wp:inline distT="0" distB="0" distL="0" distR="0">
            <wp:extent cx="2480945" cy="2353310"/>
            <wp:effectExtent l="19050" t="0" r="0" b="0"/>
            <wp:docPr id="26" name="Resim 1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/>
    <w:p w:rsidR="004F47D8" w:rsidRDefault="004F47D8" w:rsidP="00356C64">
      <w:r w:rsidRPr="004F47D8">
        <w:drawing>
          <wp:inline distT="0" distB="0" distL="0" distR="0">
            <wp:extent cx="2218690" cy="2401570"/>
            <wp:effectExtent l="19050" t="0" r="0" b="0"/>
            <wp:docPr id="27" name="Picture 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/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SAĞ ALT LOB ATELEKTAZİSİ</w:t>
      </w:r>
    </w:p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</w:p>
    <w:p w:rsidR="004F47D8" w:rsidRDefault="004F47D8" w:rsidP="004F47D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Sağda kalp kenarını silmeyen alt zonda opasite artışı</w:t>
      </w:r>
    </w:p>
    <w:p w:rsidR="004F47D8" w:rsidRDefault="004F47D8" w:rsidP="004F47D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lastRenderedPageBreak/>
        <w:t>Büyük fissürün aşağı ve mediale doğru yerdeğiştirmesi</w:t>
      </w:r>
    </w:p>
    <w:p w:rsidR="004F47D8" w:rsidRDefault="004F47D8" w:rsidP="004F47D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Normalde büyük fissür PA grafide gözükmez. Ancak bu durumda görünür hale gelir.</w:t>
      </w:r>
    </w:p>
    <w:p w:rsidR="004F47D8" w:rsidRDefault="004F47D8" w:rsidP="00356C64"/>
    <w:p w:rsidR="004F47D8" w:rsidRDefault="004F47D8" w:rsidP="00356C64">
      <w:r w:rsidRPr="004F47D8">
        <w:drawing>
          <wp:inline distT="0" distB="0" distL="0" distR="0">
            <wp:extent cx="2401570" cy="2560320"/>
            <wp:effectExtent l="19050" t="0" r="0" b="0"/>
            <wp:docPr id="28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47D8">
        <w:drawing>
          <wp:inline distT="0" distB="0" distL="0" distR="0">
            <wp:extent cx="2480945" cy="2067560"/>
            <wp:effectExtent l="19050" t="0" r="0" b="0"/>
            <wp:docPr id="29" name="Resim 1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/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SOL ÜST LOB ATELEKTAZİSİ</w:t>
      </w:r>
    </w:p>
    <w:p w:rsidR="004F47D8" w:rsidRDefault="004F47D8" w:rsidP="004F47D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Sol perihiler iyi sınırlanamayan opasite</w:t>
      </w:r>
    </w:p>
    <w:p w:rsidR="004F47D8" w:rsidRDefault="004F47D8" w:rsidP="004F47D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Lateral grafide tipik: Öne doğru yerdeğiştirmiş olan majör fissürün önünde keskin sınırlı opasite</w:t>
      </w:r>
    </w:p>
    <w:p w:rsidR="004F47D8" w:rsidRDefault="004F47D8" w:rsidP="00356C64">
      <w:r w:rsidRPr="004F47D8">
        <w:drawing>
          <wp:inline distT="0" distB="0" distL="0" distR="0">
            <wp:extent cx="2663825" cy="2894330"/>
            <wp:effectExtent l="19050" t="0" r="3175" b="0"/>
            <wp:docPr id="30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89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47D8">
        <w:drawing>
          <wp:inline distT="0" distB="0" distL="0" distR="0">
            <wp:extent cx="2544445" cy="2361565"/>
            <wp:effectExtent l="19050" t="0" r="8255" b="0"/>
            <wp:docPr id="31" name="Resim 15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/>
    <w:p w:rsidR="004F47D8" w:rsidRDefault="004F47D8" w:rsidP="00356C64"/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lastRenderedPageBreak/>
        <w:t>Lingula atelektazisi</w:t>
      </w:r>
    </w:p>
    <w:p w:rsidR="004F47D8" w:rsidRDefault="004F47D8" w:rsidP="00356C64">
      <w:r w:rsidRPr="004F47D8">
        <w:drawing>
          <wp:inline distT="0" distB="0" distL="0" distR="0">
            <wp:extent cx="2600325" cy="2067560"/>
            <wp:effectExtent l="19050" t="0" r="9525" b="0"/>
            <wp:docPr id="32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b/>
          <w:bCs/>
          <w:color w:val="262626"/>
        </w:rPr>
        <w:t>SOL ALT LOB ATELEKTAZİSİ</w:t>
      </w:r>
    </w:p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b/>
          <w:bCs/>
          <w:color w:val="262626"/>
        </w:rPr>
      </w:pPr>
    </w:p>
    <w:p w:rsidR="004F47D8" w:rsidRDefault="004F47D8" w:rsidP="004F47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Kalp gölgesi arkasında üçgen şeklinde opasite</w:t>
      </w:r>
    </w:p>
    <w:p w:rsidR="004F47D8" w:rsidRDefault="004F47D8" w:rsidP="004F47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Lateral kenarı keskin, büyük fissürün inferomediale kaymasına bağlı, solda kalp kenarına paralel bir hat oluşturur.</w:t>
      </w:r>
    </w:p>
    <w:p w:rsidR="004F47D8" w:rsidRDefault="004F47D8" w:rsidP="004F47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Lateral grafide kötü sınırlı vertebralara doğru uzanan ve diafragmayı silen opasite</w:t>
      </w:r>
    </w:p>
    <w:p w:rsidR="004F47D8" w:rsidRDefault="004F47D8" w:rsidP="00356C64">
      <w:r w:rsidRPr="004F47D8">
        <w:drawing>
          <wp:inline distT="0" distB="0" distL="0" distR="0">
            <wp:extent cx="2401570" cy="2600325"/>
            <wp:effectExtent l="19050" t="0" r="0" b="0"/>
            <wp:docPr id="33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>
      <w:r w:rsidRPr="004F47D8">
        <w:lastRenderedPageBreak/>
        <w:drawing>
          <wp:inline distT="0" distB="0" distL="0" distR="0">
            <wp:extent cx="2743200" cy="2449195"/>
            <wp:effectExtent l="19050" t="0" r="0" b="0"/>
            <wp:docPr id="34" name="Picture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/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Sol alt lob ve lingula atelektazisi. Orta ve alt zonda </w:t>
      </w:r>
      <w:proofErr w:type="gramStart"/>
      <w:r>
        <w:rPr>
          <w:rFonts w:ascii="Times New Roman" w:hAnsi="Times New Roman" w:cs="Times New Roman"/>
          <w:color w:val="262626"/>
        </w:rPr>
        <w:t>konsolidasyon</w:t>
      </w:r>
      <w:proofErr w:type="gramEnd"/>
      <w:r>
        <w:rPr>
          <w:rFonts w:ascii="Times New Roman" w:hAnsi="Times New Roman" w:cs="Times New Roman"/>
          <w:color w:val="262626"/>
        </w:rPr>
        <w:t>, solda kalp kenarı korunmuş ancak sol diafragma izlenemiyor.</w:t>
      </w:r>
    </w:p>
    <w:p w:rsidR="004F47D8" w:rsidRDefault="004F47D8" w:rsidP="00356C64"/>
    <w:p w:rsidR="004F47D8" w:rsidRDefault="004F47D8" w:rsidP="00356C64">
      <w:r w:rsidRPr="004F47D8">
        <w:drawing>
          <wp:inline distT="0" distB="0" distL="0" distR="0">
            <wp:extent cx="2425065" cy="3084830"/>
            <wp:effectExtent l="19050" t="0" r="0" b="0"/>
            <wp:docPr id="35" name="Resim 1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Lateral grafide, anteriorda büyük fissürle sınırlı alt lobda </w:t>
      </w:r>
      <w:proofErr w:type="gramStart"/>
      <w:r>
        <w:rPr>
          <w:rFonts w:ascii="Times New Roman" w:hAnsi="Times New Roman" w:cs="Times New Roman"/>
          <w:color w:val="262626"/>
        </w:rPr>
        <w:t>konsolidasyon</w:t>
      </w:r>
      <w:proofErr w:type="gramEnd"/>
    </w:p>
    <w:p w:rsidR="004F47D8" w:rsidRDefault="004F47D8" w:rsidP="00356C64">
      <w:r w:rsidRPr="004F47D8">
        <w:lastRenderedPageBreak/>
        <w:drawing>
          <wp:inline distT="0" distB="0" distL="0" distR="0">
            <wp:extent cx="2106930" cy="2282190"/>
            <wp:effectExtent l="19050" t="0" r="7620" b="0"/>
            <wp:docPr id="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4F47D8">
      <w:pPr>
        <w:widowControl w:val="0"/>
        <w:autoSpaceDE w:val="0"/>
        <w:autoSpaceDN w:val="0"/>
        <w:adjustRightInd w:val="0"/>
        <w:spacing w:after="256" w:line="24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Sağda Total atelektazi </w:t>
      </w:r>
    </w:p>
    <w:p w:rsidR="004F47D8" w:rsidRDefault="004F47D8" w:rsidP="00356C64">
      <w:r w:rsidRPr="004F47D8">
        <w:drawing>
          <wp:inline distT="0" distB="0" distL="0" distR="0">
            <wp:extent cx="2170430" cy="2496820"/>
            <wp:effectExtent l="19050" t="0" r="1270" b="0"/>
            <wp:docPr id="37" name="Picture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8" w:rsidRDefault="004F47D8" w:rsidP="00356C64"/>
    <w:p w:rsidR="004F47D8" w:rsidRDefault="004F47D8" w:rsidP="004F47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Solda total atelektazi</w:t>
      </w:r>
    </w:p>
    <w:p w:rsidR="004F47D8" w:rsidRDefault="004F47D8" w:rsidP="00356C64"/>
    <w:p w:rsidR="004F47D8" w:rsidRDefault="004F47D8" w:rsidP="00356C64"/>
    <w:p w:rsidR="004F47D8" w:rsidRDefault="004F47D8" w:rsidP="004F47D8">
      <w:pPr>
        <w:spacing w:after="1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ÖNERİLEN KAYNAKLAR:</w:t>
      </w:r>
    </w:p>
    <w:p w:rsidR="004F47D8" w:rsidRDefault="004F47D8" w:rsidP="004F47D8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Basılı Kaynaklar:</w:t>
      </w:r>
    </w:p>
    <w:p w:rsidR="004F47D8" w:rsidRDefault="004F47D8" w:rsidP="004F47D8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1.Chest Radiology, plain film patterns and differential diagnoses, foruth edition, James C. Reed</w:t>
      </w:r>
    </w:p>
    <w:p w:rsidR="004F47D8" w:rsidRDefault="004F47D8" w:rsidP="004F47D8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Konvansiyonel Akciğer Radyolojisi, Prof.Dr. Macit Arıyürek</w:t>
      </w:r>
    </w:p>
    <w:p w:rsidR="004F47D8" w:rsidRDefault="004F47D8" w:rsidP="004F47D8">
      <w:pPr>
        <w:spacing w:after="100"/>
        <w:jc w:val="both"/>
        <w:rPr>
          <w:rFonts w:ascii="Times New Roman" w:hAnsi="Times New Roman" w:cs="Times New Roman"/>
        </w:rPr>
      </w:pPr>
    </w:p>
    <w:p w:rsidR="004F47D8" w:rsidRDefault="004F47D8" w:rsidP="004F47D8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Elektronik Kaynaklar: </w:t>
      </w:r>
    </w:p>
    <w:p w:rsidR="004F47D8" w:rsidRDefault="004F47D8" w:rsidP="004F47D8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www.radiopedia.org</w:t>
      </w:r>
    </w:p>
    <w:p w:rsidR="004F47D8" w:rsidRDefault="004F47D8" w:rsidP="00356C64"/>
    <w:sectPr w:rsidR="004F47D8" w:rsidSect="0012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B74FB"/>
    <w:multiLevelType w:val="hybridMultilevel"/>
    <w:tmpl w:val="10CE1CFA"/>
    <w:lvl w:ilvl="0" w:tplc="F77608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8023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D6A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1063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89D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D060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4A1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653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B9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379C6"/>
    <w:multiLevelType w:val="hybridMultilevel"/>
    <w:tmpl w:val="0D560288"/>
    <w:lvl w:ilvl="0" w:tplc="8AF0A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A4B9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EE1A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3E2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6689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40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A49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F68F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903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045E27"/>
    <w:multiLevelType w:val="hybridMultilevel"/>
    <w:tmpl w:val="6F26912A"/>
    <w:lvl w:ilvl="0" w:tplc="783874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1000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5C38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888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9EC8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7EB3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B05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2CCA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F6C5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265BC1"/>
    <w:multiLevelType w:val="hybridMultilevel"/>
    <w:tmpl w:val="928A1EA8"/>
    <w:lvl w:ilvl="0" w:tplc="6234E4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084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FE7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344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6D3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A8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7289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02C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2ED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CB1BAA"/>
    <w:multiLevelType w:val="hybridMultilevel"/>
    <w:tmpl w:val="E65E5C5A"/>
    <w:lvl w:ilvl="0" w:tplc="654436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C3A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0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884F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EF2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E23D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5207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40B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3A57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338B5"/>
    <w:multiLevelType w:val="hybridMultilevel"/>
    <w:tmpl w:val="6ECA9F96"/>
    <w:lvl w:ilvl="0" w:tplc="BAC0F0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A3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C2B7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6B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02E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246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2C1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AF9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3C94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15D70"/>
    <w:multiLevelType w:val="hybridMultilevel"/>
    <w:tmpl w:val="BAC2147E"/>
    <w:lvl w:ilvl="0" w:tplc="92D43A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4295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8CB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924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E47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BE50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CA2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9022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C4F5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356C64"/>
    <w:rsid w:val="00122BDF"/>
    <w:rsid w:val="00356C64"/>
    <w:rsid w:val="004F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6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5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6C64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2018-01-02T11:58:00Z</dcterms:created>
  <dcterms:modified xsi:type="dcterms:W3CDTF">2018-01-02T12:09:00Z</dcterms:modified>
</cp:coreProperties>
</file>