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223" w:rsidRPr="003665B3" w:rsidRDefault="00403223" w:rsidP="00403223">
      <w:pPr>
        <w:pStyle w:val="ListeParagraf"/>
        <w:numPr>
          <w:ilvl w:val="0"/>
          <w:numId w:val="2"/>
        </w:numPr>
        <w:spacing w:line="36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3665B3">
        <w:rPr>
          <w:rFonts w:cstheme="minorHAnsi"/>
          <w:b/>
          <w:sz w:val="24"/>
          <w:szCs w:val="24"/>
        </w:rPr>
        <w:t>TRANSPOZONLAR</w:t>
      </w:r>
    </w:p>
    <w:p w:rsidR="00403223" w:rsidRPr="00806B18" w:rsidRDefault="00403223" w:rsidP="00403223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403223" w:rsidRPr="00806B18" w:rsidRDefault="00403223" w:rsidP="00403223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  <w:proofErr w:type="spellStart"/>
      <w:r w:rsidRPr="00806B18">
        <w:rPr>
          <w:rFonts w:cstheme="minorHAnsi"/>
          <w:sz w:val="24"/>
          <w:szCs w:val="24"/>
        </w:rPr>
        <w:t>Transpozonlar</w:t>
      </w:r>
      <w:proofErr w:type="spellEnd"/>
      <w:r w:rsidRPr="00806B18">
        <w:rPr>
          <w:rFonts w:cstheme="minorHAnsi"/>
          <w:sz w:val="24"/>
          <w:szCs w:val="24"/>
        </w:rPr>
        <w:t xml:space="preserve"> ya da “sıçrayan genler” tek bir hücrenin </w:t>
      </w:r>
      <w:proofErr w:type="spellStart"/>
      <w:r w:rsidRPr="00806B18">
        <w:rPr>
          <w:rFonts w:cstheme="minorHAnsi"/>
          <w:sz w:val="24"/>
          <w:szCs w:val="24"/>
        </w:rPr>
        <w:t>genomik</w:t>
      </w:r>
      <w:proofErr w:type="spellEnd"/>
      <w:r w:rsidRPr="00806B18">
        <w:rPr>
          <w:rFonts w:cstheme="minorHAnsi"/>
          <w:sz w:val="24"/>
          <w:szCs w:val="24"/>
        </w:rPr>
        <w:t xml:space="preserve"> dinamiklerini </w:t>
      </w:r>
      <w:proofErr w:type="spellStart"/>
      <w:r w:rsidRPr="00806B18">
        <w:rPr>
          <w:rFonts w:cstheme="minorHAnsi"/>
          <w:sz w:val="24"/>
          <w:szCs w:val="24"/>
        </w:rPr>
        <w:t>transpozisyon</w:t>
      </w:r>
      <w:proofErr w:type="spellEnd"/>
      <w:r w:rsidRPr="00806B18">
        <w:rPr>
          <w:rFonts w:cstheme="minorHAnsi"/>
          <w:sz w:val="24"/>
          <w:szCs w:val="24"/>
        </w:rPr>
        <w:t xml:space="preserve"> yolu ile değiştirebilir. Ayrıca, </w:t>
      </w:r>
      <w:proofErr w:type="spellStart"/>
      <w:r w:rsidRPr="00806B18">
        <w:rPr>
          <w:rFonts w:cstheme="minorHAnsi"/>
          <w:sz w:val="24"/>
          <w:szCs w:val="24"/>
        </w:rPr>
        <w:t>promotor</w:t>
      </w:r>
      <w:proofErr w:type="spellEnd"/>
      <w:r w:rsidRPr="00806B18">
        <w:rPr>
          <w:rFonts w:cstheme="minorHAnsi"/>
          <w:sz w:val="24"/>
          <w:szCs w:val="24"/>
        </w:rPr>
        <w:t>, güçlendirici (</w:t>
      </w:r>
      <w:proofErr w:type="spellStart"/>
      <w:r w:rsidRPr="00806B18">
        <w:rPr>
          <w:rFonts w:cstheme="minorHAnsi"/>
          <w:sz w:val="24"/>
          <w:szCs w:val="24"/>
        </w:rPr>
        <w:t>enhancer</w:t>
      </w:r>
      <w:proofErr w:type="spellEnd"/>
      <w:r w:rsidRPr="00806B18">
        <w:rPr>
          <w:rFonts w:cstheme="minorHAnsi"/>
          <w:sz w:val="24"/>
          <w:szCs w:val="24"/>
        </w:rPr>
        <w:t xml:space="preserve">), </w:t>
      </w:r>
      <w:proofErr w:type="spellStart"/>
      <w:r w:rsidRPr="00806B18">
        <w:rPr>
          <w:rFonts w:cstheme="minorHAnsi"/>
          <w:sz w:val="24"/>
          <w:szCs w:val="24"/>
        </w:rPr>
        <w:t>susuturucu</w:t>
      </w:r>
      <w:proofErr w:type="spellEnd"/>
      <w:r w:rsidRPr="00806B18">
        <w:rPr>
          <w:rFonts w:cstheme="minorHAnsi"/>
          <w:sz w:val="24"/>
          <w:szCs w:val="24"/>
        </w:rPr>
        <w:t xml:space="preserve">, </w:t>
      </w:r>
      <w:proofErr w:type="spellStart"/>
      <w:r w:rsidRPr="00806B18">
        <w:rPr>
          <w:rFonts w:cstheme="minorHAnsi"/>
          <w:sz w:val="24"/>
          <w:szCs w:val="24"/>
        </w:rPr>
        <w:t>epigenetik</w:t>
      </w:r>
      <w:proofErr w:type="spellEnd"/>
      <w:r w:rsidRPr="00806B18">
        <w:rPr>
          <w:rFonts w:cstheme="minorHAnsi"/>
          <w:sz w:val="24"/>
          <w:szCs w:val="24"/>
        </w:rPr>
        <w:t xml:space="preserve"> modifikasyon bölgesi ya da alternatif işlenme (</w:t>
      </w:r>
      <w:proofErr w:type="spellStart"/>
      <w:r w:rsidRPr="00806B18">
        <w:rPr>
          <w:rFonts w:cstheme="minorHAnsi"/>
          <w:sz w:val="24"/>
          <w:szCs w:val="24"/>
        </w:rPr>
        <w:t>splicing</w:t>
      </w:r>
      <w:proofErr w:type="spellEnd"/>
      <w:r w:rsidRPr="00806B18">
        <w:rPr>
          <w:rFonts w:cstheme="minorHAnsi"/>
          <w:sz w:val="24"/>
          <w:szCs w:val="24"/>
        </w:rPr>
        <w:t xml:space="preserve">) bölgesi gibi hizmet edecek şekilde gen ifadesini değiştirebilir. </w:t>
      </w:r>
      <w:proofErr w:type="spellStart"/>
      <w:r w:rsidRPr="00806B18">
        <w:rPr>
          <w:rFonts w:cstheme="minorHAnsi"/>
          <w:sz w:val="24"/>
          <w:szCs w:val="24"/>
        </w:rPr>
        <w:t>Transpozonların</w:t>
      </w:r>
      <w:proofErr w:type="spellEnd"/>
      <w:r w:rsidRPr="00806B18">
        <w:rPr>
          <w:rFonts w:cstheme="minorHAnsi"/>
          <w:sz w:val="24"/>
          <w:szCs w:val="24"/>
        </w:rPr>
        <w:t xml:space="preserve"> kopyaları bir genomu istila edebileceğinden, </w:t>
      </w:r>
      <w:proofErr w:type="spellStart"/>
      <w:r w:rsidRPr="00806B18">
        <w:rPr>
          <w:rFonts w:cstheme="minorHAnsi"/>
          <w:sz w:val="24"/>
          <w:szCs w:val="24"/>
        </w:rPr>
        <w:t>delesyonlar</w:t>
      </w:r>
      <w:proofErr w:type="spellEnd"/>
      <w:r w:rsidRPr="00806B18">
        <w:rPr>
          <w:rFonts w:cstheme="minorHAnsi"/>
          <w:sz w:val="24"/>
          <w:szCs w:val="24"/>
        </w:rPr>
        <w:t xml:space="preserve"> ve </w:t>
      </w:r>
      <w:proofErr w:type="spellStart"/>
      <w:r w:rsidRPr="00806B18">
        <w:rPr>
          <w:rFonts w:cstheme="minorHAnsi"/>
          <w:sz w:val="24"/>
          <w:szCs w:val="24"/>
        </w:rPr>
        <w:t>duplikasyonlar</w:t>
      </w:r>
      <w:proofErr w:type="spellEnd"/>
      <w:r w:rsidRPr="00806B18">
        <w:rPr>
          <w:rFonts w:cstheme="minorHAnsi"/>
          <w:sz w:val="24"/>
          <w:szCs w:val="24"/>
        </w:rPr>
        <w:t xml:space="preserve">, </w:t>
      </w:r>
      <w:proofErr w:type="spellStart"/>
      <w:r w:rsidRPr="00806B18">
        <w:rPr>
          <w:rFonts w:cstheme="minorHAnsi"/>
          <w:sz w:val="24"/>
          <w:szCs w:val="24"/>
        </w:rPr>
        <w:t>inversiyonlar</w:t>
      </w:r>
      <w:proofErr w:type="spellEnd"/>
      <w:r w:rsidRPr="00806B18">
        <w:rPr>
          <w:rFonts w:cstheme="minorHAnsi"/>
          <w:sz w:val="24"/>
          <w:szCs w:val="24"/>
        </w:rPr>
        <w:t xml:space="preserve"> ya da </w:t>
      </w:r>
      <w:proofErr w:type="spellStart"/>
      <w:r w:rsidRPr="00806B18">
        <w:rPr>
          <w:rFonts w:cstheme="minorHAnsi"/>
          <w:sz w:val="24"/>
          <w:szCs w:val="24"/>
        </w:rPr>
        <w:t>translokasyonlar</w:t>
      </w:r>
      <w:proofErr w:type="spellEnd"/>
      <w:r w:rsidRPr="00806B18">
        <w:rPr>
          <w:rFonts w:cstheme="minorHAnsi"/>
          <w:sz w:val="24"/>
          <w:szCs w:val="24"/>
        </w:rPr>
        <w:t xml:space="preserve"> gibi </w:t>
      </w:r>
      <w:proofErr w:type="spellStart"/>
      <w:r w:rsidRPr="00806B18">
        <w:rPr>
          <w:rFonts w:cstheme="minorHAnsi"/>
          <w:sz w:val="24"/>
          <w:szCs w:val="24"/>
        </w:rPr>
        <w:t>rekombinasyonların</w:t>
      </w:r>
      <w:proofErr w:type="spellEnd"/>
      <w:r w:rsidRPr="00806B18">
        <w:rPr>
          <w:rFonts w:cstheme="minorHAnsi"/>
          <w:sz w:val="24"/>
          <w:szCs w:val="24"/>
        </w:rPr>
        <w:t xml:space="preserve"> gerçekleşeceği </w:t>
      </w:r>
      <w:proofErr w:type="spellStart"/>
      <w:r w:rsidRPr="00806B18">
        <w:rPr>
          <w:rFonts w:cstheme="minorHAnsi"/>
          <w:sz w:val="24"/>
          <w:szCs w:val="24"/>
        </w:rPr>
        <w:t>hotspot</w:t>
      </w:r>
      <w:proofErr w:type="spellEnd"/>
      <w:r w:rsidRPr="00806B18">
        <w:rPr>
          <w:rFonts w:cstheme="minorHAnsi"/>
          <w:sz w:val="24"/>
          <w:szCs w:val="24"/>
        </w:rPr>
        <w:t xml:space="preserve"> bölgeler oluştururlar.</w:t>
      </w:r>
    </w:p>
    <w:p w:rsidR="00403223" w:rsidRPr="00806B18" w:rsidRDefault="00403223" w:rsidP="00403223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  <w:proofErr w:type="spellStart"/>
      <w:r w:rsidRPr="00806B18">
        <w:rPr>
          <w:rFonts w:cstheme="minorHAnsi"/>
          <w:sz w:val="24"/>
          <w:szCs w:val="24"/>
        </w:rPr>
        <w:t>Transpozisyonlar</w:t>
      </w:r>
      <w:proofErr w:type="spellEnd"/>
      <w:r w:rsidRPr="00806B18">
        <w:rPr>
          <w:rFonts w:cstheme="minorHAnsi"/>
          <w:sz w:val="24"/>
          <w:szCs w:val="24"/>
        </w:rPr>
        <w:t xml:space="preserve"> bozucu etkiler göstermekle birlikte, hücrelerde kalıcı olarak protein ifadesi sağlamak sureti ile hücrede pozitif rol de üstlenebilirler. </w:t>
      </w:r>
      <w:proofErr w:type="spellStart"/>
      <w:r w:rsidRPr="00806B18">
        <w:rPr>
          <w:rFonts w:cstheme="minorHAnsi"/>
          <w:sz w:val="24"/>
          <w:szCs w:val="24"/>
        </w:rPr>
        <w:t>İnsersiyonlar</w:t>
      </w:r>
      <w:proofErr w:type="spellEnd"/>
      <w:r w:rsidRPr="00806B18">
        <w:rPr>
          <w:rFonts w:cstheme="minorHAnsi"/>
          <w:sz w:val="24"/>
          <w:szCs w:val="24"/>
        </w:rPr>
        <w:t xml:space="preserve"> ve </w:t>
      </w:r>
      <w:proofErr w:type="spellStart"/>
      <w:r w:rsidRPr="00806B18">
        <w:rPr>
          <w:rFonts w:cstheme="minorHAnsi"/>
          <w:sz w:val="24"/>
          <w:szCs w:val="24"/>
        </w:rPr>
        <w:t>duplikasyonlar</w:t>
      </w:r>
      <w:proofErr w:type="spellEnd"/>
      <w:r w:rsidRPr="00806B18">
        <w:rPr>
          <w:rFonts w:cstheme="minorHAnsi"/>
          <w:sz w:val="24"/>
          <w:szCs w:val="24"/>
        </w:rPr>
        <w:t xml:space="preserve"> oluşturarak </w:t>
      </w:r>
      <w:proofErr w:type="spellStart"/>
      <w:r w:rsidRPr="00806B18">
        <w:rPr>
          <w:rFonts w:cstheme="minorHAnsi"/>
          <w:sz w:val="24"/>
          <w:szCs w:val="24"/>
        </w:rPr>
        <w:t>transpozonlar</w:t>
      </w:r>
      <w:proofErr w:type="spellEnd"/>
      <w:r w:rsidRPr="00806B18">
        <w:rPr>
          <w:rFonts w:cstheme="minorHAnsi"/>
          <w:sz w:val="24"/>
          <w:szCs w:val="24"/>
        </w:rPr>
        <w:t xml:space="preserve"> genom boyutunu önemli oranda etkilerler. Bunun kanıtı; </w:t>
      </w:r>
      <w:proofErr w:type="spellStart"/>
      <w:r w:rsidRPr="00806B18">
        <w:rPr>
          <w:rFonts w:cstheme="minorHAnsi"/>
          <w:sz w:val="24"/>
          <w:szCs w:val="24"/>
        </w:rPr>
        <w:t>ökaryotik</w:t>
      </w:r>
      <w:proofErr w:type="spellEnd"/>
      <w:r w:rsidRPr="00806B18">
        <w:rPr>
          <w:rFonts w:cstheme="minorHAnsi"/>
          <w:sz w:val="24"/>
          <w:szCs w:val="24"/>
        </w:rPr>
        <w:t xml:space="preserve"> türler arasında genom büyüklüğü ya da C-değeri arasındaki çeşitliliktir. </w:t>
      </w:r>
    </w:p>
    <w:p w:rsidR="00403223" w:rsidRPr="00806B18" w:rsidRDefault="00403223" w:rsidP="00403223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403223" w:rsidRPr="00806B18" w:rsidRDefault="00403223" w:rsidP="00403223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403223" w:rsidRPr="00806B18" w:rsidRDefault="00403223" w:rsidP="00403223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806B18">
        <w:rPr>
          <w:rFonts w:cstheme="minorHAnsi"/>
          <w:sz w:val="24"/>
          <w:szCs w:val="24"/>
        </w:rPr>
        <w:t xml:space="preserve">Hareket mekanizmaları esas alındığında </w:t>
      </w:r>
      <w:proofErr w:type="spellStart"/>
      <w:r w:rsidRPr="00806B18">
        <w:rPr>
          <w:rFonts w:cstheme="minorHAnsi"/>
          <w:sz w:val="24"/>
          <w:szCs w:val="24"/>
        </w:rPr>
        <w:t>transpozonlar</w:t>
      </w:r>
      <w:proofErr w:type="spellEnd"/>
      <w:r w:rsidRPr="00806B18">
        <w:rPr>
          <w:rFonts w:cstheme="minorHAnsi"/>
          <w:sz w:val="24"/>
          <w:szCs w:val="24"/>
        </w:rPr>
        <w:t xml:space="preserve"> 3 sınıfa ayrılırlar:</w:t>
      </w:r>
    </w:p>
    <w:p w:rsidR="00403223" w:rsidRPr="00806B18" w:rsidRDefault="00403223" w:rsidP="00403223">
      <w:pPr>
        <w:pStyle w:val="ListeParagraf"/>
        <w:numPr>
          <w:ilvl w:val="0"/>
          <w:numId w:val="1"/>
        </w:numPr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806B18">
        <w:rPr>
          <w:rFonts w:cstheme="minorHAnsi"/>
          <w:sz w:val="24"/>
          <w:szCs w:val="24"/>
        </w:rPr>
        <w:t>Retrotranspozonlar</w:t>
      </w:r>
      <w:proofErr w:type="spellEnd"/>
      <w:r w:rsidRPr="00806B18">
        <w:rPr>
          <w:rFonts w:cstheme="minorHAnsi"/>
          <w:sz w:val="24"/>
          <w:szCs w:val="24"/>
        </w:rPr>
        <w:t xml:space="preserve"> (</w:t>
      </w:r>
      <w:proofErr w:type="spellStart"/>
      <w:r w:rsidRPr="00806B18">
        <w:rPr>
          <w:rFonts w:cstheme="minorHAnsi"/>
          <w:sz w:val="24"/>
          <w:szCs w:val="24"/>
        </w:rPr>
        <w:t>retropozonlar</w:t>
      </w:r>
      <w:proofErr w:type="spellEnd"/>
      <w:r w:rsidRPr="00806B18">
        <w:rPr>
          <w:rFonts w:cstheme="minorHAnsi"/>
          <w:sz w:val="24"/>
          <w:szCs w:val="24"/>
        </w:rPr>
        <w:t>)</w:t>
      </w:r>
    </w:p>
    <w:p w:rsidR="00403223" w:rsidRPr="00806B18" w:rsidRDefault="00403223" w:rsidP="00403223">
      <w:pPr>
        <w:pStyle w:val="ListeParagraf"/>
        <w:numPr>
          <w:ilvl w:val="0"/>
          <w:numId w:val="1"/>
        </w:numPr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06B18">
        <w:rPr>
          <w:rFonts w:cstheme="minorHAnsi"/>
          <w:sz w:val="24"/>
          <w:szCs w:val="24"/>
        </w:rPr>
        <w:t xml:space="preserve">DNA </w:t>
      </w:r>
      <w:proofErr w:type="spellStart"/>
      <w:r w:rsidRPr="00806B18">
        <w:rPr>
          <w:rFonts w:cstheme="minorHAnsi"/>
          <w:sz w:val="24"/>
          <w:szCs w:val="24"/>
        </w:rPr>
        <w:t>transpozonları</w:t>
      </w:r>
      <w:proofErr w:type="spellEnd"/>
    </w:p>
    <w:p w:rsidR="00403223" w:rsidRPr="00806B18" w:rsidRDefault="00403223" w:rsidP="00403223">
      <w:pPr>
        <w:pStyle w:val="ListeParagraf"/>
        <w:numPr>
          <w:ilvl w:val="0"/>
          <w:numId w:val="1"/>
        </w:numPr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806B18">
        <w:rPr>
          <w:rFonts w:cstheme="minorHAnsi"/>
          <w:sz w:val="24"/>
          <w:szCs w:val="24"/>
        </w:rPr>
        <w:t>İnsersiyon</w:t>
      </w:r>
      <w:proofErr w:type="spellEnd"/>
      <w:r w:rsidRPr="00806B18">
        <w:rPr>
          <w:rFonts w:cstheme="minorHAnsi"/>
          <w:sz w:val="24"/>
          <w:szCs w:val="24"/>
        </w:rPr>
        <w:t xml:space="preserve"> dizileri (</w:t>
      </w:r>
      <w:proofErr w:type="spellStart"/>
      <w:r w:rsidRPr="00806B18">
        <w:rPr>
          <w:rFonts w:cstheme="minorHAnsi"/>
          <w:sz w:val="24"/>
          <w:szCs w:val="24"/>
        </w:rPr>
        <w:t>IS’ler</w:t>
      </w:r>
      <w:proofErr w:type="spellEnd"/>
      <w:r w:rsidRPr="00806B18">
        <w:rPr>
          <w:rFonts w:cstheme="minorHAnsi"/>
          <w:sz w:val="24"/>
          <w:szCs w:val="24"/>
        </w:rPr>
        <w:t>)</w:t>
      </w:r>
    </w:p>
    <w:p w:rsidR="00403223" w:rsidRPr="00806B18" w:rsidRDefault="00403223" w:rsidP="00403223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403223" w:rsidRPr="003665B3" w:rsidRDefault="00403223" w:rsidP="00403223">
      <w:pPr>
        <w:pStyle w:val="ListeParagraf"/>
        <w:numPr>
          <w:ilvl w:val="1"/>
          <w:numId w:val="2"/>
        </w:numPr>
        <w:spacing w:line="360" w:lineRule="auto"/>
        <w:ind w:left="0" w:firstLine="0"/>
        <w:jc w:val="both"/>
        <w:rPr>
          <w:rFonts w:cstheme="minorHAnsi"/>
          <w:b/>
          <w:sz w:val="24"/>
          <w:szCs w:val="24"/>
        </w:rPr>
      </w:pPr>
      <w:proofErr w:type="spellStart"/>
      <w:r w:rsidRPr="003665B3">
        <w:rPr>
          <w:rFonts w:cstheme="minorHAnsi"/>
          <w:b/>
          <w:sz w:val="24"/>
          <w:szCs w:val="24"/>
        </w:rPr>
        <w:t>Retrotranspozonlar</w:t>
      </w:r>
      <w:proofErr w:type="spellEnd"/>
    </w:p>
    <w:p w:rsidR="00403223" w:rsidRPr="00806B18" w:rsidRDefault="00403223" w:rsidP="00403223">
      <w:p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806B18">
        <w:rPr>
          <w:rFonts w:cstheme="minorHAnsi"/>
          <w:sz w:val="24"/>
          <w:szCs w:val="24"/>
        </w:rPr>
        <w:t>Retropozonlar</w:t>
      </w:r>
      <w:proofErr w:type="spellEnd"/>
      <w:r w:rsidRPr="00806B18">
        <w:rPr>
          <w:rFonts w:cstheme="minorHAnsi"/>
          <w:sz w:val="24"/>
          <w:szCs w:val="24"/>
        </w:rPr>
        <w:t xml:space="preserve"> olarak da adlandırılan </w:t>
      </w:r>
      <w:proofErr w:type="spellStart"/>
      <w:r w:rsidRPr="00806B18">
        <w:rPr>
          <w:rFonts w:cstheme="minorHAnsi"/>
          <w:sz w:val="24"/>
          <w:szCs w:val="24"/>
        </w:rPr>
        <w:t>retroptranspozonlar</w:t>
      </w:r>
      <w:proofErr w:type="spellEnd"/>
      <w:r w:rsidRPr="00806B18">
        <w:rPr>
          <w:rFonts w:cstheme="minorHAnsi"/>
          <w:sz w:val="24"/>
          <w:szCs w:val="24"/>
        </w:rPr>
        <w:t xml:space="preserve"> önce RNA’ya </w:t>
      </w:r>
      <w:proofErr w:type="spellStart"/>
      <w:r w:rsidRPr="00806B18">
        <w:rPr>
          <w:rFonts w:cstheme="minorHAnsi"/>
          <w:sz w:val="24"/>
          <w:szCs w:val="24"/>
        </w:rPr>
        <w:t>transkribe</w:t>
      </w:r>
      <w:proofErr w:type="spellEnd"/>
      <w:r w:rsidRPr="00806B18">
        <w:rPr>
          <w:rFonts w:cstheme="minorHAnsi"/>
          <w:sz w:val="24"/>
          <w:szCs w:val="24"/>
        </w:rPr>
        <w:t xml:space="preserve"> edilir, ardından </w:t>
      </w:r>
      <w:proofErr w:type="spellStart"/>
      <w:r w:rsidRPr="00806B18">
        <w:rPr>
          <w:rFonts w:cstheme="minorHAnsi"/>
          <w:sz w:val="24"/>
          <w:szCs w:val="24"/>
        </w:rPr>
        <w:t>reverse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transkriptaz</w:t>
      </w:r>
      <w:proofErr w:type="spellEnd"/>
      <w:r w:rsidRPr="00806B18">
        <w:rPr>
          <w:rFonts w:cstheme="minorHAnsi"/>
          <w:sz w:val="24"/>
          <w:szCs w:val="24"/>
        </w:rPr>
        <w:t xml:space="preserve"> ile DNA’ya çevrilirler. Yani özetle, bir “</w:t>
      </w:r>
      <w:proofErr w:type="spellStart"/>
      <w:r w:rsidRPr="00806B18">
        <w:rPr>
          <w:rFonts w:cstheme="minorHAnsi"/>
          <w:sz w:val="24"/>
          <w:szCs w:val="24"/>
        </w:rPr>
        <w:t>copy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and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paste</w:t>
      </w:r>
      <w:proofErr w:type="spellEnd"/>
      <w:r w:rsidRPr="00806B18">
        <w:rPr>
          <w:rFonts w:cstheme="minorHAnsi"/>
          <w:sz w:val="24"/>
          <w:szCs w:val="24"/>
        </w:rPr>
        <w:t xml:space="preserve">” reaksiyonu gerçekleşir. </w:t>
      </w:r>
      <w:proofErr w:type="spellStart"/>
      <w:r w:rsidRPr="00806B18">
        <w:rPr>
          <w:rFonts w:cstheme="minorHAnsi"/>
          <w:sz w:val="24"/>
          <w:szCs w:val="24"/>
        </w:rPr>
        <w:t>Reverse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transkriptaz</w:t>
      </w:r>
      <w:proofErr w:type="spellEnd"/>
      <w:r w:rsidRPr="00806B18">
        <w:rPr>
          <w:rFonts w:cstheme="minorHAnsi"/>
          <w:sz w:val="24"/>
          <w:szCs w:val="24"/>
        </w:rPr>
        <w:t xml:space="preserve"> her zaman değil ancak genellikle </w:t>
      </w:r>
      <w:proofErr w:type="spellStart"/>
      <w:r w:rsidRPr="00806B18">
        <w:rPr>
          <w:rFonts w:cstheme="minorHAnsi"/>
          <w:sz w:val="24"/>
          <w:szCs w:val="24"/>
        </w:rPr>
        <w:t>transpozonun</w:t>
      </w:r>
      <w:proofErr w:type="spellEnd"/>
      <w:r w:rsidRPr="00806B18">
        <w:rPr>
          <w:rFonts w:cstheme="minorHAnsi"/>
          <w:sz w:val="24"/>
          <w:szCs w:val="24"/>
        </w:rPr>
        <w:t xml:space="preserve"> kendisi tarafından sentezlenir ve bu </w:t>
      </w:r>
      <w:proofErr w:type="spellStart"/>
      <w:r w:rsidRPr="00806B18">
        <w:rPr>
          <w:rFonts w:cstheme="minorHAnsi"/>
          <w:sz w:val="24"/>
          <w:szCs w:val="24"/>
        </w:rPr>
        <w:t>MGE’ler</w:t>
      </w:r>
      <w:proofErr w:type="spellEnd"/>
      <w:r w:rsidRPr="00806B18">
        <w:rPr>
          <w:rFonts w:cstheme="minorHAnsi"/>
          <w:sz w:val="24"/>
          <w:szCs w:val="24"/>
        </w:rPr>
        <w:t xml:space="preserve"> çok sayıda kopyasını genoma yerleştirmek suretiyle konak organizma genomunda önemli sayılara ulaşırlar.</w:t>
      </w:r>
    </w:p>
    <w:p w:rsidR="00403223" w:rsidRPr="00806B18" w:rsidRDefault="00403223" w:rsidP="00403223">
      <w:p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806B18">
        <w:rPr>
          <w:rFonts w:cstheme="minorHAnsi"/>
          <w:sz w:val="24"/>
          <w:szCs w:val="24"/>
        </w:rPr>
        <w:t>Retropozonlara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karyotik</w:t>
      </w:r>
      <w:proofErr w:type="spellEnd"/>
      <w:r w:rsidRPr="00806B18">
        <w:rPr>
          <w:rFonts w:cstheme="minorHAnsi"/>
          <w:sz w:val="24"/>
          <w:szCs w:val="24"/>
        </w:rPr>
        <w:t xml:space="preserve"> organizmalarda sıklıkla rastlanırken, bilhassa bitkilerde çok sık görülürler. Mısır bitkisinin genomunun %49-78’i, buğday genomunun ise %68’i </w:t>
      </w:r>
      <w:proofErr w:type="spellStart"/>
      <w:r w:rsidRPr="00806B18">
        <w:rPr>
          <w:rFonts w:cstheme="minorHAnsi"/>
          <w:sz w:val="24"/>
          <w:szCs w:val="24"/>
        </w:rPr>
        <w:t>retropozonlardan</w:t>
      </w:r>
      <w:proofErr w:type="spellEnd"/>
      <w:r w:rsidRPr="00806B18">
        <w:rPr>
          <w:rFonts w:cstheme="minorHAnsi"/>
          <w:sz w:val="24"/>
          <w:szCs w:val="24"/>
        </w:rPr>
        <w:t xml:space="preserve"> oluşmaktadır. Memelilere bakıldığında, genomun neredeyse yarısını </w:t>
      </w:r>
      <w:proofErr w:type="spellStart"/>
      <w:r w:rsidRPr="00806B18">
        <w:rPr>
          <w:rFonts w:cstheme="minorHAnsi"/>
          <w:sz w:val="24"/>
          <w:szCs w:val="24"/>
        </w:rPr>
        <w:t>retropozonlar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oluşturuken</w:t>
      </w:r>
      <w:proofErr w:type="spellEnd"/>
      <w:r w:rsidRPr="00806B18">
        <w:rPr>
          <w:rFonts w:cstheme="minorHAnsi"/>
          <w:sz w:val="24"/>
          <w:szCs w:val="24"/>
        </w:rPr>
        <w:t xml:space="preserve"> insan genomunun %42’si </w:t>
      </w:r>
      <w:proofErr w:type="spellStart"/>
      <w:r w:rsidRPr="00806B18">
        <w:rPr>
          <w:rFonts w:cstheme="minorHAnsi"/>
          <w:sz w:val="24"/>
          <w:szCs w:val="24"/>
        </w:rPr>
        <w:t>retropozon</w:t>
      </w:r>
      <w:proofErr w:type="spellEnd"/>
      <w:r w:rsidRPr="00806B18">
        <w:rPr>
          <w:rFonts w:cstheme="minorHAnsi"/>
          <w:sz w:val="24"/>
          <w:szCs w:val="24"/>
        </w:rPr>
        <w:t xml:space="preserve"> kalıntıları ihtiva eder. Bu da genomumuzda milyarlarca MGE anlamına gelmektedir.</w:t>
      </w:r>
    </w:p>
    <w:p w:rsidR="00403223" w:rsidRPr="00806B18" w:rsidRDefault="00403223" w:rsidP="00403223">
      <w:p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806B18">
        <w:rPr>
          <w:rFonts w:cstheme="minorHAnsi"/>
          <w:sz w:val="24"/>
          <w:szCs w:val="24"/>
        </w:rPr>
        <w:lastRenderedPageBreak/>
        <w:t>Retropozonlar</w:t>
      </w:r>
      <w:proofErr w:type="spellEnd"/>
      <w:r w:rsidRPr="00806B18">
        <w:rPr>
          <w:rFonts w:cstheme="minorHAnsi"/>
          <w:sz w:val="24"/>
          <w:szCs w:val="24"/>
        </w:rPr>
        <w:t xml:space="preserve"> iki büyük gruba ayrılırlar. İlk grup LTR </w:t>
      </w:r>
      <w:proofErr w:type="spellStart"/>
      <w:r w:rsidRPr="00806B18">
        <w:rPr>
          <w:rFonts w:cstheme="minorHAnsi"/>
          <w:sz w:val="24"/>
          <w:szCs w:val="24"/>
        </w:rPr>
        <w:t>retrotranspozonlar</w:t>
      </w:r>
      <w:proofErr w:type="spellEnd"/>
      <w:r w:rsidRPr="00806B18">
        <w:rPr>
          <w:rFonts w:cstheme="minorHAnsi"/>
          <w:sz w:val="24"/>
          <w:szCs w:val="24"/>
        </w:rPr>
        <w:t xml:space="preserve">, uzun terminal tekrarlar içerirler ve kendi </w:t>
      </w:r>
      <w:proofErr w:type="spellStart"/>
      <w:r w:rsidRPr="00806B18">
        <w:rPr>
          <w:rFonts w:cstheme="minorHAnsi"/>
          <w:sz w:val="24"/>
          <w:szCs w:val="24"/>
        </w:rPr>
        <w:t>reverse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transkriptazlarını</w:t>
      </w:r>
      <w:proofErr w:type="spellEnd"/>
      <w:r w:rsidRPr="00806B18">
        <w:rPr>
          <w:rFonts w:cstheme="minorHAnsi"/>
          <w:sz w:val="24"/>
          <w:szCs w:val="24"/>
        </w:rPr>
        <w:t xml:space="preserve"> kodlarlar. Ayrıca RNA </w:t>
      </w:r>
      <w:proofErr w:type="spellStart"/>
      <w:r w:rsidRPr="00806B18">
        <w:rPr>
          <w:rFonts w:cstheme="minorHAnsi"/>
          <w:sz w:val="24"/>
          <w:szCs w:val="24"/>
        </w:rPr>
        <w:t>polizmeraz</w:t>
      </w:r>
      <w:proofErr w:type="spellEnd"/>
      <w:r w:rsidRPr="00806B18">
        <w:rPr>
          <w:rFonts w:cstheme="minorHAnsi"/>
          <w:sz w:val="24"/>
          <w:szCs w:val="24"/>
        </w:rPr>
        <w:t xml:space="preserve"> II tarafından </w:t>
      </w:r>
      <w:proofErr w:type="spellStart"/>
      <w:r w:rsidRPr="00806B18">
        <w:rPr>
          <w:rFonts w:cstheme="minorHAnsi"/>
          <w:sz w:val="24"/>
          <w:szCs w:val="24"/>
        </w:rPr>
        <w:t>transkribe</w:t>
      </w:r>
      <w:proofErr w:type="spellEnd"/>
      <w:r w:rsidRPr="00806B18">
        <w:rPr>
          <w:rFonts w:cstheme="minorHAnsi"/>
          <w:sz w:val="24"/>
          <w:szCs w:val="24"/>
        </w:rPr>
        <w:t xml:space="preserve"> edilirler. </w:t>
      </w:r>
      <w:proofErr w:type="spellStart"/>
      <w:r w:rsidRPr="00806B18">
        <w:rPr>
          <w:rFonts w:cstheme="minorHAnsi"/>
          <w:sz w:val="24"/>
          <w:szCs w:val="24"/>
        </w:rPr>
        <w:t>LTR’ler</w:t>
      </w:r>
      <w:proofErr w:type="spellEnd"/>
      <w:r w:rsidRPr="00806B18">
        <w:rPr>
          <w:rFonts w:cstheme="minorHAnsi"/>
          <w:sz w:val="24"/>
          <w:szCs w:val="24"/>
        </w:rPr>
        <w:t xml:space="preserve"> de kendi arasında 3 gruba ayrılır: (1) Ty1-copia-like, (2) Ty3-gypsy-like, (3) </w:t>
      </w:r>
      <w:proofErr w:type="spellStart"/>
      <w:r w:rsidRPr="00806B18">
        <w:rPr>
          <w:rFonts w:cstheme="minorHAnsi"/>
          <w:sz w:val="24"/>
          <w:szCs w:val="24"/>
        </w:rPr>
        <w:t>Pao</w:t>
      </w:r>
      <w:proofErr w:type="spellEnd"/>
      <w:r w:rsidRPr="00806B18">
        <w:rPr>
          <w:rFonts w:cstheme="minorHAnsi"/>
          <w:sz w:val="24"/>
          <w:szCs w:val="24"/>
        </w:rPr>
        <w:t>-BEL-</w:t>
      </w:r>
      <w:proofErr w:type="spellStart"/>
      <w:r w:rsidRPr="00806B18">
        <w:rPr>
          <w:rFonts w:cstheme="minorHAnsi"/>
          <w:sz w:val="24"/>
          <w:szCs w:val="24"/>
        </w:rPr>
        <w:t>like</w:t>
      </w:r>
      <w:proofErr w:type="spellEnd"/>
      <w:r w:rsidRPr="00806B18">
        <w:rPr>
          <w:rFonts w:cstheme="minorHAnsi"/>
          <w:sz w:val="24"/>
          <w:szCs w:val="24"/>
        </w:rPr>
        <w:t>.</w:t>
      </w:r>
    </w:p>
    <w:p w:rsidR="00403223" w:rsidRPr="00806B18" w:rsidRDefault="00403223" w:rsidP="00403223">
      <w:pPr>
        <w:spacing w:line="360" w:lineRule="auto"/>
        <w:jc w:val="both"/>
        <w:rPr>
          <w:rFonts w:cstheme="minorHAnsi"/>
          <w:sz w:val="24"/>
          <w:szCs w:val="24"/>
        </w:rPr>
      </w:pPr>
      <w:r w:rsidRPr="00806B18">
        <w:rPr>
          <w:rFonts w:cstheme="minorHAnsi"/>
          <w:sz w:val="24"/>
          <w:szCs w:val="24"/>
        </w:rPr>
        <w:t xml:space="preserve">Bu gruplandırmalar dizi benzerlikleri ve kodladıkları gen ürünleri esas alınarak yapılır. Ty1-copia-like ve Ty3-gypsy-like olanlar hayvanlarda, </w:t>
      </w:r>
      <w:proofErr w:type="spellStart"/>
      <w:r w:rsidRPr="00806B18">
        <w:rPr>
          <w:rFonts w:cstheme="minorHAnsi"/>
          <w:sz w:val="24"/>
          <w:szCs w:val="24"/>
        </w:rPr>
        <w:t>funguslarda</w:t>
      </w:r>
      <w:proofErr w:type="spellEnd"/>
      <w:r w:rsidRPr="00806B18">
        <w:rPr>
          <w:rFonts w:cstheme="minorHAnsi"/>
          <w:sz w:val="24"/>
          <w:szCs w:val="24"/>
        </w:rPr>
        <w:t xml:space="preserve">, </w:t>
      </w:r>
      <w:proofErr w:type="spellStart"/>
      <w:r w:rsidRPr="00806B18">
        <w:rPr>
          <w:rFonts w:cstheme="minorHAnsi"/>
          <w:sz w:val="24"/>
          <w:szCs w:val="24"/>
        </w:rPr>
        <w:t>protistlerde</w:t>
      </w:r>
      <w:proofErr w:type="spellEnd"/>
      <w:r w:rsidRPr="00806B18">
        <w:rPr>
          <w:rFonts w:cstheme="minorHAnsi"/>
          <w:sz w:val="24"/>
          <w:szCs w:val="24"/>
        </w:rPr>
        <w:t xml:space="preserve"> ve büyük genomlara sahip bitkilerde bulunurlar. </w:t>
      </w:r>
      <w:proofErr w:type="spellStart"/>
      <w:r w:rsidRPr="00806B18">
        <w:rPr>
          <w:rFonts w:cstheme="minorHAnsi"/>
          <w:sz w:val="24"/>
          <w:szCs w:val="24"/>
        </w:rPr>
        <w:t>Pao</w:t>
      </w:r>
      <w:proofErr w:type="spellEnd"/>
      <w:r w:rsidRPr="00806B18">
        <w:rPr>
          <w:rFonts w:cstheme="minorHAnsi"/>
          <w:sz w:val="24"/>
          <w:szCs w:val="24"/>
        </w:rPr>
        <w:t>-BEL-</w:t>
      </w:r>
      <w:proofErr w:type="spellStart"/>
      <w:r w:rsidRPr="00806B18">
        <w:rPr>
          <w:rFonts w:cstheme="minorHAnsi"/>
          <w:sz w:val="24"/>
          <w:szCs w:val="24"/>
        </w:rPr>
        <w:t>like</w:t>
      </w:r>
      <w:proofErr w:type="spellEnd"/>
      <w:r w:rsidRPr="00806B18">
        <w:rPr>
          <w:rFonts w:cstheme="minorHAnsi"/>
          <w:sz w:val="24"/>
          <w:szCs w:val="24"/>
        </w:rPr>
        <w:t xml:space="preserve"> elemanlar ise bu güne dek yalnızca hayvanlarda tanımlanmıştır.</w:t>
      </w:r>
    </w:p>
    <w:p w:rsidR="00403223" w:rsidRPr="00806B18" w:rsidRDefault="00403223" w:rsidP="00403223">
      <w:pPr>
        <w:spacing w:line="360" w:lineRule="auto"/>
        <w:jc w:val="both"/>
        <w:rPr>
          <w:rFonts w:cstheme="minorHAnsi"/>
          <w:sz w:val="24"/>
          <w:szCs w:val="24"/>
        </w:rPr>
      </w:pPr>
      <w:r w:rsidRPr="00806B18">
        <w:rPr>
          <w:rFonts w:cstheme="minorHAnsi"/>
          <w:sz w:val="24"/>
          <w:szCs w:val="24"/>
        </w:rPr>
        <w:t xml:space="preserve">İkinci grup ise </w:t>
      </w:r>
      <w:proofErr w:type="spellStart"/>
      <w:r w:rsidRPr="00806B18">
        <w:rPr>
          <w:rFonts w:cstheme="minorHAnsi"/>
          <w:sz w:val="24"/>
          <w:szCs w:val="24"/>
        </w:rPr>
        <w:t>viral</w:t>
      </w:r>
      <w:proofErr w:type="spellEnd"/>
      <w:r w:rsidRPr="00806B18">
        <w:rPr>
          <w:rFonts w:cstheme="minorHAnsi"/>
          <w:sz w:val="24"/>
          <w:szCs w:val="24"/>
        </w:rPr>
        <w:t xml:space="preserve"> olmayan “</w:t>
      </w:r>
      <w:proofErr w:type="spellStart"/>
      <w:r w:rsidRPr="00806B18">
        <w:rPr>
          <w:rFonts w:cstheme="minorHAnsi"/>
          <w:sz w:val="24"/>
          <w:szCs w:val="24"/>
        </w:rPr>
        <w:t>non</w:t>
      </w:r>
      <w:proofErr w:type="spellEnd"/>
      <w:r w:rsidRPr="00806B18">
        <w:rPr>
          <w:rFonts w:cstheme="minorHAnsi"/>
          <w:sz w:val="24"/>
          <w:szCs w:val="24"/>
        </w:rPr>
        <w:t xml:space="preserve">-LTR </w:t>
      </w:r>
      <w:proofErr w:type="spellStart"/>
      <w:r w:rsidRPr="00806B18">
        <w:rPr>
          <w:rFonts w:cstheme="minorHAnsi"/>
          <w:sz w:val="24"/>
          <w:szCs w:val="24"/>
        </w:rPr>
        <w:t>süperailesi</w:t>
      </w:r>
      <w:proofErr w:type="spellEnd"/>
      <w:r w:rsidRPr="00806B18">
        <w:rPr>
          <w:rFonts w:cstheme="minorHAnsi"/>
          <w:sz w:val="24"/>
          <w:szCs w:val="24"/>
        </w:rPr>
        <w:t xml:space="preserve">” </w:t>
      </w:r>
      <w:proofErr w:type="spellStart"/>
      <w:r w:rsidRPr="00806B18">
        <w:rPr>
          <w:rFonts w:cstheme="minorHAnsi"/>
          <w:sz w:val="24"/>
          <w:szCs w:val="24"/>
        </w:rPr>
        <w:t>dir</w:t>
      </w:r>
      <w:proofErr w:type="spellEnd"/>
      <w:r w:rsidRPr="00806B18">
        <w:rPr>
          <w:rFonts w:cstheme="minorHAnsi"/>
          <w:sz w:val="24"/>
          <w:szCs w:val="24"/>
        </w:rPr>
        <w:t xml:space="preserve">. RNA </w:t>
      </w:r>
      <w:proofErr w:type="spellStart"/>
      <w:r w:rsidRPr="00806B18">
        <w:rPr>
          <w:rFonts w:cstheme="minorHAnsi"/>
          <w:sz w:val="24"/>
          <w:szCs w:val="24"/>
        </w:rPr>
        <w:t>polimeraz</w:t>
      </w:r>
      <w:proofErr w:type="spellEnd"/>
      <w:r w:rsidRPr="00806B18">
        <w:rPr>
          <w:rFonts w:cstheme="minorHAnsi"/>
          <w:sz w:val="24"/>
          <w:szCs w:val="24"/>
        </w:rPr>
        <w:t xml:space="preserve"> III tarafından </w:t>
      </w:r>
      <w:proofErr w:type="spellStart"/>
      <w:r w:rsidRPr="00806B18">
        <w:rPr>
          <w:rFonts w:cstheme="minorHAnsi"/>
          <w:sz w:val="24"/>
          <w:szCs w:val="24"/>
        </w:rPr>
        <w:t>transkribe</w:t>
      </w:r>
      <w:proofErr w:type="spellEnd"/>
      <w:r w:rsidRPr="00806B18">
        <w:rPr>
          <w:rFonts w:cstheme="minorHAnsi"/>
          <w:sz w:val="24"/>
          <w:szCs w:val="24"/>
        </w:rPr>
        <w:t xml:space="preserve"> edilirler ve </w:t>
      </w:r>
      <w:proofErr w:type="spellStart"/>
      <w:r w:rsidRPr="00806B18">
        <w:rPr>
          <w:rFonts w:cstheme="minorHAnsi"/>
          <w:sz w:val="24"/>
          <w:szCs w:val="24"/>
        </w:rPr>
        <w:t>reverse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transkriptaz</w:t>
      </w:r>
      <w:proofErr w:type="spellEnd"/>
      <w:r w:rsidRPr="00806B18">
        <w:rPr>
          <w:rFonts w:cstheme="minorHAnsi"/>
          <w:sz w:val="24"/>
          <w:szCs w:val="24"/>
        </w:rPr>
        <w:t xml:space="preserve"> kodlamazlar. </w:t>
      </w:r>
      <w:proofErr w:type="spellStart"/>
      <w:r w:rsidRPr="00806B18">
        <w:rPr>
          <w:rFonts w:cstheme="minorHAnsi"/>
          <w:sz w:val="24"/>
          <w:szCs w:val="24"/>
        </w:rPr>
        <w:t>Non-LTR’lerin</w:t>
      </w:r>
      <w:proofErr w:type="spellEnd"/>
      <w:r w:rsidRPr="00806B18">
        <w:rPr>
          <w:rFonts w:cstheme="minorHAnsi"/>
          <w:sz w:val="24"/>
          <w:szCs w:val="24"/>
        </w:rPr>
        <w:t xml:space="preserve"> iki alt grubu bulunmaktadır:</w:t>
      </w:r>
    </w:p>
    <w:p w:rsidR="00403223" w:rsidRPr="00806B18" w:rsidRDefault="00403223" w:rsidP="00403223">
      <w:pPr>
        <w:pStyle w:val="ListeParagraf"/>
        <w:numPr>
          <w:ilvl w:val="0"/>
          <w:numId w:val="3"/>
        </w:numPr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806B18">
        <w:rPr>
          <w:rFonts w:cstheme="minorHAnsi"/>
          <w:sz w:val="24"/>
          <w:szCs w:val="24"/>
        </w:rPr>
        <w:t>Long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interspersed</w:t>
      </w:r>
      <w:proofErr w:type="spellEnd"/>
      <w:r w:rsidRPr="00806B18">
        <w:rPr>
          <w:rFonts w:cstheme="minorHAnsi"/>
          <w:sz w:val="24"/>
          <w:szCs w:val="24"/>
        </w:rPr>
        <w:t xml:space="preserve"> (serpme) </w:t>
      </w:r>
      <w:proofErr w:type="spellStart"/>
      <w:r w:rsidRPr="00806B18">
        <w:rPr>
          <w:rFonts w:cstheme="minorHAnsi"/>
          <w:sz w:val="24"/>
          <w:szCs w:val="24"/>
        </w:rPr>
        <w:t>elements-LINEs</w:t>
      </w:r>
      <w:proofErr w:type="spellEnd"/>
    </w:p>
    <w:p w:rsidR="00403223" w:rsidRPr="00806B18" w:rsidRDefault="00403223" w:rsidP="00403223">
      <w:pPr>
        <w:pStyle w:val="ListeParagraf"/>
        <w:numPr>
          <w:ilvl w:val="0"/>
          <w:numId w:val="3"/>
        </w:numPr>
        <w:spacing w:line="360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806B18">
        <w:rPr>
          <w:rFonts w:cstheme="minorHAnsi"/>
          <w:sz w:val="24"/>
          <w:szCs w:val="24"/>
        </w:rPr>
        <w:t>Short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interspersed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elements-SINEs</w:t>
      </w:r>
      <w:proofErr w:type="spellEnd"/>
    </w:p>
    <w:p w:rsidR="00403223" w:rsidRPr="00806B18" w:rsidRDefault="00403223" w:rsidP="00403223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403223" w:rsidRPr="00806B18" w:rsidRDefault="00403223" w:rsidP="00403223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806B18">
        <w:rPr>
          <w:rFonts w:cstheme="minorHAnsi"/>
          <w:sz w:val="24"/>
          <w:szCs w:val="24"/>
        </w:rPr>
        <w:t>Aslında “</w:t>
      </w:r>
      <w:proofErr w:type="spellStart"/>
      <w:r w:rsidRPr="00806B18">
        <w:rPr>
          <w:rFonts w:cstheme="minorHAnsi"/>
          <w:sz w:val="24"/>
          <w:szCs w:val="24"/>
        </w:rPr>
        <w:t>Junk</w:t>
      </w:r>
      <w:proofErr w:type="spellEnd"/>
      <w:r w:rsidRPr="00806B18">
        <w:rPr>
          <w:rFonts w:cstheme="minorHAnsi"/>
          <w:sz w:val="24"/>
          <w:szCs w:val="24"/>
        </w:rPr>
        <w:t xml:space="preserve"> DNA” olarak nitelendirilen LINE ve </w:t>
      </w:r>
      <w:proofErr w:type="spellStart"/>
      <w:r w:rsidRPr="00806B18">
        <w:rPr>
          <w:rFonts w:cstheme="minorHAnsi"/>
          <w:sz w:val="24"/>
          <w:szCs w:val="24"/>
        </w:rPr>
        <w:t>SINE’lae</w:t>
      </w:r>
      <w:proofErr w:type="spellEnd"/>
      <w:r w:rsidRPr="00806B18">
        <w:rPr>
          <w:rFonts w:cstheme="minorHAnsi"/>
          <w:sz w:val="24"/>
          <w:szCs w:val="24"/>
        </w:rPr>
        <w:t xml:space="preserve"> gen evriminde, gen yapısında ve </w:t>
      </w:r>
      <w:proofErr w:type="spellStart"/>
      <w:r w:rsidRPr="00806B18">
        <w:rPr>
          <w:rFonts w:cstheme="minorHAnsi"/>
          <w:sz w:val="24"/>
          <w:szCs w:val="24"/>
        </w:rPr>
        <w:t>trasnkripsiyon</w:t>
      </w:r>
      <w:proofErr w:type="spellEnd"/>
      <w:r w:rsidRPr="00806B18">
        <w:rPr>
          <w:rFonts w:cstheme="minorHAnsi"/>
          <w:sz w:val="24"/>
          <w:szCs w:val="24"/>
        </w:rPr>
        <w:t xml:space="preserve"> düzeninde önemi rol oynarlar. </w:t>
      </w:r>
      <w:proofErr w:type="spellStart"/>
      <w:r w:rsidRPr="00806B18">
        <w:rPr>
          <w:rFonts w:cstheme="minorHAnsi"/>
          <w:sz w:val="24"/>
          <w:szCs w:val="24"/>
        </w:rPr>
        <w:t>LINE’lar</w:t>
      </w:r>
      <w:proofErr w:type="spellEnd"/>
      <w:r w:rsidRPr="00806B18">
        <w:rPr>
          <w:rFonts w:cstheme="minorHAnsi"/>
          <w:sz w:val="24"/>
          <w:szCs w:val="24"/>
        </w:rPr>
        <w:t xml:space="preserve"> insan genomunun %21’ini teşkil ederler ve adli incelemelerde genetik parmak izi olarak kullanılırlar. </w:t>
      </w:r>
      <w:proofErr w:type="spellStart"/>
      <w:r w:rsidRPr="00806B18">
        <w:rPr>
          <w:rFonts w:cstheme="minorHAnsi"/>
          <w:sz w:val="24"/>
          <w:szCs w:val="24"/>
        </w:rPr>
        <w:t>Non-coding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SINE’lar</w:t>
      </w:r>
      <w:proofErr w:type="spellEnd"/>
      <w:r w:rsidRPr="00806B18">
        <w:rPr>
          <w:rFonts w:cstheme="minorHAnsi"/>
          <w:sz w:val="24"/>
          <w:szCs w:val="24"/>
        </w:rPr>
        <w:t xml:space="preserve"> ise </w:t>
      </w:r>
      <w:proofErr w:type="spellStart"/>
      <w:r w:rsidRPr="00806B18">
        <w:rPr>
          <w:rFonts w:cstheme="minorHAnsi"/>
          <w:sz w:val="24"/>
          <w:szCs w:val="24"/>
        </w:rPr>
        <w:t>reverse</w:t>
      </w:r>
      <w:proofErr w:type="spellEnd"/>
      <w:r w:rsidRPr="00806B18">
        <w:rPr>
          <w:rFonts w:cstheme="minorHAnsi"/>
          <w:sz w:val="24"/>
          <w:szCs w:val="24"/>
        </w:rPr>
        <w:t xml:space="preserve"> transkripsiyon için </w:t>
      </w:r>
      <w:proofErr w:type="gramStart"/>
      <w:r w:rsidRPr="00806B18">
        <w:rPr>
          <w:rFonts w:cstheme="minorHAnsi"/>
          <w:sz w:val="24"/>
          <w:szCs w:val="24"/>
        </w:rPr>
        <w:t>partnerleri</w:t>
      </w:r>
      <w:proofErr w:type="gram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LINE’lara</w:t>
      </w:r>
      <w:proofErr w:type="spellEnd"/>
      <w:r w:rsidRPr="00806B18">
        <w:rPr>
          <w:rFonts w:cstheme="minorHAnsi"/>
          <w:sz w:val="24"/>
          <w:szCs w:val="24"/>
        </w:rPr>
        <w:t xml:space="preserve"> bağımlıdırlar.  Primatlardaki en yaygın SINE dizisi “</w:t>
      </w:r>
      <w:proofErr w:type="spellStart"/>
      <w:r w:rsidRPr="00806B18">
        <w:rPr>
          <w:rFonts w:cstheme="minorHAnsi"/>
          <w:sz w:val="24"/>
          <w:szCs w:val="24"/>
        </w:rPr>
        <w:t>Alu</w:t>
      </w:r>
      <w:proofErr w:type="spellEnd"/>
      <w:r w:rsidRPr="00806B18">
        <w:rPr>
          <w:rFonts w:cstheme="minorHAnsi"/>
          <w:sz w:val="24"/>
          <w:szCs w:val="24"/>
        </w:rPr>
        <w:t xml:space="preserve">” dur. </w:t>
      </w:r>
      <w:proofErr w:type="spellStart"/>
      <w:r w:rsidRPr="00806B18">
        <w:rPr>
          <w:rFonts w:cstheme="minorHAnsi"/>
          <w:sz w:val="24"/>
          <w:szCs w:val="24"/>
        </w:rPr>
        <w:t>SINE’lar</w:t>
      </w:r>
      <w:proofErr w:type="spellEnd"/>
      <w:r w:rsidRPr="00806B18">
        <w:rPr>
          <w:rFonts w:cstheme="minorHAnsi"/>
          <w:sz w:val="24"/>
          <w:szCs w:val="24"/>
        </w:rPr>
        <w:t xml:space="preserve"> bitki türlerinde oldukça yüksek kopya sayısında (&gt;250.000) bulunmakla birlikte primatların genomunun %13’ünü oluşturur. Bu </w:t>
      </w:r>
      <w:proofErr w:type="spellStart"/>
      <w:r w:rsidRPr="00806B18">
        <w:rPr>
          <w:rFonts w:cstheme="minorHAnsi"/>
          <w:sz w:val="24"/>
          <w:szCs w:val="24"/>
        </w:rPr>
        <w:t>transpozeable</w:t>
      </w:r>
      <w:proofErr w:type="spellEnd"/>
      <w:r w:rsidRPr="00806B18">
        <w:rPr>
          <w:rFonts w:cstheme="minorHAnsi"/>
          <w:sz w:val="24"/>
          <w:szCs w:val="24"/>
        </w:rPr>
        <w:t xml:space="preserve"> elementler (</w:t>
      </w:r>
      <w:proofErr w:type="spellStart"/>
      <w:r w:rsidRPr="00806B18">
        <w:rPr>
          <w:rFonts w:cstheme="minorHAnsi"/>
          <w:sz w:val="24"/>
          <w:szCs w:val="24"/>
        </w:rPr>
        <w:t>TE’ler</w:t>
      </w:r>
      <w:proofErr w:type="spellEnd"/>
      <w:r w:rsidRPr="00806B18">
        <w:rPr>
          <w:rFonts w:cstheme="minorHAnsi"/>
          <w:sz w:val="24"/>
          <w:szCs w:val="24"/>
        </w:rPr>
        <w:t xml:space="preserve">) somatik hücreler üzerinde etkilidirler. LINE 1 (L1) </w:t>
      </w:r>
      <w:proofErr w:type="spellStart"/>
      <w:r w:rsidRPr="00806B18">
        <w:rPr>
          <w:rFonts w:cstheme="minorHAnsi"/>
          <w:sz w:val="24"/>
          <w:szCs w:val="24"/>
        </w:rPr>
        <w:t>retrotranspozonlar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Alu</w:t>
      </w:r>
      <w:proofErr w:type="spellEnd"/>
      <w:r w:rsidRPr="00806B18">
        <w:rPr>
          <w:rFonts w:cstheme="minorHAnsi"/>
          <w:sz w:val="24"/>
          <w:szCs w:val="24"/>
        </w:rPr>
        <w:t xml:space="preserve"> dizisi ile birlikte aktif </w:t>
      </w:r>
      <w:proofErr w:type="spellStart"/>
      <w:r w:rsidRPr="00806B18">
        <w:rPr>
          <w:rFonts w:cstheme="minorHAnsi"/>
          <w:sz w:val="24"/>
          <w:szCs w:val="24"/>
        </w:rPr>
        <w:t>mobilizasyon</w:t>
      </w:r>
      <w:proofErr w:type="spellEnd"/>
      <w:r w:rsidRPr="00806B18">
        <w:rPr>
          <w:rFonts w:cstheme="minorHAnsi"/>
          <w:sz w:val="24"/>
          <w:szCs w:val="24"/>
        </w:rPr>
        <w:t xml:space="preserve">, </w:t>
      </w:r>
      <w:proofErr w:type="spellStart"/>
      <w:r w:rsidRPr="00806B18">
        <w:rPr>
          <w:rFonts w:cstheme="minorHAnsi"/>
          <w:sz w:val="24"/>
          <w:szCs w:val="24"/>
        </w:rPr>
        <w:t>transpozonların</w:t>
      </w:r>
      <w:proofErr w:type="spellEnd"/>
      <w:r w:rsidRPr="00806B18">
        <w:rPr>
          <w:rFonts w:cstheme="minorHAnsi"/>
          <w:sz w:val="24"/>
          <w:szCs w:val="24"/>
        </w:rPr>
        <w:t xml:space="preserve"> kalıcılığı ve </w:t>
      </w:r>
      <w:proofErr w:type="spellStart"/>
      <w:r w:rsidRPr="00806B18">
        <w:rPr>
          <w:rFonts w:cstheme="minorHAnsi"/>
          <w:sz w:val="24"/>
          <w:szCs w:val="24"/>
        </w:rPr>
        <w:t>genomik</w:t>
      </w:r>
      <w:proofErr w:type="spellEnd"/>
      <w:r w:rsidRPr="00806B18">
        <w:rPr>
          <w:rFonts w:cstheme="minorHAnsi"/>
          <w:sz w:val="24"/>
          <w:szCs w:val="24"/>
        </w:rPr>
        <w:t xml:space="preserve"> yeniden düzenlemeleri etkilemek sureti ile kanserde rol oynarlar. </w:t>
      </w:r>
      <w:proofErr w:type="spellStart"/>
      <w:r w:rsidRPr="00806B18">
        <w:rPr>
          <w:rFonts w:cstheme="minorHAnsi"/>
          <w:sz w:val="24"/>
          <w:szCs w:val="24"/>
        </w:rPr>
        <w:t>Alu</w:t>
      </w:r>
      <w:proofErr w:type="spellEnd"/>
      <w:r w:rsidRPr="00806B18">
        <w:rPr>
          <w:rFonts w:cstheme="minorHAnsi"/>
          <w:sz w:val="24"/>
          <w:szCs w:val="24"/>
        </w:rPr>
        <w:t xml:space="preserve"> dizisinin göğüs kanseri, </w:t>
      </w:r>
      <w:proofErr w:type="spellStart"/>
      <w:r w:rsidRPr="00806B18">
        <w:rPr>
          <w:rFonts w:cstheme="minorHAnsi"/>
          <w:sz w:val="24"/>
          <w:szCs w:val="24"/>
        </w:rPr>
        <w:t>Ewing’s</w:t>
      </w:r>
      <w:proofErr w:type="spellEnd"/>
      <w:r w:rsidRPr="00806B18">
        <w:rPr>
          <w:rFonts w:cstheme="minorHAnsi"/>
          <w:sz w:val="24"/>
          <w:szCs w:val="24"/>
        </w:rPr>
        <w:t xml:space="preserve"> sarkoma, hemofili, ailesel </w:t>
      </w:r>
      <w:proofErr w:type="spellStart"/>
      <w:r w:rsidRPr="00806B18">
        <w:rPr>
          <w:rFonts w:cstheme="minorHAnsi"/>
          <w:sz w:val="24"/>
          <w:szCs w:val="24"/>
        </w:rPr>
        <w:t>hiperkolesterolemi</w:t>
      </w:r>
      <w:proofErr w:type="spellEnd"/>
      <w:r w:rsidRPr="00806B18">
        <w:rPr>
          <w:rFonts w:cstheme="minorHAnsi"/>
          <w:sz w:val="24"/>
          <w:szCs w:val="24"/>
        </w:rPr>
        <w:t xml:space="preserve">, </w:t>
      </w:r>
      <w:proofErr w:type="spellStart"/>
      <w:r w:rsidRPr="00806B18">
        <w:rPr>
          <w:rFonts w:cstheme="minorHAnsi"/>
          <w:sz w:val="24"/>
          <w:szCs w:val="24"/>
        </w:rPr>
        <w:t>nörofibromatosis</w:t>
      </w:r>
      <w:proofErr w:type="spellEnd"/>
      <w:r w:rsidRPr="00806B18">
        <w:rPr>
          <w:rFonts w:cstheme="minorHAnsi"/>
          <w:sz w:val="24"/>
          <w:szCs w:val="24"/>
        </w:rPr>
        <w:t xml:space="preserve"> ve tip II diyabet ile ilişkili olduğu belirlenmiştir. </w:t>
      </w:r>
      <w:proofErr w:type="spellStart"/>
      <w:r w:rsidRPr="00806B18">
        <w:rPr>
          <w:rFonts w:cstheme="minorHAnsi"/>
          <w:sz w:val="24"/>
          <w:szCs w:val="24"/>
        </w:rPr>
        <w:t>SINE’lar</w:t>
      </w:r>
      <w:proofErr w:type="spellEnd"/>
      <w:r w:rsidRPr="00806B18">
        <w:rPr>
          <w:rFonts w:cstheme="minorHAnsi"/>
          <w:sz w:val="24"/>
          <w:szCs w:val="24"/>
        </w:rPr>
        <w:t xml:space="preserve"> ve diğer </w:t>
      </w:r>
      <w:proofErr w:type="spellStart"/>
      <w:r w:rsidRPr="00806B18">
        <w:rPr>
          <w:rFonts w:cstheme="minorHAnsi"/>
          <w:sz w:val="24"/>
          <w:szCs w:val="24"/>
        </w:rPr>
        <w:t>retrotranspozonlar</w:t>
      </w:r>
      <w:proofErr w:type="spellEnd"/>
      <w:r w:rsidRPr="00806B18">
        <w:rPr>
          <w:rFonts w:cstheme="minorHAnsi"/>
          <w:sz w:val="24"/>
          <w:szCs w:val="24"/>
        </w:rPr>
        <w:t xml:space="preserve"> da tür </w:t>
      </w:r>
      <w:proofErr w:type="gramStart"/>
      <w:r w:rsidRPr="00806B18">
        <w:rPr>
          <w:rFonts w:cstheme="minorHAnsi"/>
          <w:sz w:val="24"/>
          <w:szCs w:val="24"/>
        </w:rPr>
        <w:t>spesifik</w:t>
      </w:r>
      <w:proofErr w:type="gramEnd"/>
      <w:r w:rsidRPr="00806B18">
        <w:rPr>
          <w:rFonts w:cstheme="minorHAnsi"/>
          <w:sz w:val="24"/>
          <w:szCs w:val="24"/>
        </w:rPr>
        <w:t xml:space="preserve"> DNA tanımlanması, kompleks </w:t>
      </w:r>
      <w:proofErr w:type="spellStart"/>
      <w:r w:rsidRPr="00806B18">
        <w:rPr>
          <w:rFonts w:cstheme="minorHAnsi"/>
          <w:sz w:val="24"/>
          <w:szCs w:val="24"/>
        </w:rPr>
        <w:t>biyomateryalin</w:t>
      </w:r>
      <w:proofErr w:type="spellEnd"/>
      <w:r w:rsidRPr="00806B18">
        <w:rPr>
          <w:rFonts w:cstheme="minorHAnsi"/>
          <w:sz w:val="24"/>
          <w:szCs w:val="24"/>
        </w:rPr>
        <w:t xml:space="preserve"> analizi, insan DNA’larının coğrafi </w:t>
      </w:r>
      <w:proofErr w:type="spellStart"/>
      <w:r w:rsidRPr="00806B18">
        <w:rPr>
          <w:rFonts w:cstheme="minorHAnsi"/>
          <w:sz w:val="24"/>
          <w:szCs w:val="24"/>
        </w:rPr>
        <w:t>orjinlerinin</w:t>
      </w:r>
      <w:proofErr w:type="spellEnd"/>
      <w:r w:rsidRPr="00806B18">
        <w:rPr>
          <w:rFonts w:cstheme="minorHAnsi"/>
          <w:sz w:val="24"/>
          <w:szCs w:val="24"/>
        </w:rPr>
        <w:t xml:space="preserve"> belirlenmesi gibi adli incelemelerde kullanılmaktadır. </w:t>
      </w:r>
      <w:proofErr w:type="spellStart"/>
      <w:r w:rsidRPr="00806B18">
        <w:rPr>
          <w:rFonts w:cstheme="minorHAnsi"/>
          <w:sz w:val="24"/>
          <w:szCs w:val="24"/>
        </w:rPr>
        <w:t>Alu</w:t>
      </w:r>
      <w:proofErr w:type="spellEnd"/>
      <w:r w:rsidRPr="00806B18">
        <w:rPr>
          <w:rFonts w:cstheme="minorHAnsi"/>
          <w:sz w:val="24"/>
          <w:szCs w:val="24"/>
        </w:rPr>
        <w:t xml:space="preserve"> elemanları insan genomunun en çok tekrar edilen elemanlarıdır ve primatlarda 65 milyon yıl önce var oldukları belirlenmiştir.</w:t>
      </w:r>
    </w:p>
    <w:p w:rsidR="00403223" w:rsidRPr="00806B18" w:rsidRDefault="00403223" w:rsidP="00403223">
      <w:pPr>
        <w:pStyle w:val="ListeParagraf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806B18">
        <w:rPr>
          <w:rFonts w:cstheme="minorHAnsi"/>
          <w:sz w:val="24"/>
          <w:szCs w:val="24"/>
        </w:rPr>
        <w:t xml:space="preserve">Üçüncü grup ise virüs benzeri </w:t>
      </w:r>
      <w:proofErr w:type="spellStart"/>
      <w:r w:rsidRPr="00806B18">
        <w:rPr>
          <w:rFonts w:cstheme="minorHAnsi"/>
          <w:sz w:val="24"/>
          <w:szCs w:val="24"/>
        </w:rPr>
        <w:t>retrotranspozonlardır</w:t>
      </w:r>
      <w:proofErr w:type="spellEnd"/>
      <w:r w:rsidRPr="00806B18">
        <w:rPr>
          <w:rFonts w:cstheme="minorHAnsi"/>
          <w:sz w:val="24"/>
          <w:szCs w:val="24"/>
        </w:rPr>
        <w:t xml:space="preserve"> ve HIV, HIV-1 ya da HTLV-1 gibi </w:t>
      </w:r>
      <w:proofErr w:type="spellStart"/>
      <w:r w:rsidRPr="00806B18">
        <w:rPr>
          <w:rFonts w:cstheme="minorHAnsi"/>
          <w:sz w:val="24"/>
          <w:szCs w:val="24"/>
        </w:rPr>
        <w:t>retrovirüslerle</w:t>
      </w:r>
      <w:proofErr w:type="spellEnd"/>
      <w:r w:rsidRPr="00806B18">
        <w:rPr>
          <w:rFonts w:cstheme="minorHAnsi"/>
          <w:sz w:val="24"/>
          <w:szCs w:val="24"/>
        </w:rPr>
        <w:t xml:space="preserve"> benzerlik göstermelerinin yanında </w:t>
      </w:r>
      <w:proofErr w:type="spellStart"/>
      <w:r w:rsidRPr="00806B18">
        <w:rPr>
          <w:rFonts w:cstheme="minorHAnsi"/>
          <w:sz w:val="24"/>
          <w:szCs w:val="24"/>
        </w:rPr>
        <w:t>retropozonlar</w:t>
      </w:r>
      <w:proofErr w:type="spellEnd"/>
      <w:r w:rsidRPr="00806B18">
        <w:rPr>
          <w:rFonts w:cstheme="minorHAnsi"/>
          <w:sz w:val="24"/>
          <w:szCs w:val="24"/>
        </w:rPr>
        <w:t xml:space="preserve"> gibi davranırlar ve hem </w:t>
      </w:r>
      <w:proofErr w:type="spellStart"/>
      <w:r w:rsidRPr="00806B18">
        <w:rPr>
          <w:rFonts w:cstheme="minorHAnsi"/>
          <w:sz w:val="24"/>
          <w:szCs w:val="24"/>
        </w:rPr>
        <w:t>reverse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transkriptaz</w:t>
      </w:r>
      <w:proofErr w:type="spellEnd"/>
      <w:r w:rsidRPr="00806B18">
        <w:rPr>
          <w:rFonts w:cstheme="minorHAnsi"/>
          <w:sz w:val="24"/>
          <w:szCs w:val="24"/>
        </w:rPr>
        <w:t xml:space="preserve"> hem de </w:t>
      </w:r>
      <w:proofErr w:type="spellStart"/>
      <w:r w:rsidRPr="00806B18">
        <w:rPr>
          <w:rFonts w:cstheme="minorHAnsi"/>
          <w:sz w:val="24"/>
          <w:szCs w:val="24"/>
        </w:rPr>
        <w:t>integraz</w:t>
      </w:r>
      <w:proofErr w:type="spellEnd"/>
      <w:r w:rsidRPr="00806B18">
        <w:rPr>
          <w:rFonts w:cstheme="minorHAnsi"/>
          <w:sz w:val="24"/>
          <w:szCs w:val="24"/>
        </w:rPr>
        <w:t xml:space="preserve"> içerirler. </w:t>
      </w:r>
      <w:proofErr w:type="spellStart"/>
      <w:r w:rsidRPr="00806B18">
        <w:rPr>
          <w:rFonts w:cstheme="minorHAnsi"/>
          <w:sz w:val="24"/>
          <w:szCs w:val="24"/>
        </w:rPr>
        <w:t>İntegraz</w:t>
      </w:r>
      <w:proofErr w:type="spellEnd"/>
      <w:r w:rsidRPr="00806B18">
        <w:rPr>
          <w:rFonts w:cstheme="minorHAnsi"/>
          <w:sz w:val="24"/>
          <w:szCs w:val="24"/>
        </w:rPr>
        <w:t xml:space="preserve">; DNA </w:t>
      </w:r>
      <w:proofErr w:type="spellStart"/>
      <w:r w:rsidRPr="00806B18">
        <w:rPr>
          <w:rFonts w:cstheme="minorHAnsi"/>
          <w:sz w:val="24"/>
          <w:szCs w:val="24"/>
        </w:rPr>
        <w:t>transpozonlarına</w:t>
      </w:r>
      <w:proofErr w:type="spellEnd"/>
      <w:r w:rsidRPr="00806B18">
        <w:rPr>
          <w:rFonts w:cstheme="minorHAnsi"/>
          <w:sz w:val="24"/>
          <w:szCs w:val="24"/>
        </w:rPr>
        <w:t xml:space="preserve"> eşdeğer bir </w:t>
      </w:r>
      <w:proofErr w:type="spellStart"/>
      <w:r w:rsidRPr="00806B18">
        <w:rPr>
          <w:rFonts w:cstheme="minorHAnsi"/>
          <w:sz w:val="24"/>
          <w:szCs w:val="24"/>
        </w:rPr>
        <w:lastRenderedPageBreak/>
        <w:t>retrotranspozondur</w:t>
      </w:r>
      <w:proofErr w:type="spellEnd"/>
      <w:r w:rsidRPr="00806B18">
        <w:rPr>
          <w:rFonts w:cstheme="minorHAnsi"/>
          <w:sz w:val="24"/>
          <w:szCs w:val="24"/>
        </w:rPr>
        <w:t xml:space="preserve">. İnsan </w:t>
      </w:r>
      <w:proofErr w:type="spellStart"/>
      <w:r w:rsidRPr="00806B18">
        <w:rPr>
          <w:rFonts w:cstheme="minorHAnsi"/>
          <w:sz w:val="24"/>
          <w:szCs w:val="24"/>
        </w:rPr>
        <w:t>endojen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retrovirüslerinin</w:t>
      </w:r>
      <w:proofErr w:type="spellEnd"/>
      <w:r w:rsidRPr="00806B18">
        <w:rPr>
          <w:rFonts w:cstheme="minorHAnsi"/>
          <w:sz w:val="24"/>
          <w:szCs w:val="24"/>
        </w:rPr>
        <w:t xml:space="preserve"> </w:t>
      </w:r>
      <w:proofErr w:type="spellStart"/>
      <w:r w:rsidRPr="00806B18">
        <w:rPr>
          <w:rFonts w:cstheme="minorHAnsi"/>
          <w:sz w:val="24"/>
          <w:szCs w:val="24"/>
        </w:rPr>
        <w:t>otoimmün</w:t>
      </w:r>
      <w:proofErr w:type="spellEnd"/>
      <w:r w:rsidRPr="00806B18">
        <w:rPr>
          <w:rFonts w:cstheme="minorHAnsi"/>
          <w:sz w:val="24"/>
          <w:szCs w:val="24"/>
        </w:rPr>
        <w:t xml:space="preserve"> hastalıklara yol açtıklarına dair kanıtlar mevcuttur.</w:t>
      </w:r>
    </w:p>
    <w:p w:rsidR="002873D4" w:rsidRDefault="002873D4">
      <w:bookmarkStart w:id="0" w:name="_GoBack"/>
      <w:bookmarkEnd w:id="0"/>
    </w:p>
    <w:sectPr w:rsidR="00287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4497F"/>
    <w:multiLevelType w:val="multilevel"/>
    <w:tmpl w:val="6DD4EA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81B326E"/>
    <w:multiLevelType w:val="hybridMultilevel"/>
    <w:tmpl w:val="653E6C28"/>
    <w:lvl w:ilvl="0" w:tplc="39A6E8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37D7E"/>
    <w:multiLevelType w:val="hybridMultilevel"/>
    <w:tmpl w:val="08200AD0"/>
    <w:lvl w:ilvl="0" w:tplc="041F0011">
      <w:start w:val="1"/>
      <w:numFmt w:val="decimal"/>
      <w:pStyle w:val="ekilba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B2"/>
    <w:rsid w:val="000D02F8"/>
    <w:rsid w:val="0014779A"/>
    <w:rsid w:val="002873D4"/>
    <w:rsid w:val="00403223"/>
    <w:rsid w:val="005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44EF1-B75C-4729-8A65-953F8E38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22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3223"/>
    <w:pPr>
      <w:ind w:left="720"/>
      <w:contextualSpacing/>
    </w:pPr>
  </w:style>
  <w:style w:type="paragraph" w:customStyle="1" w:styleId="ekilba">
    <w:name w:val="şekil ba"/>
    <w:basedOn w:val="Normal"/>
    <w:next w:val="Normal"/>
    <w:rsid w:val="00403223"/>
    <w:pPr>
      <w:numPr>
        <w:numId w:val="1"/>
      </w:numPr>
      <w:spacing w:before="240" w:after="6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</dc:creator>
  <cp:keywords/>
  <dc:description/>
  <cp:lastModifiedBy>iso</cp:lastModifiedBy>
  <cp:revision>2</cp:revision>
  <dcterms:created xsi:type="dcterms:W3CDTF">2018-01-03T12:25:00Z</dcterms:created>
  <dcterms:modified xsi:type="dcterms:W3CDTF">2018-01-03T12:25:00Z</dcterms:modified>
</cp:coreProperties>
</file>