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5F2" w:rsidRPr="007A0239" w:rsidRDefault="004F45F2" w:rsidP="004F45F2">
      <w:pPr>
        <w:keepNext/>
        <w:jc w:val="center"/>
        <w:outlineLvl w:val="0"/>
        <w:rPr>
          <w:b/>
          <w:bCs/>
        </w:rPr>
      </w:pPr>
      <w:r w:rsidRPr="007A0239">
        <w:rPr>
          <w:b/>
          <w:bCs/>
        </w:rPr>
        <w:t xml:space="preserve">KARBOHİDRAT METABOLİZMASININ </w:t>
      </w:r>
      <w:proofErr w:type="gramStart"/>
      <w:r w:rsidRPr="007A0239">
        <w:rPr>
          <w:b/>
          <w:bCs/>
        </w:rPr>
        <w:t>REGÜLASYONU</w:t>
      </w:r>
      <w:proofErr w:type="gramEnd"/>
    </w:p>
    <w:p w:rsidR="004F45F2" w:rsidRPr="007A0239" w:rsidRDefault="004F45F2" w:rsidP="004F45F2"/>
    <w:p w:rsidR="004F45F2" w:rsidRPr="007A0239" w:rsidRDefault="004F45F2" w:rsidP="004F45F2">
      <w:r w:rsidRPr="007A0239">
        <w:t>Bu iki kısımda incelenebilir.</w:t>
      </w:r>
    </w:p>
    <w:p w:rsidR="004F45F2" w:rsidRPr="007A0239" w:rsidRDefault="004F45F2" w:rsidP="004F45F2"/>
    <w:p w:rsidR="004F45F2" w:rsidRPr="007A0239" w:rsidRDefault="004F45F2" w:rsidP="004F45F2">
      <w:r w:rsidRPr="007A0239">
        <w:t xml:space="preserve">1. Hücresel ve </w:t>
      </w:r>
      <w:proofErr w:type="spellStart"/>
      <w:r w:rsidRPr="007A0239">
        <w:t>enzimatik</w:t>
      </w:r>
      <w:proofErr w:type="spellEnd"/>
      <w:r w:rsidRPr="007A0239">
        <w:t xml:space="preserve"> seviyede</w:t>
      </w:r>
    </w:p>
    <w:p w:rsidR="004F45F2" w:rsidRPr="007A0239" w:rsidRDefault="004F45F2" w:rsidP="004F45F2">
      <w:r w:rsidRPr="007A0239">
        <w:t xml:space="preserve">2. Kan </w:t>
      </w:r>
      <w:proofErr w:type="spellStart"/>
      <w:r w:rsidRPr="007A0239">
        <w:t>glukozunu</w:t>
      </w:r>
      <w:proofErr w:type="spellEnd"/>
      <w:r w:rsidRPr="007A0239">
        <w:t xml:space="preserve"> etkileyen faktörler.</w:t>
      </w:r>
    </w:p>
    <w:p w:rsidR="004F45F2" w:rsidRPr="007A0239" w:rsidRDefault="004F45F2" w:rsidP="004F45F2"/>
    <w:p w:rsidR="004F45F2" w:rsidRPr="007A0239" w:rsidRDefault="004F45F2" w:rsidP="004F45F2">
      <w:r w:rsidRPr="007A0239">
        <w:t xml:space="preserve">1. Hücresel ve </w:t>
      </w:r>
      <w:proofErr w:type="spellStart"/>
      <w:r w:rsidRPr="007A0239">
        <w:t>enzimatik</w:t>
      </w:r>
      <w:proofErr w:type="spellEnd"/>
      <w:r w:rsidRPr="007A0239">
        <w:t xml:space="preserve"> seviyede;</w:t>
      </w:r>
    </w:p>
    <w:p w:rsidR="004F45F2" w:rsidRPr="007A0239" w:rsidRDefault="004F45F2" w:rsidP="004F45F2"/>
    <w:p w:rsidR="004F45F2" w:rsidRDefault="004F45F2" w:rsidP="004F45F2">
      <w:r>
        <w:t xml:space="preserve">* </w:t>
      </w:r>
      <w:r w:rsidRPr="007A0239">
        <w:t>Enzim sentez hızındaki değişiklikler.</w:t>
      </w:r>
    </w:p>
    <w:p w:rsidR="004F45F2" w:rsidRPr="007A0239" w:rsidRDefault="004F45F2" w:rsidP="004F45F2">
      <w:r>
        <w:t xml:space="preserve">* </w:t>
      </w:r>
      <w:r w:rsidRPr="007A0239">
        <w:t xml:space="preserve">Aktif ve </w:t>
      </w:r>
      <w:proofErr w:type="spellStart"/>
      <w:r w:rsidRPr="007A0239">
        <w:t>inaktif</w:t>
      </w:r>
      <w:proofErr w:type="spellEnd"/>
      <w:r w:rsidRPr="007A0239">
        <w:t xml:space="preserve"> formlarının dönüşümü</w:t>
      </w:r>
    </w:p>
    <w:p w:rsidR="004F45F2" w:rsidRPr="007A0239" w:rsidRDefault="004F45F2" w:rsidP="004F45F2">
      <w:r>
        <w:t xml:space="preserve">* </w:t>
      </w:r>
      <w:proofErr w:type="spellStart"/>
      <w:r w:rsidRPr="007A0239">
        <w:t>Allosterik</w:t>
      </w:r>
      <w:proofErr w:type="spellEnd"/>
      <w:r w:rsidRPr="007A0239">
        <w:t xml:space="preserve"> etkiler.</w:t>
      </w:r>
    </w:p>
    <w:p w:rsidR="004F45F2" w:rsidRPr="007A0239" w:rsidRDefault="004F45F2" w:rsidP="004F45F2"/>
    <w:p w:rsidR="004F45F2" w:rsidRPr="007A0239" w:rsidRDefault="004F45F2" w:rsidP="004F45F2">
      <w:proofErr w:type="spellStart"/>
      <w:r w:rsidRPr="00B317B8">
        <w:rPr>
          <w:b/>
        </w:rPr>
        <w:t>Glikolizis</w:t>
      </w:r>
      <w:proofErr w:type="spellEnd"/>
      <w:r w:rsidRPr="00B317B8">
        <w:rPr>
          <w:b/>
        </w:rPr>
        <w:t xml:space="preserve">, </w:t>
      </w:r>
      <w:proofErr w:type="spellStart"/>
      <w:r w:rsidRPr="00B317B8">
        <w:rPr>
          <w:b/>
        </w:rPr>
        <w:t>glukoneogenezis</w:t>
      </w:r>
      <w:proofErr w:type="spellEnd"/>
      <w:r w:rsidRPr="00B317B8">
        <w:rPr>
          <w:b/>
        </w:rPr>
        <w:t xml:space="preserve"> ve </w:t>
      </w:r>
      <w:proofErr w:type="spellStart"/>
      <w:r w:rsidRPr="00B317B8">
        <w:rPr>
          <w:b/>
        </w:rPr>
        <w:t>heksoz</w:t>
      </w:r>
      <w:proofErr w:type="spellEnd"/>
      <w:r w:rsidRPr="00B317B8">
        <w:rPr>
          <w:b/>
        </w:rPr>
        <w:t xml:space="preserve"> </w:t>
      </w:r>
      <w:proofErr w:type="spellStart"/>
      <w:r w:rsidRPr="00B317B8">
        <w:rPr>
          <w:b/>
        </w:rPr>
        <w:t>monofosfat</w:t>
      </w:r>
      <w:proofErr w:type="spellEnd"/>
      <w:r w:rsidRPr="00B317B8">
        <w:rPr>
          <w:b/>
        </w:rPr>
        <w:t xml:space="preserve"> geçidi:</w:t>
      </w:r>
      <w:r>
        <w:rPr>
          <w:b/>
        </w:rPr>
        <w:t xml:space="preserve"> </w:t>
      </w:r>
      <w:proofErr w:type="spellStart"/>
      <w:r w:rsidRPr="007A0239">
        <w:t>Glukokinaz</w:t>
      </w:r>
      <w:proofErr w:type="spellEnd"/>
      <w:r w:rsidRPr="007A0239">
        <w:t xml:space="preserve"> </w:t>
      </w:r>
      <w:proofErr w:type="spellStart"/>
      <w:r w:rsidRPr="007A0239">
        <w:t>glukozun</w:t>
      </w:r>
      <w:proofErr w:type="spellEnd"/>
      <w:r w:rsidRPr="007A0239">
        <w:t xml:space="preserve"> G6P’a dönüşümü katalize eder (</w:t>
      </w:r>
      <w:proofErr w:type="spellStart"/>
      <w:r w:rsidRPr="007A0239">
        <w:t>extramitokondrial</w:t>
      </w:r>
      <w:proofErr w:type="spellEnd"/>
      <w:r w:rsidRPr="007A0239">
        <w:t>) aynı hücrede bulunan G-6-</w:t>
      </w:r>
      <w:proofErr w:type="spellStart"/>
      <w:r w:rsidRPr="007A0239">
        <w:t>fosfataz</w:t>
      </w:r>
      <w:proofErr w:type="spellEnd"/>
      <w:r w:rsidRPr="007A0239">
        <w:t xml:space="preserve"> enzim tersi reaksiyona katalize eder. Yeterli </w:t>
      </w:r>
      <w:proofErr w:type="spellStart"/>
      <w:r w:rsidRPr="007A0239">
        <w:t>glukoz</w:t>
      </w:r>
      <w:proofErr w:type="spellEnd"/>
      <w:r w:rsidRPr="007A0239">
        <w:t xml:space="preserve"> (KHO) bulunduğu şartlarda </w:t>
      </w:r>
      <w:proofErr w:type="spellStart"/>
      <w:r w:rsidRPr="007A0239">
        <w:t>glukokinazaktivitesi</w:t>
      </w:r>
      <w:proofErr w:type="spellEnd"/>
      <w:r w:rsidRPr="007A0239">
        <w:t xml:space="preserve"> yüksektir. G-6-</w:t>
      </w:r>
      <w:proofErr w:type="spellStart"/>
      <w:r w:rsidRPr="007A0239">
        <w:t>fosfataz</w:t>
      </w:r>
      <w:proofErr w:type="spellEnd"/>
      <w:r w:rsidRPr="007A0239">
        <w:t xml:space="preserve"> aktivitesi </w:t>
      </w:r>
      <w:proofErr w:type="spellStart"/>
      <w:r w:rsidRPr="007A0239">
        <w:t>deprese</w:t>
      </w:r>
      <w:proofErr w:type="spellEnd"/>
      <w:r w:rsidRPr="007A0239">
        <w:t xml:space="preserve"> olmuştur. Açlıkta ise </w:t>
      </w:r>
      <w:proofErr w:type="spellStart"/>
      <w:r w:rsidRPr="007A0239">
        <w:t>glukokinaz</w:t>
      </w:r>
      <w:proofErr w:type="spellEnd"/>
      <w:r w:rsidRPr="007A0239">
        <w:t xml:space="preserve"> aktivitesi G-6-</w:t>
      </w:r>
      <w:proofErr w:type="spellStart"/>
      <w:r w:rsidRPr="007A0239">
        <w:t>fosfataza</w:t>
      </w:r>
      <w:proofErr w:type="spellEnd"/>
      <w:r w:rsidRPr="007A0239">
        <w:t xml:space="preserve"> kıyasla düşer. Bu yola </w:t>
      </w:r>
      <w:proofErr w:type="spellStart"/>
      <w:r w:rsidRPr="007A0239">
        <w:t>substrat</w:t>
      </w:r>
      <w:proofErr w:type="spellEnd"/>
      <w:r w:rsidRPr="007A0239">
        <w:t xml:space="preserve"> </w:t>
      </w:r>
      <w:proofErr w:type="spellStart"/>
      <w:r w:rsidRPr="007A0239">
        <w:t>siklusu</w:t>
      </w:r>
      <w:proofErr w:type="spellEnd"/>
      <w:r w:rsidRPr="007A0239">
        <w:t xml:space="preserve"> veya </w:t>
      </w:r>
      <w:proofErr w:type="spellStart"/>
      <w:r w:rsidRPr="007A0239">
        <w:t>fadil</w:t>
      </w:r>
      <w:proofErr w:type="spellEnd"/>
      <w:r w:rsidRPr="007A0239">
        <w:t xml:space="preserve"> </w:t>
      </w:r>
      <w:proofErr w:type="spellStart"/>
      <w:r w:rsidRPr="007A0239">
        <w:t>siklus</w:t>
      </w:r>
      <w:proofErr w:type="spellEnd"/>
      <w:r w:rsidRPr="007A0239">
        <w:t xml:space="preserve"> denir. </w:t>
      </w:r>
      <w:proofErr w:type="gramStart"/>
      <w:r w:rsidRPr="007A0239">
        <w:t>burada</w:t>
      </w:r>
      <w:proofErr w:type="gramEnd"/>
      <w:r w:rsidRPr="007A0239">
        <w:t xml:space="preserve"> ATP hidrolizi minimumdur.</w:t>
      </w:r>
    </w:p>
    <w:p w:rsidR="004F45F2" w:rsidRPr="007A0239" w:rsidRDefault="004F45F2" w:rsidP="004F45F2"/>
    <w:p w:rsidR="004F45F2" w:rsidRPr="007A0239" w:rsidRDefault="004F45F2" w:rsidP="004F45F2">
      <w:proofErr w:type="spellStart"/>
      <w:r w:rsidRPr="007A0239">
        <w:t>Insulin</w:t>
      </w:r>
      <w:proofErr w:type="spellEnd"/>
      <w:r w:rsidRPr="007A0239">
        <w:t xml:space="preserve"> hormonu, </w:t>
      </w:r>
      <w:proofErr w:type="spellStart"/>
      <w:r w:rsidRPr="007A0239">
        <w:t>glikolizis</w:t>
      </w:r>
      <w:proofErr w:type="spellEnd"/>
      <w:r w:rsidRPr="007A0239">
        <w:t xml:space="preserve"> ve </w:t>
      </w:r>
      <w:proofErr w:type="spellStart"/>
      <w:r w:rsidRPr="007A0239">
        <w:t>glukoneogenezis</w:t>
      </w:r>
      <w:proofErr w:type="spellEnd"/>
      <w:r w:rsidRPr="007A0239">
        <w:t xml:space="preserve"> yolları üzerindeki enzimler üzerine etki ederek kan </w:t>
      </w:r>
      <w:proofErr w:type="spellStart"/>
      <w:r w:rsidRPr="007A0239">
        <w:t>glukozunu</w:t>
      </w:r>
      <w:proofErr w:type="spellEnd"/>
      <w:r w:rsidRPr="007A0239">
        <w:t xml:space="preserve"> kontrol eder.</w:t>
      </w:r>
    </w:p>
    <w:p w:rsidR="004F45F2" w:rsidRPr="007A0239" w:rsidRDefault="004F45F2" w:rsidP="004F45F2"/>
    <w:p w:rsidR="004F45F2" w:rsidRPr="007A0239" w:rsidRDefault="004F45F2" w:rsidP="004F45F2">
      <w:proofErr w:type="spellStart"/>
      <w:r w:rsidRPr="007A0239">
        <w:t>Piruvat</w:t>
      </w:r>
      <w:proofErr w:type="spellEnd"/>
      <w:r w:rsidRPr="007A0239">
        <w:t xml:space="preserve"> </w:t>
      </w:r>
      <w:proofErr w:type="spellStart"/>
      <w:r w:rsidRPr="007A0239">
        <w:t>dehidrojenaz</w:t>
      </w:r>
      <w:proofErr w:type="spellEnd"/>
      <w:r w:rsidRPr="007A0239">
        <w:t xml:space="preserve"> da </w:t>
      </w:r>
      <w:proofErr w:type="spellStart"/>
      <w:r w:rsidRPr="007A0239">
        <w:t>ATP’nın</w:t>
      </w:r>
      <w:proofErr w:type="spellEnd"/>
      <w:r w:rsidRPr="007A0239">
        <w:t xml:space="preserve"> yer aldığı </w:t>
      </w:r>
      <w:proofErr w:type="spellStart"/>
      <w:r w:rsidRPr="007A0239">
        <w:t>fosforilasyon</w:t>
      </w:r>
      <w:proofErr w:type="spellEnd"/>
      <w:r w:rsidRPr="007A0239">
        <w:t xml:space="preserve"> reaksiyonu ile </w:t>
      </w:r>
      <w:proofErr w:type="spellStart"/>
      <w:r w:rsidRPr="007A0239">
        <w:t>regüle</w:t>
      </w:r>
      <w:proofErr w:type="spellEnd"/>
      <w:r w:rsidRPr="007A0239">
        <w:t xml:space="preserve"> edilebilir. Spesifik </w:t>
      </w:r>
      <w:proofErr w:type="spellStart"/>
      <w:r w:rsidRPr="007A0239">
        <w:t>kinaz</w:t>
      </w:r>
      <w:proofErr w:type="spellEnd"/>
      <w:r w:rsidRPr="007A0239">
        <w:t xml:space="preserve"> aktivitesini düşürür ve </w:t>
      </w:r>
      <w:proofErr w:type="spellStart"/>
      <w:r w:rsidRPr="007A0239">
        <w:t>fosfataz</w:t>
      </w:r>
      <w:proofErr w:type="spellEnd"/>
      <w:r w:rsidRPr="007A0239">
        <w:t xml:space="preserve"> tarafından </w:t>
      </w:r>
      <w:proofErr w:type="spellStart"/>
      <w:r w:rsidRPr="007A0239">
        <w:t>defosforilasyonu</w:t>
      </w:r>
      <w:proofErr w:type="spellEnd"/>
      <w:r w:rsidRPr="007A0239">
        <w:t xml:space="preserve"> </w:t>
      </w:r>
      <w:proofErr w:type="spellStart"/>
      <w:r w:rsidRPr="007A0239">
        <w:t>dehidrojenazın</w:t>
      </w:r>
      <w:proofErr w:type="spellEnd"/>
      <w:r w:rsidRPr="007A0239">
        <w:t xml:space="preserve"> aktivitesini artırabilir. </w:t>
      </w:r>
      <w:proofErr w:type="spellStart"/>
      <w:r w:rsidRPr="007A0239">
        <w:t>Kinazın</w:t>
      </w:r>
      <w:proofErr w:type="spellEnd"/>
      <w:r w:rsidRPr="007A0239">
        <w:t xml:space="preserve">, aktive edilmesi </w:t>
      </w:r>
      <w:proofErr w:type="spellStart"/>
      <w:r w:rsidRPr="007A0239">
        <w:t>asetil</w:t>
      </w:r>
      <w:proofErr w:type="spellEnd"/>
      <w:r w:rsidRPr="007A0239">
        <w:t xml:space="preserve"> </w:t>
      </w:r>
      <w:proofErr w:type="spellStart"/>
      <w:r w:rsidRPr="007A0239">
        <w:t>CoA</w:t>
      </w:r>
      <w:proofErr w:type="spellEnd"/>
      <w:r w:rsidRPr="007A0239">
        <w:t>/</w:t>
      </w:r>
      <w:proofErr w:type="spellStart"/>
      <w:r w:rsidRPr="007A0239">
        <w:t>CoA</w:t>
      </w:r>
      <w:proofErr w:type="spellEnd"/>
      <w:r w:rsidRPr="007A0239">
        <w:t xml:space="preserve">; NADH/NAD veya ATP/ADP oranları ile ayarlanabilir ve aktive edilir. Böylece </w:t>
      </w:r>
      <w:proofErr w:type="spellStart"/>
      <w:r w:rsidRPr="007A0239">
        <w:t>piruvat</w:t>
      </w:r>
      <w:proofErr w:type="spellEnd"/>
      <w:r w:rsidRPr="007A0239">
        <w:t xml:space="preserve"> </w:t>
      </w:r>
      <w:proofErr w:type="spellStart"/>
      <w:r w:rsidRPr="007A0239">
        <w:t>dehidrojenaz</w:t>
      </w:r>
      <w:proofErr w:type="spellEnd"/>
      <w:r w:rsidRPr="007A0239">
        <w:t xml:space="preserve"> (dolayısıyla </w:t>
      </w:r>
      <w:proofErr w:type="spellStart"/>
      <w:r w:rsidRPr="007A0239">
        <w:t>glikolizis</w:t>
      </w:r>
      <w:proofErr w:type="spellEnd"/>
      <w:r w:rsidRPr="007A0239">
        <w:t xml:space="preserve">) yağ asidi </w:t>
      </w:r>
      <w:proofErr w:type="spellStart"/>
      <w:r w:rsidRPr="007A0239">
        <w:t>oksidasyonu</w:t>
      </w:r>
      <w:proofErr w:type="spellEnd"/>
      <w:r w:rsidRPr="007A0239">
        <w:t xml:space="preserve"> şartlarında </w:t>
      </w:r>
      <w:proofErr w:type="spellStart"/>
      <w:r w:rsidRPr="007A0239">
        <w:t>inhibe</w:t>
      </w:r>
      <w:proofErr w:type="spellEnd"/>
      <w:r w:rsidRPr="007A0239">
        <w:t xml:space="preserve"> edilir. Çünkü bu şartlarda bu oranlar artar.</w:t>
      </w:r>
    </w:p>
    <w:p w:rsidR="004F45F2" w:rsidRPr="007A0239" w:rsidRDefault="004F45F2" w:rsidP="004F45F2"/>
    <w:p w:rsidR="004F45F2" w:rsidRPr="007A0239" w:rsidRDefault="004F45F2" w:rsidP="004F45F2">
      <w:proofErr w:type="spellStart"/>
      <w:r w:rsidRPr="007A0239">
        <w:t>İnsulin</w:t>
      </w:r>
      <w:proofErr w:type="spellEnd"/>
      <w:r w:rsidRPr="007A0239">
        <w:t xml:space="preserve"> uygulamasından sonra aktivitesi artar ve açlıkta aktivitesi düşer.</w:t>
      </w:r>
    </w:p>
    <w:p w:rsidR="004F45F2" w:rsidRPr="007A0239" w:rsidRDefault="004F45F2" w:rsidP="004F45F2"/>
    <w:p w:rsidR="004F45F2" w:rsidRPr="007A0239" w:rsidRDefault="004F45F2" w:rsidP="004F45F2">
      <w:proofErr w:type="spellStart"/>
      <w:r w:rsidRPr="007A0239">
        <w:t>Glukoneogenezisde</w:t>
      </w:r>
      <w:proofErr w:type="spellEnd"/>
      <w:r w:rsidRPr="007A0239">
        <w:t xml:space="preserve"> </w:t>
      </w:r>
      <w:proofErr w:type="spellStart"/>
      <w:r w:rsidRPr="007A0239">
        <w:t>oxaloasetatın</w:t>
      </w:r>
      <w:proofErr w:type="spellEnd"/>
      <w:r w:rsidRPr="007A0239">
        <w:t xml:space="preserve"> </w:t>
      </w:r>
      <w:proofErr w:type="spellStart"/>
      <w:r w:rsidRPr="007A0239">
        <w:t>piruvattan</w:t>
      </w:r>
      <w:proofErr w:type="spellEnd"/>
      <w:r w:rsidRPr="007A0239">
        <w:t xml:space="preserve"> sentezi </w:t>
      </w:r>
      <w:proofErr w:type="spellStart"/>
      <w:r w:rsidRPr="007A0239">
        <w:t>piruvat</w:t>
      </w:r>
      <w:proofErr w:type="spellEnd"/>
      <w:r w:rsidRPr="007A0239">
        <w:t xml:space="preserve"> </w:t>
      </w:r>
      <w:proofErr w:type="spellStart"/>
      <w:r w:rsidRPr="007A0239">
        <w:t>karboksilaz</w:t>
      </w:r>
      <w:proofErr w:type="spellEnd"/>
      <w:r w:rsidRPr="007A0239">
        <w:t xml:space="preserve"> tarafından katalize edilir. Burada bu enzim aktivitesi için </w:t>
      </w:r>
      <w:proofErr w:type="spellStart"/>
      <w:r w:rsidRPr="007A0239">
        <w:t>Asetil</w:t>
      </w:r>
      <w:proofErr w:type="spellEnd"/>
      <w:r w:rsidRPr="007A0239">
        <w:t xml:space="preserve"> </w:t>
      </w:r>
      <w:proofErr w:type="spellStart"/>
      <w:r w:rsidRPr="007A0239">
        <w:t>CoA’ya</w:t>
      </w:r>
      <w:proofErr w:type="spellEnd"/>
      <w:r w:rsidRPr="007A0239">
        <w:t xml:space="preserve"> ihtiyaç vardır. (</w:t>
      </w:r>
      <w:proofErr w:type="spellStart"/>
      <w:r w:rsidRPr="007A0239">
        <w:t>allosterik</w:t>
      </w:r>
      <w:proofErr w:type="spellEnd"/>
      <w:r w:rsidRPr="007A0239">
        <w:t xml:space="preserve"> </w:t>
      </w:r>
      <w:proofErr w:type="spellStart"/>
      <w:r w:rsidRPr="007A0239">
        <w:t>aktivatör</w:t>
      </w:r>
      <w:proofErr w:type="spellEnd"/>
      <w:r w:rsidRPr="007A0239">
        <w:t xml:space="preserve"> olarak). Ve böylece </w:t>
      </w:r>
      <w:proofErr w:type="spellStart"/>
      <w:r w:rsidRPr="007A0239">
        <w:t>oxaloasetatın</w:t>
      </w:r>
      <w:proofErr w:type="spellEnd"/>
      <w:r w:rsidRPr="007A0239">
        <w:t xml:space="preserve"> TCA </w:t>
      </w:r>
      <w:proofErr w:type="spellStart"/>
      <w:r w:rsidRPr="007A0239">
        <w:t>siklusunda</w:t>
      </w:r>
      <w:proofErr w:type="spellEnd"/>
      <w:r w:rsidRPr="007A0239">
        <w:t xml:space="preserve"> ileri </w:t>
      </w:r>
      <w:proofErr w:type="spellStart"/>
      <w:r w:rsidRPr="007A0239">
        <w:t>oksidasyonu</w:t>
      </w:r>
      <w:proofErr w:type="spellEnd"/>
      <w:r w:rsidRPr="007A0239">
        <w:t xml:space="preserve"> sağlanır. (</w:t>
      </w:r>
      <w:proofErr w:type="spellStart"/>
      <w:r w:rsidRPr="007A0239">
        <w:t>Piruvat</w:t>
      </w:r>
      <w:proofErr w:type="spellEnd"/>
      <w:r w:rsidRPr="007A0239">
        <w:t xml:space="preserve"> </w:t>
      </w:r>
      <w:proofErr w:type="spellStart"/>
      <w:r w:rsidRPr="007A0239">
        <w:t>karboksilazın</w:t>
      </w:r>
      <w:proofErr w:type="spellEnd"/>
      <w:r w:rsidRPr="007A0239">
        <w:t xml:space="preserve"> aktivasyonu ile). </w:t>
      </w:r>
    </w:p>
    <w:p w:rsidR="004F45F2" w:rsidRPr="007A0239" w:rsidRDefault="004F45F2" w:rsidP="004F45F2"/>
    <w:p w:rsidR="004F45F2" w:rsidRPr="007A0239" w:rsidRDefault="004F45F2" w:rsidP="004F45F2">
      <w:r w:rsidRPr="007A0239">
        <w:t xml:space="preserve">Yağ asitlerinin </w:t>
      </w:r>
      <w:proofErr w:type="spellStart"/>
      <w:r w:rsidRPr="007A0239">
        <w:t>oksidasyonundan</w:t>
      </w:r>
      <w:proofErr w:type="spellEnd"/>
      <w:r w:rsidRPr="007A0239">
        <w:t xml:space="preserve"> ve gelen </w:t>
      </w:r>
      <w:proofErr w:type="spellStart"/>
      <w:r w:rsidRPr="007A0239">
        <w:t>asetil</w:t>
      </w:r>
      <w:proofErr w:type="spellEnd"/>
      <w:r w:rsidRPr="007A0239">
        <w:t xml:space="preserve"> </w:t>
      </w:r>
      <w:proofErr w:type="spellStart"/>
      <w:r w:rsidRPr="007A0239">
        <w:t>CoA</w:t>
      </w:r>
      <w:proofErr w:type="spellEnd"/>
      <w:r w:rsidRPr="007A0239">
        <w:t xml:space="preserve"> tarafından </w:t>
      </w:r>
      <w:proofErr w:type="spellStart"/>
      <w:r w:rsidRPr="007A0239">
        <w:t>piruvat</w:t>
      </w:r>
      <w:proofErr w:type="spellEnd"/>
      <w:r w:rsidRPr="007A0239">
        <w:t xml:space="preserve"> </w:t>
      </w:r>
      <w:proofErr w:type="spellStart"/>
      <w:r w:rsidRPr="007A0239">
        <w:t>karboksilazın</w:t>
      </w:r>
      <w:proofErr w:type="spellEnd"/>
      <w:r w:rsidRPr="007A0239">
        <w:t xml:space="preserve"> aktivasyonu </w:t>
      </w:r>
      <w:proofErr w:type="spellStart"/>
      <w:r w:rsidRPr="007A0239">
        <w:t>piruvat</w:t>
      </w:r>
      <w:proofErr w:type="spellEnd"/>
      <w:r w:rsidRPr="007A0239">
        <w:t xml:space="preserve"> </w:t>
      </w:r>
      <w:proofErr w:type="spellStart"/>
      <w:r w:rsidRPr="007A0239">
        <w:t>dehidrojenazın</w:t>
      </w:r>
      <w:proofErr w:type="spellEnd"/>
      <w:r w:rsidRPr="007A0239">
        <w:t xml:space="preserve"> </w:t>
      </w:r>
      <w:proofErr w:type="spellStart"/>
      <w:r w:rsidRPr="007A0239">
        <w:t>inhibisyonu</w:t>
      </w:r>
      <w:proofErr w:type="spellEnd"/>
      <w:r w:rsidRPr="007A0239">
        <w:t xml:space="preserve">, karaciğerde </w:t>
      </w:r>
      <w:proofErr w:type="spellStart"/>
      <w:r w:rsidRPr="007A0239">
        <w:t>glukoneogenezizin</w:t>
      </w:r>
      <w:proofErr w:type="spellEnd"/>
      <w:r w:rsidRPr="007A0239">
        <w:t xml:space="preserve"> </w:t>
      </w:r>
      <w:proofErr w:type="spellStart"/>
      <w:r w:rsidRPr="007A0239">
        <w:t>situmulasa</w:t>
      </w:r>
      <w:proofErr w:type="spellEnd"/>
      <w:r w:rsidRPr="007A0239">
        <w:t xml:space="preserve"> ve </w:t>
      </w:r>
      <w:proofErr w:type="spellStart"/>
      <w:r w:rsidRPr="007A0239">
        <w:t>piruvatın</w:t>
      </w:r>
      <w:proofErr w:type="spellEnd"/>
      <w:r w:rsidRPr="007A0239">
        <w:t xml:space="preserve"> </w:t>
      </w:r>
      <w:proofErr w:type="spellStart"/>
      <w:r w:rsidRPr="007A0239">
        <w:t>oksidasyonu</w:t>
      </w:r>
      <w:proofErr w:type="spellEnd"/>
      <w:r w:rsidRPr="007A0239">
        <w:t xml:space="preserve"> üzerine yağ asitlerinin </w:t>
      </w:r>
      <w:proofErr w:type="spellStart"/>
      <w:r w:rsidRPr="007A0239">
        <w:t>oksidasyonun</w:t>
      </w:r>
      <w:proofErr w:type="spellEnd"/>
      <w:r w:rsidRPr="007A0239">
        <w:t xml:space="preserve"> etkisini açıklamaktadır.</w:t>
      </w:r>
    </w:p>
    <w:p w:rsidR="004F45F2" w:rsidRPr="007A0239" w:rsidRDefault="004F45F2" w:rsidP="004F45F2"/>
    <w:p w:rsidR="004F45F2" w:rsidRPr="007A0239" w:rsidRDefault="004F45F2" w:rsidP="004F45F2">
      <w:r w:rsidRPr="007A0239">
        <w:t xml:space="preserve">Yağ asidi </w:t>
      </w:r>
      <w:proofErr w:type="spellStart"/>
      <w:r w:rsidRPr="007A0239">
        <w:t>oksidasyonunun</w:t>
      </w:r>
      <w:proofErr w:type="spellEnd"/>
      <w:r w:rsidRPr="007A0239">
        <w:t xml:space="preserve"> </w:t>
      </w:r>
      <w:proofErr w:type="spellStart"/>
      <w:r w:rsidRPr="007A0239">
        <w:t>glukoneogenezizi</w:t>
      </w:r>
      <w:proofErr w:type="spellEnd"/>
      <w:r w:rsidRPr="007A0239">
        <w:t xml:space="preserve"> uyarmasının esas rolü </w:t>
      </w:r>
      <w:proofErr w:type="spellStart"/>
      <w:r w:rsidRPr="007A0239">
        <w:t>fosfoenol</w:t>
      </w:r>
      <w:proofErr w:type="spellEnd"/>
      <w:r w:rsidRPr="007A0239">
        <w:t xml:space="preserve"> </w:t>
      </w:r>
      <w:proofErr w:type="spellStart"/>
      <w:r w:rsidRPr="007A0239">
        <w:t>piruvat</w:t>
      </w:r>
      <w:proofErr w:type="spellEnd"/>
      <w:r w:rsidRPr="007A0239">
        <w:t xml:space="preserve"> </w:t>
      </w:r>
      <w:proofErr w:type="spellStart"/>
      <w:r w:rsidRPr="007A0239">
        <w:t>karboksikinaz</w:t>
      </w:r>
      <w:proofErr w:type="spellEnd"/>
      <w:r w:rsidRPr="007A0239">
        <w:t xml:space="preserve"> ve </w:t>
      </w:r>
      <w:proofErr w:type="spellStart"/>
      <w:r w:rsidRPr="007A0239">
        <w:t>piruvat</w:t>
      </w:r>
      <w:proofErr w:type="spellEnd"/>
      <w:r w:rsidRPr="007A0239">
        <w:t xml:space="preserve"> </w:t>
      </w:r>
      <w:proofErr w:type="spellStart"/>
      <w:r w:rsidRPr="007A0239">
        <w:t>karboksilaz</w:t>
      </w:r>
      <w:proofErr w:type="spellEnd"/>
      <w:r w:rsidRPr="007A0239">
        <w:t xml:space="preserve"> reaksiyonlarında yeterli </w:t>
      </w:r>
      <w:proofErr w:type="spellStart"/>
      <w:r w:rsidRPr="007A0239">
        <w:t>ATP’ye</w:t>
      </w:r>
      <w:proofErr w:type="spellEnd"/>
      <w:r w:rsidRPr="007A0239">
        <w:t xml:space="preserve"> ihtiyaç duyulmasıdır.</w:t>
      </w:r>
    </w:p>
    <w:p w:rsidR="004F45F2" w:rsidRPr="007A0239" w:rsidRDefault="004F45F2" w:rsidP="004F45F2"/>
    <w:p w:rsidR="004F45F2" w:rsidRPr="007A0239" w:rsidRDefault="004F45F2" w:rsidP="004F45F2">
      <w:proofErr w:type="spellStart"/>
      <w:r w:rsidRPr="007A0239">
        <w:t>Glukagon</w:t>
      </w:r>
      <w:proofErr w:type="spellEnd"/>
      <w:r w:rsidRPr="007A0239">
        <w:t xml:space="preserve">, karaciğerde </w:t>
      </w:r>
      <w:proofErr w:type="spellStart"/>
      <w:r w:rsidRPr="007A0239">
        <w:t>glukonegenezizi</w:t>
      </w:r>
      <w:proofErr w:type="spellEnd"/>
      <w:r w:rsidRPr="007A0239">
        <w:t xml:space="preserve"> uyarır. </w:t>
      </w:r>
      <w:proofErr w:type="gramStart"/>
      <w:r w:rsidRPr="007A0239">
        <w:t>bunu</w:t>
      </w:r>
      <w:proofErr w:type="gramEnd"/>
      <w:r w:rsidRPr="007A0239">
        <w:t xml:space="preserve"> c-</w:t>
      </w:r>
      <w:proofErr w:type="spellStart"/>
      <w:r w:rsidRPr="007A0239">
        <w:t>AMP’yi</w:t>
      </w:r>
      <w:proofErr w:type="spellEnd"/>
      <w:r w:rsidRPr="007A0239">
        <w:t xml:space="preserve"> artırarak </w:t>
      </w:r>
      <w:proofErr w:type="spellStart"/>
      <w:r w:rsidRPr="007A0239">
        <w:t>fosfoenol</w:t>
      </w:r>
      <w:proofErr w:type="spellEnd"/>
      <w:r w:rsidRPr="007A0239">
        <w:t xml:space="preserve"> </w:t>
      </w:r>
      <w:proofErr w:type="spellStart"/>
      <w:r w:rsidRPr="007A0239">
        <w:t>piruvat</w:t>
      </w:r>
      <w:proofErr w:type="spellEnd"/>
      <w:r w:rsidRPr="007A0239">
        <w:t xml:space="preserve"> </w:t>
      </w:r>
      <w:proofErr w:type="spellStart"/>
      <w:r w:rsidRPr="007A0239">
        <w:t>karboksi</w:t>
      </w:r>
      <w:proofErr w:type="spellEnd"/>
      <w:r w:rsidRPr="007A0239">
        <w:t xml:space="preserve"> </w:t>
      </w:r>
      <w:proofErr w:type="spellStart"/>
      <w:r w:rsidRPr="007A0239">
        <w:t>kinaz</w:t>
      </w:r>
      <w:proofErr w:type="spellEnd"/>
      <w:r w:rsidRPr="007A0239">
        <w:t xml:space="preserve"> </w:t>
      </w:r>
      <w:proofErr w:type="spellStart"/>
      <w:r w:rsidRPr="007A0239">
        <w:t>reaksiyonuda</w:t>
      </w:r>
      <w:proofErr w:type="spellEnd"/>
      <w:r w:rsidRPr="007A0239">
        <w:t xml:space="preserve"> </w:t>
      </w:r>
      <w:proofErr w:type="spellStart"/>
      <w:r w:rsidRPr="007A0239">
        <w:t>substratı</w:t>
      </w:r>
      <w:proofErr w:type="spellEnd"/>
      <w:r w:rsidRPr="007A0239">
        <w:t xml:space="preserve"> artırarak (</w:t>
      </w:r>
      <w:proofErr w:type="spellStart"/>
      <w:r w:rsidRPr="007A0239">
        <w:t>oxaloasetatı</w:t>
      </w:r>
      <w:proofErr w:type="spellEnd"/>
      <w:r w:rsidRPr="007A0239">
        <w:t xml:space="preserve">) ve </w:t>
      </w:r>
      <w:proofErr w:type="spellStart"/>
      <w:r w:rsidRPr="007A0239">
        <w:t>piruvat</w:t>
      </w:r>
      <w:proofErr w:type="spellEnd"/>
      <w:r w:rsidRPr="007A0239">
        <w:t xml:space="preserve"> </w:t>
      </w:r>
      <w:proofErr w:type="spellStart"/>
      <w:r w:rsidRPr="007A0239">
        <w:t>kinazı</w:t>
      </w:r>
      <w:proofErr w:type="spellEnd"/>
      <w:r w:rsidRPr="007A0239">
        <w:t xml:space="preserve"> </w:t>
      </w:r>
      <w:proofErr w:type="spellStart"/>
      <w:r w:rsidRPr="007A0239">
        <w:t>inhibe</w:t>
      </w:r>
      <w:proofErr w:type="spellEnd"/>
      <w:r w:rsidRPr="007A0239">
        <w:t xml:space="preserve"> ederek yapar.</w:t>
      </w:r>
    </w:p>
    <w:p w:rsidR="004F45F2" w:rsidRPr="007A0239" w:rsidRDefault="004F45F2" w:rsidP="004F45F2"/>
    <w:p w:rsidR="004F45F2" w:rsidRPr="007A0239" w:rsidRDefault="004F45F2" w:rsidP="004F45F2">
      <w:r w:rsidRPr="007A0239">
        <w:t xml:space="preserve">Diğer bir enzim </w:t>
      </w:r>
      <w:proofErr w:type="spellStart"/>
      <w:r w:rsidRPr="007A0239">
        <w:t>fosfofruktokinazdır</w:t>
      </w:r>
      <w:proofErr w:type="spellEnd"/>
      <w:r w:rsidRPr="007A0239">
        <w:t xml:space="preserve">. </w:t>
      </w:r>
      <w:proofErr w:type="spellStart"/>
      <w:r w:rsidRPr="007A0239">
        <w:t>Glikolizizin</w:t>
      </w:r>
      <w:proofErr w:type="spellEnd"/>
      <w:r w:rsidRPr="007A0239">
        <w:t xml:space="preserve"> </w:t>
      </w:r>
      <w:proofErr w:type="spellStart"/>
      <w:r w:rsidRPr="007A0239">
        <w:t>kontrolünda</w:t>
      </w:r>
      <w:proofErr w:type="spellEnd"/>
      <w:r w:rsidRPr="007A0239">
        <w:t xml:space="preserve"> anahtar enzimdir.</w:t>
      </w:r>
    </w:p>
    <w:p w:rsidR="004F45F2" w:rsidRPr="007A0239" w:rsidRDefault="004F45F2" w:rsidP="004F45F2"/>
    <w:p w:rsidR="004F45F2" w:rsidRPr="007A0239" w:rsidRDefault="004F45F2" w:rsidP="004F45F2">
      <w:proofErr w:type="spellStart"/>
      <w:r w:rsidRPr="007A0239">
        <w:t>Fosfofruktokinaz</w:t>
      </w:r>
      <w:proofErr w:type="spellEnd"/>
      <w:r w:rsidRPr="007A0239">
        <w:t xml:space="preserve"> </w:t>
      </w:r>
      <w:proofErr w:type="spellStart"/>
      <w:r w:rsidRPr="007A0239">
        <w:t>sitrat</w:t>
      </w:r>
      <w:proofErr w:type="spellEnd"/>
      <w:r w:rsidRPr="007A0239">
        <w:t xml:space="preserve"> ve ATP tarafından </w:t>
      </w:r>
      <w:proofErr w:type="spellStart"/>
      <w:r w:rsidRPr="007A0239">
        <w:t>inhibe</w:t>
      </w:r>
      <w:proofErr w:type="spellEnd"/>
      <w:r w:rsidRPr="007A0239">
        <w:t xml:space="preserve"> edilir ve AMP tarafından aktive edilir.</w:t>
      </w:r>
    </w:p>
    <w:p w:rsidR="004F45F2" w:rsidRPr="007A0239" w:rsidRDefault="004F45F2" w:rsidP="004F45F2">
      <w:r w:rsidRPr="007A0239">
        <w:t xml:space="preserve">Karaciğer ve diğer dokularda </w:t>
      </w:r>
      <w:proofErr w:type="spellStart"/>
      <w:r w:rsidRPr="007A0239">
        <w:t>adenilat</w:t>
      </w:r>
      <w:proofErr w:type="spellEnd"/>
      <w:r w:rsidRPr="007A0239">
        <w:t xml:space="preserve"> </w:t>
      </w:r>
      <w:proofErr w:type="spellStart"/>
      <w:r w:rsidRPr="007A0239">
        <w:t>kinaz</w:t>
      </w:r>
      <w:proofErr w:type="spellEnd"/>
      <w:r w:rsidRPr="007A0239">
        <w:t xml:space="preserve"> enzimi bulunduğu zaman;</w:t>
      </w:r>
    </w:p>
    <w:p w:rsidR="004F45F2" w:rsidRPr="007A0239" w:rsidRDefault="004F45F2" w:rsidP="004F45F2"/>
    <w:p w:rsidR="004F45F2" w:rsidRPr="007A0239" w:rsidRDefault="004F45F2" w:rsidP="004F45F2">
      <w:r w:rsidRPr="007A0239">
        <w:t>ATP + AMP             2ADP eşitliği uyarılır.</w:t>
      </w:r>
    </w:p>
    <w:p w:rsidR="004F45F2" w:rsidRPr="007A0239" w:rsidRDefault="004F45F2" w:rsidP="004F45F2"/>
    <w:p w:rsidR="004F45F2" w:rsidRPr="007A0239" w:rsidRDefault="004F45F2" w:rsidP="004F45F2">
      <w:r w:rsidRPr="007A0239">
        <w:t xml:space="preserve">Böylece ATP enerji gerektiren olaylarda kullanıldığı zaman ADP oluşum </w:t>
      </w:r>
      <w:proofErr w:type="spellStart"/>
      <w:r w:rsidRPr="007A0239">
        <w:t>uile</w:t>
      </w:r>
      <w:proofErr w:type="spellEnd"/>
      <w:r w:rsidRPr="007A0239">
        <w:t xml:space="preserve"> sonuçlanır ve (AMP) yükselir.</w:t>
      </w:r>
    </w:p>
    <w:p w:rsidR="004F45F2" w:rsidRPr="007A0239" w:rsidRDefault="004F45F2" w:rsidP="004F45F2"/>
    <w:p w:rsidR="004F45F2" w:rsidRPr="007A0239" w:rsidRDefault="004F45F2" w:rsidP="004F45F2">
      <w:proofErr w:type="gramStart"/>
      <w:r w:rsidRPr="007A0239">
        <w:t>(</w:t>
      </w:r>
      <w:proofErr w:type="gramEnd"/>
      <w:r w:rsidRPr="007A0239">
        <w:t xml:space="preserve">AMP artışı, </w:t>
      </w:r>
      <w:proofErr w:type="spellStart"/>
      <w:r w:rsidRPr="007A0239">
        <w:t>anoxia</w:t>
      </w:r>
      <w:proofErr w:type="spellEnd"/>
      <w:r w:rsidRPr="007A0239">
        <w:t xml:space="preserve"> durumunda ATP azaldığı zaman neden </w:t>
      </w:r>
      <w:proofErr w:type="spellStart"/>
      <w:r w:rsidRPr="007A0239">
        <w:t>glikolizizin</w:t>
      </w:r>
      <w:proofErr w:type="spellEnd"/>
      <w:r w:rsidRPr="007A0239">
        <w:t xml:space="preserve"> hızlandığını izah etmektedir. AMP kendiliğinden </w:t>
      </w:r>
      <w:proofErr w:type="spellStart"/>
      <w:r w:rsidRPr="007A0239">
        <w:t>fosforilazı</w:t>
      </w:r>
      <w:proofErr w:type="spellEnd"/>
      <w:r w:rsidRPr="007A0239">
        <w:t xml:space="preserve"> aktive eder ki bu durum </w:t>
      </w:r>
      <w:proofErr w:type="spellStart"/>
      <w:r w:rsidRPr="007A0239">
        <w:t>glikogenolizizi</w:t>
      </w:r>
      <w:proofErr w:type="spellEnd"/>
      <w:r w:rsidRPr="007A0239">
        <w:t xml:space="preserve"> (uyarır) artırır.</w:t>
      </w:r>
    </w:p>
    <w:p w:rsidR="004F45F2" w:rsidRPr="007A0239" w:rsidRDefault="004F45F2" w:rsidP="004F45F2"/>
    <w:p w:rsidR="004F45F2" w:rsidRPr="007A0239" w:rsidRDefault="004F45F2" w:rsidP="004F45F2">
      <w:proofErr w:type="spellStart"/>
      <w:r w:rsidRPr="007A0239">
        <w:t>Fosfofruktokinazın</w:t>
      </w:r>
      <w:proofErr w:type="spellEnd"/>
      <w:r w:rsidRPr="007A0239">
        <w:t xml:space="preserve"> </w:t>
      </w:r>
      <w:proofErr w:type="spellStart"/>
      <w:r w:rsidRPr="007A0239">
        <w:t>sitrat</w:t>
      </w:r>
      <w:proofErr w:type="spellEnd"/>
      <w:r w:rsidRPr="007A0239">
        <w:t xml:space="preserve"> ve ATP tarafından </w:t>
      </w:r>
      <w:proofErr w:type="spellStart"/>
      <w:r w:rsidRPr="007A0239">
        <w:t>inhibisyonu</w:t>
      </w:r>
      <w:proofErr w:type="spellEnd"/>
      <w:r w:rsidRPr="007A0239">
        <w:t xml:space="preserve">, </w:t>
      </w:r>
      <w:proofErr w:type="spellStart"/>
      <w:r w:rsidRPr="007A0239">
        <w:t>glukoz</w:t>
      </w:r>
      <w:proofErr w:type="spellEnd"/>
      <w:r w:rsidRPr="007A0239">
        <w:t xml:space="preserve"> </w:t>
      </w:r>
      <w:proofErr w:type="spellStart"/>
      <w:r w:rsidRPr="007A0239">
        <w:t>oksidasyonu</w:t>
      </w:r>
      <w:proofErr w:type="spellEnd"/>
      <w:r w:rsidRPr="007A0239">
        <w:t xml:space="preserve"> üzerine yağ asidi </w:t>
      </w:r>
      <w:proofErr w:type="spellStart"/>
      <w:r w:rsidRPr="007A0239">
        <w:t>oksidasyonunun</w:t>
      </w:r>
      <w:proofErr w:type="spellEnd"/>
      <w:r w:rsidRPr="007A0239">
        <w:t xml:space="preserve"> etkisinin diğer bir açıklayıcı şeklidir.</w:t>
      </w:r>
    </w:p>
    <w:p w:rsidR="004F45F2" w:rsidRPr="007A0239" w:rsidRDefault="004F45F2" w:rsidP="004F45F2"/>
    <w:p w:rsidR="004F45F2" w:rsidRPr="007A0239" w:rsidRDefault="004F45F2" w:rsidP="004F45F2">
      <w:proofErr w:type="spellStart"/>
      <w:r w:rsidRPr="007A0239">
        <w:t>Fosfofruktokinazın</w:t>
      </w:r>
      <w:proofErr w:type="spellEnd"/>
      <w:r w:rsidRPr="007A0239">
        <w:t xml:space="preserve"> </w:t>
      </w:r>
      <w:proofErr w:type="spellStart"/>
      <w:r w:rsidRPr="007A0239">
        <w:t>inhibisyonunun</w:t>
      </w:r>
      <w:proofErr w:type="spellEnd"/>
      <w:r w:rsidRPr="007A0239">
        <w:t xml:space="preserve"> </w:t>
      </w:r>
      <w:proofErr w:type="spellStart"/>
      <w:r w:rsidRPr="007A0239">
        <w:t>enticesi</w:t>
      </w:r>
      <w:proofErr w:type="spellEnd"/>
      <w:r w:rsidRPr="007A0239">
        <w:t xml:space="preserve"> G-6-P birikimi olur ki </w:t>
      </w:r>
      <w:proofErr w:type="spellStart"/>
      <w:r w:rsidRPr="007A0239">
        <w:t>budurumda</w:t>
      </w:r>
      <w:proofErr w:type="spellEnd"/>
      <w:r w:rsidRPr="007A0239">
        <w:t xml:space="preserve"> sırasıyla (</w:t>
      </w:r>
      <w:proofErr w:type="spellStart"/>
      <w:r w:rsidRPr="007A0239">
        <w:t>glukozin</w:t>
      </w:r>
      <w:proofErr w:type="spellEnd"/>
      <w:r w:rsidRPr="007A0239">
        <w:t xml:space="preserve"> kullanılmasını önler) </w:t>
      </w:r>
      <w:proofErr w:type="spellStart"/>
      <w:r w:rsidRPr="007A0239">
        <w:t>hexokinazın</w:t>
      </w:r>
      <w:proofErr w:type="spellEnd"/>
      <w:r w:rsidRPr="007A0239">
        <w:t xml:space="preserve"> </w:t>
      </w:r>
      <w:proofErr w:type="spellStart"/>
      <w:r w:rsidRPr="007A0239">
        <w:t>allosterik</w:t>
      </w:r>
      <w:proofErr w:type="spellEnd"/>
      <w:r w:rsidRPr="007A0239">
        <w:t xml:space="preserve"> </w:t>
      </w:r>
      <w:proofErr w:type="spellStart"/>
      <w:r w:rsidRPr="007A0239">
        <w:t>inhibisyonu</w:t>
      </w:r>
      <w:proofErr w:type="spellEnd"/>
      <w:r w:rsidRPr="007A0239">
        <w:t>.</w:t>
      </w:r>
    </w:p>
    <w:p w:rsidR="004F45F2" w:rsidRPr="007A0239" w:rsidRDefault="004F45F2" w:rsidP="004F45F2"/>
    <w:p w:rsidR="004F45F2" w:rsidRPr="007A0239" w:rsidRDefault="004F45F2" w:rsidP="004F45F2">
      <w:r w:rsidRPr="007A0239">
        <w:t xml:space="preserve">Bu durumda karaciğer ve böbrekte </w:t>
      </w:r>
      <w:proofErr w:type="spellStart"/>
      <w:r w:rsidRPr="007A0239">
        <w:t>piruvat</w:t>
      </w:r>
      <w:proofErr w:type="spellEnd"/>
      <w:r w:rsidRPr="007A0239">
        <w:t xml:space="preserve"> </w:t>
      </w:r>
      <w:proofErr w:type="spellStart"/>
      <w:r w:rsidRPr="007A0239">
        <w:t>dehidrojenaz</w:t>
      </w:r>
      <w:proofErr w:type="spellEnd"/>
      <w:r w:rsidRPr="007A0239">
        <w:t xml:space="preserve"> ve </w:t>
      </w:r>
      <w:proofErr w:type="spellStart"/>
      <w:r w:rsidRPr="007A0239">
        <w:t>piruvat</w:t>
      </w:r>
      <w:proofErr w:type="spellEnd"/>
      <w:r w:rsidRPr="007A0239">
        <w:t xml:space="preserve"> </w:t>
      </w:r>
      <w:proofErr w:type="spellStart"/>
      <w:r w:rsidRPr="007A0239">
        <w:t>karboksilazın</w:t>
      </w:r>
      <w:proofErr w:type="spellEnd"/>
      <w:r w:rsidRPr="007A0239">
        <w:t xml:space="preserve"> karşılıklı </w:t>
      </w:r>
      <w:proofErr w:type="gramStart"/>
      <w:r w:rsidRPr="007A0239">
        <w:t>regülasyonu</w:t>
      </w:r>
      <w:proofErr w:type="gramEnd"/>
      <w:r w:rsidRPr="007A0239">
        <w:t xml:space="preserve"> görülmektedir.</w:t>
      </w:r>
    </w:p>
    <w:p w:rsidR="004F45F2" w:rsidRPr="007A0239" w:rsidRDefault="004F45F2" w:rsidP="004F45F2"/>
    <w:p w:rsidR="004F45F2" w:rsidRPr="007A0239" w:rsidRDefault="004F45F2" w:rsidP="004F45F2">
      <w:pPr>
        <w:keepNext/>
        <w:jc w:val="center"/>
        <w:outlineLvl w:val="0"/>
        <w:rPr>
          <w:b/>
          <w:bCs/>
        </w:rPr>
      </w:pPr>
      <w:r w:rsidRPr="007A0239">
        <w:rPr>
          <w:b/>
          <w:bCs/>
        </w:rPr>
        <w:t xml:space="preserve">GLİKOJEN METABOLİZMASININ </w:t>
      </w:r>
      <w:proofErr w:type="gramStart"/>
      <w:r w:rsidRPr="007A0239">
        <w:rPr>
          <w:b/>
          <w:bCs/>
        </w:rPr>
        <w:t>REGÜLASYONU</w:t>
      </w:r>
      <w:proofErr w:type="gramEnd"/>
    </w:p>
    <w:p w:rsidR="004F45F2" w:rsidRPr="007A0239" w:rsidRDefault="004F45F2" w:rsidP="004F45F2"/>
    <w:p w:rsidR="004F45F2" w:rsidRPr="007A0239" w:rsidRDefault="004F45F2" w:rsidP="004F45F2">
      <w:r w:rsidRPr="007A0239">
        <w:t xml:space="preserve">Glikojen parçalanması ve sentezi enzimlerinin aktivitesi ve </w:t>
      </w:r>
      <w:proofErr w:type="spellStart"/>
      <w:r w:rsidRPr="007A0239">
        <w:t>hormonal</w:t>
      </w:r>
      <w:proofErr w:type="spellEnd"/>
      <w:r w:rsidRPr="007A0239">
        <w:t xml:space="preserve"> kontrol ile dengede tutulur.</w:t>
      </w:r>
    </w:p>
    <w:p w:rsidR="004F45F2" w:rsidRPr="007A0239" w:rsidRDefault="004F45F2" w:rsidP="004F45F2"/>
    <w:p w:rsidR="004F45F2" w:rsidRPr="007A0239" w:rsidRDefault="004F45F2" w:rsidP="004F45F2">
      <w:pPr>
        <w:keepNext/>
        <w:jc w:val="center"/>
        <w:outlineLvl w:val="0"/>
        <w:rPr>
          <w:b/>
          <w:bCs/>
        </w:rPr>
      </w:pPr>
      <w:r w:rsidRPr="007A0239">
        <w:rPr>
          <w:b/>
          <w:bCs/>
        </w:rPr>
        <w:t xml:space="preserve">SİTRİK ASİT SİKLUSUNUN </w:t>
      </w:r>
      <w:proofErr w:type="gramStart"/>
      <w:r w:rsidRPr="007A0239">
        <w:rPr>
          <w:b/>
          <w:bCs/>
        </w:rPr>
        <w:t>REGÜLASYONU</w:t>
      </w:r>
      <w:proofErr w:type="gramEnd"/>
    </w:p>
    <w:p w:rsidR="004F45F2" w:rsidRPr="007A0239" w:rsidRDefault="004F45F2" w:rsidP="004F45F2"/>
    <w:p w:rsidR="004F45F2" w:rsidRPr="007A0239" w:rsidRDefault="004F45F2" w:rsidP="004F45F2">
      <w:r w:rsidRPr="007A0239">
        <w:t xml:space="preserve">Birçok dokuda sitrik asit </w:t>
      </w:r>
      <w:proofErr w:type="spellStart"/>
      <w:r w:rsidRPr="007A0239">
        <w:t>siklusunun</w:t>
      </w:r>
      <w:proofErr w:type="spellEnd"/>
      <w:r w:rsidRPr="007A0239">
        <w:t xml:space="preserve"> 1. fonksiyonu enerji </w:t>
      </w:r>
      <w:proofErr w:type="spellStart"/>
      <w:r w:rsidRPr="007A0239">
        <w:t>üretmekdir</w:t>
      </w:r>
      <w:proofErr w:type="spellEnd"/>
      <w:r w:rsidRPr="007A0239">
        <w:t xml:space="preserve"> ve solunum zincirinde solunum kontrolü ve </w:t>
      </w:r>
      <w:proofErr w:type="spellStart"/>
      <w:r w:rsidRPr="007A0239">
        <w:t>oksidatif</w:t>
      </w:r>
      <w:proofErr w:type="spellEnd"/>
      <w:r w:rsidRPr="007A0239">
        <w:t xml:space="preserve"> </w:t>
      </w:r>
      <w:proofErr w:type="spellStart"/>
      <w:r w:rsidRPr="007A0239">
        <w:t>fosforilasyon</w:t>
      </w:r>
      <w:proofErr w:type="spellEnd"/>
      <w:r w:rsidRPr="007A0239">
        <w:t xml:space="preserve"> ile sağlanır. Böylece aktivitesi oksitlenmiş </w:t>
      </w:r>
      <w:proofErr w:type="spellStart"/>
      <w:r w:rsidRPr="007A0239">
        <w:t>dehidrojenaz</w:t>
      </w:r>
      <w:proofErr w:type="spellEnd"/>
      <w:r w:rsidRPr="007A0239">
        <w:t xml:space="preserve"> </w:t>
      </w:r>
      <w:proofErr w:type="spellStart"/>
      <w:r w:rsidRPr="007A0239">
        <w:t>kofaktörlere</w:t>
      </w:r>
      <w:proofErr w:type="spellEnd"/>
      <w:r w:rsidRPr="007A0239">
        <w:t xml:space="preserve"> bağlıdır (NAD) ki bu da sırasıyla ADP ve ATP kullanım hızına bağlıdır.</w:t>
      </w:r>
    </w:p>
    <w:p w:rsidR="004F45F2" w:rsidRPr="007A0239" w:rsidRDefault="004F45F2" w:rsidP="004F45F2"/>
    <w:p w:rsidR="004F45F2" w:rsidRPr="007A0239" w:rsidRDefault="004F45F2" w:rsidP="004F45F2">
      <w:r w:rsidRPr="007A0239">
        <w:t xml:space="preserve">Beyin gibi geniş oranda </w:t>
      </w:r>
      <w:proofErr w:type="spellStart"/>
      <w:r w:rsidRPr="007A0239">
        <w:t>Asetil</w:t>
      </w:r>
      <w:proofErr w:type="spellEnd"/>
      <w:r w:rsidRPr="007A0239">
        <w:t xml:space="preserve"> </w:t>
      </w:r>
      <w:proofErr w:type="spellStart"/>
      <w:r w:rsidRPr="007A0239">
        <w:t>CoA</w:t>
      </w:r>
      <w:proofErr w:type="spellEnd"/>
      <w:r w:rsidRPr="007A0239">
        <w:t xml:space="preserve"> üretmek için </w:t>
      </w:r>
      <w:proofErr w:type="spellStart"/>
      <w:r w:rsidRPr="007A0239">
        <w:t>karbohidrata</w:t>
      </w:r>
      <w:proofErr w:type="spellEnd"/>
      <w:r w:rsidRPr="007A0239">
        <w:t xml:space="preserve"> bağımlı olan bir dokuda sitrik asit </w:t>
      </w:r>
      <w:proofErr w:type="spellStart"/>
      <w:r w:rsidRPr="007A0239">
        <w:t>siklusunun</w:t>
      </w:r>
      <w:proofErr w:type="spellEnd"/>
      <w:r w:rsidRPr="007A0239">
        <w:t xml:space="preserve"> kontrolü, </w:t>
      </w:r>
      <w:proofErr w:type="spellStart"/>
      <w:r w:rsidRPr="007A0239">
        <w:t>piruvat</w:t>
      </w:r>
      <w:proofErr w:type="spellEnd"/>
      <w:r w:rsidRPr="007A0239">
        <w:t xml:space="preserve"> </w:t>
      </w:r>
      <w:proofErr w:type="spellStart"/>
      <w:r w:rsidRPr="007A0239">
        <w:t>dehidrojenaz</w:t>
      </w:r>
      <w:proofErr w:type="spellEnd"/>
      <w:r w:rsidRPr="007A0239">
        <w:t xml:space="preserve"> basamağında olur.</w:t>
      </w:r>
    </w:p>
    <w:p w:rsidR="004F45F2" w:rsidRPr="007A0239" w:rsidRDefault="004F45F2" w:rsidP="004F45F2">
      <w:proofErr w:type="spellStart"/>
      <w:r w:rsidRPr="007A0239">
        <w:t>Siklusda</w:t>
      </w:r>
      <w:proofErr w:type="spellEnd"/>
      <w:r w:rsidRPr="007A0239">
        <w:t xml:space="preserve">, kontrol </w:t>
      </w:r>
      <w:proofErr w:type="spellStart"/>
      <w:r w:rsidRPr="007A0239">
        <w:t>sitrat</w:t>
      </w:r>
      <w:proofErr w:type="spellEnd"/>
      <w:r w:rsidRPr="007A0239">
        <w:t xml:space="preserve"> </w:t>
      </w:r>
      <w:proofErr w:type="spellStart"/>
      <w:r w:rsidRPr="007A0239">
        <w:t>senthaz</w:t>
      </w:r>
      <w:proofErr w:type="spellEnd"/>
      <w:r w:rsidRPr="007A0239">
        <w:t xml:space="preserve"> enziminin </w:t>
      </w:r>
      <w:proofErr w:type="spellStart"/>
      <w:r w:rsidRPr="007A0239">
        <w:t>allosterik</w:t>
      </w:r>
      <w:proofErr w:type="spellEnd"/>
      <w:r w:rsidRPr="007A0239">
        <w:t xml:space="preserve"> </w:t>
      </w:r>
      <w:proofErr w:type="spellStart"/>
      <w:r w:rsidRPr="007A0239">
        <w:t>inhibisyonu</w:t>
      </w:r>
      <w:proofErr w:type="spellEnd"/>
      <w:r w:rsidRPr="007A0239">
        <w:t xml:space="preserve"> ile (ATP veya uzun zincirli </w:t>
      </w:r>
      <w:proofErr w:type="spellStart"/>
      <w:r w:rsidRPr="007A0239">
        <w:t>ayğ</w:t>
      </w:r>
      <w:proofErr w:type="spellEnd"/>
      <w:r w:rsidRPr="007A0239">
        <w:t xml:space="preserve"> </w:t>
      </w:r>
      <w:proofErr w:type="spellStart"/>
      <w:r w:rsidRPr="007A0239">
        <w:t>acyl</w:t>
      </w:r>
      <w:proofErr w:type="spellEnd"/>
      <w:r w:rsidRPr="007A0239">
        <w:t xml:space="preserve"> </w:t>
      </w:r>
      <w:proofErr w:type="spellStart"/>
      <w:r w:rsidRPr="007A0239">
        <w:t>CoA</w:t>
      </w:r>
      <w:proofErr w:type="spellEnd"/>
      <w:r w:rsidRPr="007A0239">
        <w:t xml:space="preserve"> tarafından) olabilir.</w:t>
      </w:r>
    </w:p>
    <w:p w:rsidR="004F45F2" w:rsidRPr="007A0239" w:rsidRDefault="004F45F2" w:rsidP="004F45F2"/>
    <w:p w:rsidR="004F45F2" w:rsidRPr="007A0239" w:rsidRDefault="004F45F2" w:rsidP="004F45F2">
      <w:proofErr w:type="spellStart"/>
      <w:r w:rsidRPr="007A0239">
        <w:t>Mitokondrial</w:t>
      </w:r>
      <w:proofErr w:type="spellEnd"/>
      <w:r w:rsidRPr="007A0239">
        <w:t xml:space="preserve"> NAD bağımlı </w:t>
      </w:r>
      <w:proofErr w:type="spellStart"/>
      <w:r w:rsidRPr="007A0239">
        <w:t>izositrat</w:t>
      </w:r>
      <w:proofErr w:type="spellEnd"/>
      <w:r w:rsidRPr="007A0239">
        <w:t xml:space="preserve"> </w:t>
      </w:r>
      <w:proofErr w:type="spellStart"/>
      <w:r w:rsidRPr="007A0239">
        <w:t>dehidrojenaz</w:t>
      </w:r>
      <w:proofErr w:type="spellEnd"/>
      <w:r w:rsidRPr="007A0239">
        <w:t xml:space="preserve"> enziminin ADP tarafından </w:t>
      </w:r>
      <w:proofErr w:type="spellStart"/>
      <w:r w:rsidRPr="007A0239">
        <w:t>allosterik</w:t>
      </w:r>
      <w:proofErr w:type="spellEnd"/>
      <w:r w:rsidRPr="007A0239">
        <w:t xml:space="preserve"> aktivasyonu, ATP ve NADH ile ters reaksiyondadır.</w:t>
      </w:r>
    </w:p>
    <w:p w:rsidR="004F45F2" w:rsidRPr="007A0239" w:rsidRDefault="004F45F2" w:rsidP="004F45F2"/>
    <w:p w:rsidR="004F45F2" w:rsidRPr="007A0239" w:rsidRDefault="004F45F2" w:rsidP="004F45F2">
      <w:r w:rsidRPr="007A0239">
        <w:t>Alfa-</w:t>
      </w:r>
      <w:proofErr w:type="spellStart"/>
      <w:r w:rsidRPr="007A0239">
        <w:t>ketoglutarat</w:t>
      </w:r>
      <w:proofErr w:type="spellEnd"/>
      <w:r w:rsidRPr="007A0239">
        <w:t xml:space="preserve"> </w:t>
      </w:r>
      <w:proofErr w:type="spellStart"/>
      <w:r w:rsidRPr="007A0239">
        <w:t>dehidrojenaz</w:t>
      </w:r>
      <w:proofErr w:type="spellEnd"/>
      <w:r w:rsidRPr="007A0239">
        <w:t xml:space="preserve"> </w:t>
      </w:r>
      <w:proofErr w:type="gramStart"/>
      <w:r w:rsidRPr="007A0239">
        <w:t>kompleksinin</w:t>
      </w:r>
      <w:proofErr w:type="gramEnd"/>
      <w:r w:rsidRPr="007A0239">
        <w:t xml:space="preserve"> </w:t>
      </w:r>
      <w:proofErr w:type="spellStart"/>
      <w:r w:rsidRPr="007A0239">
        <w:t>piruvat</w:t>
      </w:r>
      <w:proofErr w:type="spellEnd"/>
      <w:r w:rsidRPr="007A0239">
        <w:t xml:space="preserve"> </w:t>
      </w:r>
      <w:proofErr w:type="spellStart"/>
      <w:r w:rsidRPr="007A0239">
        <w:t>dehidrojenazın</w:t>
      </w:r>
      <w:proofErr w:type="spellEnd"/>
      <w:r w:rsidRPr="007A0239">
        <w:t xml:space="preserve"> kontrolü altında görülmektedir.</w:t>
      </w:r>
    </w:p>
    <w:p w:rsidR="004F45F2" w:rsidRPr="007A0239" w:rsidRDefault="004F45F2" w:rsidP="004F45F2"/>
    <w:p w:rsidR="004F45F2" w:rsidRPr="007A0239" w:rsidRDefault="004F45F2" w:rsidP="004F45F2">
      <w:proofErr w:type="spellStart"/>
      <w:r w:rsidRPr="007A0239">
        <w:lastRenderedPageBreak/>
        <w:t>Suksinat</w:t>
      </w:r>
      <w:proofErr w:type="spellEnd"/>
      <w:r w:rsidRPr="007A0239">
        <w:t xml:space="preserve"> </w:t>
      </w:r>
      <w:proofErr w:type="spellStart"/>
      <w:r w:rsidRPr="007A0239">
        <w:t>dehidrojenaz</w:t>
      </w:r>
      <w:proofErr w:type="spellEnd"/>
      <w:r w:rsidRPr="007A0239">
        <w:t xml:space="preserve"> </w:t>
      </w:r>
      <w:proofErr w:type="spellStart"/>
      <w:r w:rsidRPr="007A0239">
        <w:t>oxaloasetat</w:t>
      </w:r>
      <w:proofErr w:type="spellEnd"/>
      <w:r w:rsidRPr="007A0239">
        <w:t xml:space="preserve"> tarafından </w:t>
      </w:r>
      <w:proofErr w:type="spellStart"/>
      <w:r w:rsidRPr="007A0239">
        <w:t>inhibe</w:t>
      </w:r>
      <w:proofErr w:type="spellEnd"/>
      <w:r w:rsidRPr="007A0239">
        <w:t xml:space="preserve"> edilmekte, </w:t>
      </w:r>
      <w:proofErr w:type="spellStart"/>
      <w:r w:rsidRPr="007A0239">
        <w:t>oxaloasetat</w:t>
      </w:r>
      <w:proofErr w:type="spellEnd"/>
      <w:r w:rsidRPr="007A0239">
        <w:t xml:space="preserve"> </w:t>
      </w:r>
      <w:proofErr w:type="spellStart"/>
      <w:r w:rsidRPr="007A0239">
        <w:t>malat</w:t>
      </w:r>
      <w:proofErr w:type="spellEnd"/>
      <w:r w:rsidRPr="007A0239">
        <w:t xml:space="preserve"> </w:t>
      </w:r>
      <w:proofErr w:type="spellStart"/>
      <w:r w:rsidRPr="007A0239">
        <w:t>dehidrojenaz</w:t>
      </w:r>
      <w:proofErr w:type="spellEnd"/>
      <w:r w:rsidRPr="007A0239">
        <w:t xml:space="preserve"> tarafından kontrole dilmekte bu kontrollerde (NADH) (NAD) oranına bağımlıdır.</w:t>
      </w:r>
    </w:p>
    <w:p w:rsidR="004F45F2" w:rsidRPr="007A0239" w:rsidRDefault="004F45F2" w:rsidP="004F45F2"/>
    <w:p w:rsidR="004F45F2" w:rsidRPr="007A0239" w:rsidRDefault="004F45F2" w:rsidP="004F45F2">
      <w:proofErr w:type="spellStart"/>
      <w:r w:rsidRPr="007A0239">
        <w:t>Karbohidrat</w:t>
      </w:r>
      <w:proofErr w:type="spellEnd"/>
      <w:r w:rsidRPr="007A0239">
        <w:t xml:space="preserve"> metabolizmasının bozukluğu ile karakterize önemli bir hastalık DM.</w:t>
      </w:r>
    </w:p>
    <w:p w:rsidR="004F45F2" w:rsidRPr="007A0239" w:rsidRDefault="004F45F2" w:rsidP="004F45F2"/>
    <w:p w:rsidR="004F45F2" w:rsidRPr="007A0239" w:rsidRDefault="004F45F2" w:rsidP="004F45F2">
      <w:r w:rsidRPr="007A0239">
        <w:t xml:space="preserve">DM, pankreasın </w:t>
      </w:r>
      <w:proofErr w:type="spellStart"/>
      <w:r w:rsidRPr="007A0239">
        <w:t>langerhans</w:t>
      </w:r>
      <w:proofErr w:type="spellEnd"/>
      <w:r w:rsidRPr="007A0239">
        <w:t xml:space="preserve"> adacıklarının beta hücrelerinden salgılanan </w:t>
      </w:r>
      <w:proofErr w:type="spellStart"/>
      <w:r w:rsidRPr="007A0239">
        <w:t>insulin</w:t>
      </w:r>
      <w:proofErr w:type="spellEnd"/>
      <w:r w:rsidRPr="007A0239">
        <w:t xml:space="preserve"> hormonunun noksanlığına ilgili olarak meydana gelir.</w:t>
      </w:r>
    </w:p>
    <w:p w:rsidR="004F45F2" w:rsidRPr="007A0239" w:rsidRDefault="004F45F2" w:rsidP="004F45F2">
      <w:r w:rsidRPr="007A0239">
        <w:t xml:space="preserve">Diğer hormonlarda </w:t>
      </w:r>
      <w:proofErr w:type="spellStart"/>
      <w:r w:rsidRPr="007A0239">
        <w:t>glukoz</w:t>
      </w:r>
      <w:proofErr w:type="spellEnd"/>
      <w:r w:rsidRPr="007A0239">
        <w:t xml:space="preserve"> metabolizmasını etkilemesine rağmen </w:t>
      </w:r>
      <w:proofErr w:type="spellStart"/>
      <w:r w:rsidRPr="007A0239">
        <w:t>insulin</w:t>
      </w:r>
      <w:proofErr w:type="spellEnd"/>
      <w:r w:rsidRPr="007A0239">
        <w:t xml:space="preserve"> </w:t>
      </w:r>
      <w:proofErr w:type="spellStart"/>
      <w:r w:rsidRPr="007A0239">
        <w:t>drekt</w:t>
      </w:r>
      <w:proofErr w:type="spellEnd"/>
      <w:r w:rsidRPr="007A0239">
        <w:t xml:space="preserve"> etkiler.</w:t>
      </w:r>
    </w:p>
    <w:p w:rsidR="004F45F2" w:rsidRPr="007A0239" w:rsidRDefault="004F45F2" w:rsidP="004F45F2"/>
    <w:p w:rsidR="004F45F2" w:rsidRPr="007A0239" w:rsidRDefault="004F45F2" w:rsidP="004F45F2">
      <w:r w:rsidRPr="007A0239">
        <w:t xml:space="preserve">İki türlü </w:t>
      </w:r>
      <w:proofErr w:type="spellStart"/>
      <w:r w:rsidRPr="007A0239">
        <w:t>diabet</w:t>
      </w:r>
      <w:proofErr w:type="spellEnd"/>
      <w:r w:rsidRPr="007A0239">
        <w:t xml:space="preserve"> vardır.</w:t>
      </w:r>
    </w:p>
    <w:p w:rsidR="004F45F2" w:rsidRPr="007A0239" w:rsidRDefault="004F45F2" w:rsidP="004F45F2"/>
    <w:p w:rsidR="004F45F2" w:rsidRDefault="004F45F2" w:rsidP="004F45F2">
      <w:r w:rsidRPr="007A0239">
        <w:t xml:space="preserve">1. Genç    </w:t>
      </w:r>
    </w:p>
    <w:p w:rsidR="004F45F2" w:rsidRPr="007A0239" w:rsidRDefault="004F45F2" w:rsidP="004F45F2">
      <w:r w:rsidRPr="007A0239">
        <w:t>2. Olgun.</w:t>
      </w:r>
    </w:p>
    <w:p w:rsidR="004F45F2" w:rsidRPr="007A0239" w:rsidRDefault="004F45F2" w:rsidP="004F45F2"/>
    <w:p w:rsidR="004F45F2" w:rsidRPr="007A0239" w:rsidRDefault="004F45F2" w:rsidP="004F45F2">
      <w:r w:rsidRPr="007A0239">
        <w:t>1. Burada hastalık erken yaşlarda başlar ve çok çabuk gelişir.</w:t>
      </w:r>
    </w:p>
    <w:p w:rsidR="004F45F2" w:rsidRPr="007A0239" w:rsidRDefault="004F45F2" w:rsidP="004F45F2"/>
    <w:p w:rsidR="004F45F2" w:rsidRPr="007A0239" w:rsidRDefault="004F45F2" w:rsidP="004F45F2">
      <w:r w:rsidRPr="007A0239">
        <w:t>2. Yavaş gelişir.</w:t>
      </w:r>
    </w:p>
    <w:p w:rsidR="004F45F2" w:rsidRPr="007A0239" w:rsidRDefault="004F45F2" w:rsidP="004F45F2"/>
    <w:p w:rsidR="004F45F2" w:rsidRPr="007A0239" w:rsidRDefault="004F45F2" w:rsidP="004F45F2">
      <w:r w:rsidRPr="007A0239">
        <w:t xml:space="preserve">Genç </w:t>
      </w:r>
      <w:proofErr w:type="spellStart"/>
      <w:r w:rsidRPr="007A0239">
        <w:t>diabeti</w:t>
      </w:r>
      <w:proofErr w:type="spellEnd"/>
      <w:r w:rsidRPr="007A0239">
        <w:t xml:space="preserve">; </w:t>
      </w:r>
      <w:proofErr w:type="spellStart"/>
      <w:r w:rsidRPr="007A0239">
        <w:t>insulin</w:t>
      </w:r>
      <w:proofErr w:type="spellEnd"/>
      <w:r w:rsidRPr="007A0239">
        <w:t xml:space="preserve"> tedavisini ve çok dikkatli </w:t>
      </w:r>
      <w:proofErr w:type="spellStart"/>
      <w:r w:rsidRPr="007A0239">
        <w:t>glukoz</w:t>
      </w:r>
      <w:proofErr w:type="spellEnd"/>
      <w:r w:rsidRPr="007A0239">
        <w:t xml:space="preserve"> alınımının ve </w:t>
      </w:r>
      <w:proofErr w:type="spellStart"/>
      <w:r w:rsidRPr="007A0239">
        <w:t>insulin</w:t>
      </w:r>
      <w:proofErr w:type="spellEnd"/>
      <w:r w:rsidRPr="007A0239">
        <w:t xml:space="preserve"> dozunu kontrolünü gerektirir.</w:t>
      </w:r>
    </w:p>
    <w:p w:rsidR="004F45F2" w:rsidRPr="007A0239" w:rsidRDefault="004F45F2" w:rsidP="004F45F2"/>
    <w:p w:rsidR="004F45F2" w:rsidRPr="007A0239" w:rsidRDefault="004F45F2" w:rsidP="004F45F2">
      <w:r w:rsidRPr="007A0239">
        <w:t xml:space="preserve">Biyokimyasal ölçümler </w:t>
      </w:r>
      <w:proofErr w:type="spellStart"/>
      <w:r w:rsidRPr="007A0239">
        <w:t>diabet</w:t>
      </w:r>
      <w:proofErr w:type="spellEnd"/>
      <w:r w:rsidRPr="007A0239">
        <w:t xml:space="preserve"> </w:t>
      </w:r>
      <w:proofErr w:type="spellStart"/>
      <w:r w:rsidRPr="007A0239">
        <w:t>kontroluna</w:t>
      </w:r>
      <w:proofErr w:type="spellEnd"/>
      <w:r w:rsidRPr="007A0239">
        <w:t xml:space="preserve"> ve teşhisine yardımcı olur.</w:t>
      </w:r>
    </w:p>
    <w:p w:rsidR="004F45F2" w:rsidRPr="007A0239" w:rsidRDefault="004F45F2" w:rsidP="004F45F2"/>
    <w:p w:rsidR="004F45F2" w:rsidRPr="00793D27" w:rsidRDefault="004F45F2" w:rsidP="004F45F2">
      <w:pPr>
        <w:rPr>
          <w:b/>
          <w:i/>
        </w:rPr>
      </w:pPr>
      <w:r w:rsidRPr="00793D27">
        <w:rPr>
          <w:b/>
          <w:i/>
        </w:rPr>
        <w:t xml:space="preserve">Kontrol edilemeyen </w:t>
      </w:r>
      <w:proofErr w:type="spellStart"/>
      <w:r w:rsidRPr="00793D27">
        <w:rPr>
          <w:b/>
          <w:i/>
        </w:rPr>
        <w:t>DM’da</w:t>
      </w:r>
      <w:proofErr w:type="spellEnd"/>
      <w:r w:rsidRPr="00793D27">
        <w:rPr>
          <w:b/>
          <w:i/>
        </w:rPr>
        <w:t xml:space="preserve"> kan ve idrardaki </w:t>
      </w:r>
      <w:proofErr w:type="spellStart"/>
      <w:r w:rsidRPr="00793D27">
        <w:rPr>
          <w:b/>
          <w:i/>
        </w:rPr>
        <w:t>komponentlerin</w:t>
      </w:r>
      <w:proofErr w:type="spellEnd"/>
      <w:r w:rsidRPr="00793D27">
        <w:rPr>
          <w:b/>
          <w:i/>
        </w:rPr>
        <w:t xml:space="preserve"> değişim tablosu:</w:t>
      </w:r>
    </w:p>
    <w:p w:rsidR="004F45F2" w:rsidRPr="007A0239" w:rsidRDefault="004F45F2" w:rsidP="004F45F2"/>
    <w:tbl>
      <w:tblPr>
        <w:tblW w:w="0" w:type="auto"/>
        <w:jc w:val="center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97"/>
        <w:gridCol w:w="1314"/>
      </w:tblGrid>
      <w:tr w:rsidR="004F45F2" w:rsidRPr="00437D31" w:rsidTr="0029003C">
        <w:trPr>
          <w:jc w:val="center"/>
        </w:trPr>
        <w:tc>
          <w:tcPr>
            <w:tcW w:w="4111" w:type="dxa"/>
            <w:gridSpan w:val="2"/>
            <w:shd w:val="clear" w:color="auto" w:fill="auto"/>
          </w:tcPr>
          <w:p w:rsidR="004F45F2" w:rsidRPr="00437D31" w:rsidRDefault="004F45F2" w:rsidP="0029003C">
            <w:pPr>
              <w:jc w:val="center"/>
              <w:rPr>
                <w:b/>
              </w:rPr>
            </w:pPr>
            <w:r w:rsidRPr="00437D31">
              <w:rPr>
                <w:b/>
              </w:rPr>
              <w:t>İDRAR</w:t>
            </w:r>
          </w:p>
        </w:tc>
      </w:tr>
      <w:tr w:rsidR="004F45F2" w:rsidRPr="00437D31" w:rsidTr="0029003C">
        <w:trPr>
          <w:jc w:val="center"/>
        </w:trPr>
        <w:tc>
          <w:tcPr>
            <w:tcW w:w="2797" w:type="dxa"/>
            <w:shd w:val="clear" w:color="auto" w:fill="auto"/>
          </w:tcPr>
          <w:p w:rsidR="004F45F2" w:rsidRPr="00437D31" w:rsidRDefault="004F45F2" w:rsidP="0029003C">
            <w:proofErr w:type="spellStart"/>
            <w:r w:rsidRPr="00437D31">
              <w:t>Glukoz</w:t>
            </w:r>
            <w:proofErr w:type="spellEnd"/>
            <w:r w:rsidRPr="00437D31">
              <w:t xml:space="preserve">   </w:t>
            </w:r>
          </w:p>
        </w:tc>
        <w:tc>
          <w:tcPr>
            <w:tcW w:w="1314" w:type="dxa"/>
            <w:shd w:val="clear" w:color="auto" w:fill="auto"/>
          </w:tcPr>
          <w:p w:rsidR="004F45F2" w:rsidRPr="00437D31" w:rsidRDefault="004F45F2" w:rsidP="0029003C">
            <w:r w:rsidRPr="00437D31">
              <w:t>Yükselir</w:t>
            </w:r>
          </w:p>
        </w:tc>
      </w:tr>
      <w:tr w:rsidR="004F45F2" w:rsidRPr="00437D31" w:rsidTr="0029003C">
        <w:trPr>
          <w:jc w:val="center"/>
        </w:trPr>
        <w:tc>
          <w:tcPr>
            <w:tcW w:w="2797" w:type="dxa"/>
            <w:shd w:val="clear" w:color="auto" w:fill="auto"/>
          </w:tcPr>
          <w:p w:rsidR="004F45F2" w:rsidRPr="00437D31" w:rsidRDefault="004F45F2" w:rsidP="0029003C">
            <w:r w:rsidRPr="00437D31">
              <w:t xml:space="preserve">Keton cisimleri              </w:t>
            </w:r>
          </w:p>
        </w:tc>
        <w:tc>
          <w:tcPr>
            <w:tcW w:w="1314" w:type="dxa"/>
            <w:shd w:val="clear" w:color="auto" w:fill="auto"/>
          </w:tcPr>
          <w:p w:rsidR="004F45F2" w:rsidRPr="00437D31" w:rsidRDefault="004F45F2" w:rsidP="0029003C">
            <w:r w:rsidRPr="00437D31">
              <w:t>Yükselir</w:t>
            </w:r>
          </w:p>
        </w:tc>
      </w:tr>
      <w:tr w:rsidR="004F45F2" w:rsidRPr="00437D31" w:rsidTr="0029003C">
        <w:trPr>
          <w:jc w:val="center"/>
        </w:trPr>
        <w:tc>
          <w:tcPr>
            <w:tcW w:w="2797" w:type="dxa"/>
            <w:shd w:val="clear" w:color="auto" w:fill="auto"/>
          </w:tcPr>
          <w:p w:rsidR="004F45F2" w:rsidRPr="00437D31" w:rsidRDefault="004F45F2" w:rsidP="0029003C">
            <w:proofErr w:type="spellStart"/>
            <w:r w:rsidRPr="00437D31">
              <w:t>pH</w:t>
            </w:r>
            <w:proofErr w:type="spellEnd"/>
            <w:r w:rsidRPr="00437D31">
              <w:t xml:space="preserve">   </w:t>
            </w:r>
          </w:p>
        </w:tc>
        <w:tc>
          <w:tcPr>
            <w:tcW w:w="1314" w:type="dxa"/>
            <w:shd w:val="clear" w:color="auto" w:fill="auto"/>
          </w:tcPr>
          <w:p w:rsidR="004F45F2" w:rsidRPr="00437D31" w:rsidRDefault="004F45F2" w:rsidP="0029003C">
            <w:r w:rsidRPr="00437D31">
              <w:t>Düşer</w:t>
            </w:r>
          </w:p>
        </w:tc>
      </w:tr>
      <w:tr w:rsidR="004F45F2" w:rsidRPr="00437D31" w:rsidTr="0029003C">
        <w:trPr>
          <w:jc w:val="center"/>
        </w:trPr>
        <w:tc>
          <w:tcPr>
            <w:tcW w:w="2797" w:type="dxa"/>
            <w:shd w:val="clear" w:color="auto" w:fill="auto"/>
          </w:tcPr>
          <w:p w:rsidR="004F45F2" w:rsidRPr="00437D31" w:rsidRDefault="004F45F2" w:rsidP="0029003C">
            <w:proofErr w:type="spellStart"/>
            <w:r w:rsidRPr="00437D31">
              <w:t>Na</w:t>
            </w:r>
            <w:proofErr w:type="spellEnd"/>
            <w:r w:rsidRPr="00437D31">
              <w:t xml:space="preserve">+                              </w:t>
            </w:r>
          </w:p>
        </w:tc>
        <w:tc>
          <w:tcPr>
            <w:tcW w:w="1314" w:type="dxa"/>
            <w:shd w:val="clear" w:color="auto" w:fill="auto"/>
          </w:tcPr>
          <w:p w:rsidR="004F45F2" w:rsidRPr="00437D31" w:rsidRDefault="004F45F2" w:rsidP="0029003C">
            <w:r w:rsidRPr="00437D31">
              <w:t>Yükselir</w:t>
            </w:r>
          </w:p>
        </w:tc>
      </w:tr>
      <w:tr w:rsidR="004F45F2" w:rsidRPr="00437D31" w:rsidTr="0029003C">
        <w:trPr>
          <w:jc w:val="center"/>
        </w:trPr>
        <w:tc>
          <w:tcPr>
            <w:tcW w:w="2797" w:type="dxa"/>
            <w:shd w:val="clear" w:color="auto" w:fill="auto"/>
          </w:tcPr>
          <w:p w:rsidR="004F45F2" w:rsidRPr="00437D31" w:rsidRDefault="004F45F2" w:rsidP="0029003C">
            <w:r w:rsidRPr="00437D31">
              <w:t xml:space="preserve">NH4+                          </w:t>
            </w:r>
          </w:p>
        </w:tc>
        <w:tc>
          <w:tcPr>
            <w:tcW w:w="1314" w:type="dxa"/>
            <w:shd w:val="clear" w:color="auto" w:fill="auto"/>
          </w:tcPr>
          <w:p w:rsidR="004F45F2" w:rsidRPr="00437D31" w:rsidRDefault="004F45F2" w:rsidP="0029003C">
            <w:r w:rsidRPr="00437D31">
              <w:t>Yükselir</w:t>
            </w:r>
          </w:p>
        </w:tc>
      </w:tr>
      <w:tr w:rsidR="004F45F2" w:rsidRPr="00437D31" w:rsidTr="0029003C">
        <w:trPr>
          <w:jc w:val="center"/>
        </w:trPr>
        <w:tc>
          <w:tcPr>
            <w:tcW w:w="2797" w:type="dxa"/>
            <w:shd w:val="clear" w:color="auto" w:fill="auto"/>
          </w:tcPr>
          <w:p w:rsidR="004F45F2" w:rsidRPr="00437D31" w:rsidRDefault="004F45F2" w:rsidP="0029003C">
            <w:r w:rsidRPr="00437D31">
              <w:t xml:space="preserve">Üre    </w:t>
            </w:r>
          </w:p>
        </w:tc>
        <w:tc>
          <w:tcPr>
            <w:tcW w:w="1314" w:type="dxa"/>
            <w:shd w:val="clear" w:color="auto" w:fill="auto"/>
          </w:tcPr>
          <w:p w:rsidR="004F45F2" w:rsidRPr="00437D31" w:rsidRDefault="004F45F2" w:rsidP="0029003C">
            <w:r w:rsidRPr="00437D31">
              <w:t>Yükselir</w:t>
            </w:r>
          </w:p>
        </w:tc>
      </w:tr>
      <w:tr w:rsidR="004F45F2" w:rsidRPr="00437D31" w:rsidTr="0029003C">
        <w:trPr>
          <w:jc w:val="center"/>
        </w:trPr>
        <w:tc>
          <w:tcPr>
            <w:tcW w:w="2797" w:type="dxa"/>
            <w:shd w:val="clear" w:color="auto" w:fill="auto"/>
          </w:tcPr>
          <w:p w:rsidR="004F45F2" w:rsidRPr="00437D31" w:rsidRDefault="004F45F2" w:rsidP="0029003C">
            <w:r w:rsidRPr="00437D31">
              <w:t xml:space="preserve">Volüm  </w:t>
            </w:r>
          </w:p>
        </w:tc>
        <w:tc>
          <w:tcPr>
            <w:tcW w:w="1314" w:type="dxa"/>
            <w:shd w:val="clear" w:color="auto" w:fill="auto"/>
          </w:tcPr>
          <w:p w:rsidR="004F45F2" w:rsidRPr="00437D31" w:rsidRDefault="004F45F2" w:rsidP="0029003C">
            <w:r w:rsidRPr="00437D31">
              <w:t>Yükselir</w:t>
            </w:r>
          </w:p>
        </w:tc>
      </w:tr>
      <w:tr w:rsidR="004F45F2" w:rsidRPr="00437D31" w:rsidTr="0029003C">
        <w:trPr>
          <w:jc w:val="center"/>
        </w:trPr>
        <w:tc>
          <w:tcPr>
            <w:tcW w:w="4111" w:type="dxa"/>
            <w:gridSpan w:val="2"/>
            <w:shd w:val="clear" w:color="auto" w:fill="auto"/>
          </w:tcPr>
          <w:p w:rsidR="004F45F2" w:rsidRPr="00437D31" w:rsidRDefault="004F45F2" w:rsidP="0029003C">
            <w:pPr>
              <w:jc w:val="center"/>
              <w:rPr>
                <w:b/>
              </w:rPr>
            </w:pPr>
            <w:r w:rsidRPr="00437D31">
              <w:rPr>
                <w:b/>
              </w:rPr>
              <w:t>KAN</w:t>
            </w:r>
          </w:p>
        </w:tc>
      </w:tr>
      <w:tr w:rsidR="004F45F2" w:rsidRPr="00437D31" w:rsidTr="0029003C">
        <w:trPr>
          <w:jc w:val="center"/>
        </w:trPr>
        <w:tc>
          <w:tcPr>
            <w:tcW w:w="2797" w:type="dxa"/>
            <w:shd w:val="clear" w:color="auto" w:fill="auto"/>
          </w:tcPr>
          <w:p w:rsidR="004F45F2" w:rsidRPr="00437D31" w:rsidRDefault="004F45F2" w:rsidP="0029003C">
            <w:proofErr w:type="spellStart"/>
            <w:r w:rsidRPr="00437D31">
              <w:t>Glukoz</w:t>
            </w:r>
            <w:proofErr w:type="spellEnd"/>
            <w:r w:rsidRPr="00437D31">
              <w:t xml:space="preserve">   </w:t>
            </w:r>
          </w:p>
        </w:tc>
        <w:tc>
          <w:tcPr>
            <w:tcW w:w="1314" w:type="dxa"/>
            <w:shd w:val="clear" w:color="auto" w:fill="auto"/>
          </w:tcPr>
          <w:p w:rsidR="004F45F2" w:rsidRPr="00437D31" w:rsidRDefault="004F45F2" w:rsidP="0029003C">
            <w:r w:rsidRPr="00437D31">
              <w:t>Yükselir</w:t>
            </w:r>
          </w:p>
        </w:tc>
      </w:tr>
      <w:tr w:rsidR="004F45F2" w:rsidRPr="00437D31" w:rsidTr="0029003C">
        <w:trPr>
          <w:jc w:val="center"/>
        </w:trPr>
        <w:tc>
          <w:tcPr>
            <w:tcW w:w="2797" w:type="dxa"/>
            <w:shd w:val="clear" w:color="auto" w:fill="auto"/>
          </w:tcPr>
          <w:p w:rsidR="004F45F2" w:rsidRPr="00437D31" w:rsidRDefault="004F45F2" w:rsidP="0029003C">
            <w:r w:rsidRPr="00437D31">
              <w:t xml:space="preserve">Keton Cisimleri              </w:t>
            </w:r>
          </w:p>
        </w:tc>
        <w:tc>
          <w:tcPr>
            <w:tcW w:w="1314" w:type="dxa"/>
            <w:shd w:val="clear" w:color="auto" w:fill="auto"/>
          </w:tcPr>
          <w:p w:rsidR="004F45F2" w:rsidRPr="00437D31" w:rsidRDefault="004F45F2" w:rsidP="0029003C">
            <w:r w:rsidRPr="00437D31">
              <w:t>Yükselir</w:t>
            </w:r>
          </w:p>
        </w:tc>
      </w:tr>
      <w:tr w:rsidR="004F45F2" w:rsidRPr="00437D31" w:rsidTr="0029003C">
        <w:trPr>
          <w:jc w:val="center"/>
        </w:trPr>
        <w:tc>
          <w:tcPr>
            <w:tcW w:w="2797" w:type="dxa"/>
            <w:shd w:val="clear" w:color="auto" w:fill="auto"/>
          </w:tcPr>
          <w:p w:rsidR="004F45F2" w:rsidRPr="00437D31" w:rsidRDefault="004F45F2" w:rsidP="0029003C">
            <w:r w:rsidRPr="00437D31">
              <w:t>Üre</w:t>
            </w:r>
          </w:p>
        </w:tc>
        <w:tc>
          <w:tcPr>
            <w:tcW w:w="1314" w:type="dxa"/>
            <w:shd w:val="clear" w:color="auto" w:fill="auto"/>
          </w:tcPr>
          <w:p w:rsidR="004F45F2" w:rsidRPr="00437D31" w:rsidRDefault="004F45F2" w:rsidP="0029003C">
            <w:r w:rsidRPr="00437D31">
              <w:t>Yükselir</w:t>
            </w:r>
          </w:p>
        </w:tc>
      </w:tr>
      <w:tr w:rsidR="004F45F2" w:rsidRPr="00437D31" w:rsidTr="0029003C">
        <w:trPr>
          <w:jc w:val="center"/>
        </w:trPr>
        <w:tc>
          <w:tcPr>
            <w:tcW w:w="2797" w:type="dxa"/>
            <w:shd w:val="clear" w:color="auto" w:fill="auto"/>
          </w:tcPr>
          <w:p w:rsidR="004F45F2" w:rsidRPr="00437D31" w:rsidRDefault="004F45F2" w:rsidP="0029003C">
            <w:proofErr w:type="spellStart"/>
            <w:r w:rsidRPr="00437D31">
              <w:t>pH</w:t>
            </w:r>
            <w:proofErr w:type="spellEnd"/>
            <w:r w:rsidRPr="00437D31">
              <w:t xml:space="preserve">   </w:t>
            </w:r>
          </w:p>
        </w:tc>
        <w:tc>
          <w:tcPr>
            <w:tcW w:w="1314" w:type="dxa"/>
            <w:shd w:val="clear" w:color="auto" w:fill="auto"/>
          </w:tcPr>
          <w:p w:rsidR="004F45F2" w:rsidRPr="00437D31" w:rsidRDefault="004F45F2" w:rsidP="0029003C">
            <w:r w:rsidRPr="00437D31">
              <w:t>Düşer</w:t>
            </w:r>
          </w:p>
        </w:tc>
      </w:tr>
      <w:tr w:rsidR="004F45F2" w:rsidRPr="00437D31" w:rsidTr="0029003C">
        <w:trPr>
          <w:jc w:val="center"/>
        </w:trPr>
        <w:tc>
          <w:tcPr>
            <w:tcW w:w="2797" w:type="dxa"/>
            <w:shd w:val="clear" w:color="auto" w:fill="auto"/>
          </w:tcPr>
          <w:p w:rsidR="004F45F2" w:rsidRPr="00437D31" w:rsidRDefault="004F45F2" w:rsidP="0029003C">
            <w:r w:rsidRPr="00437D31">
              <w:t>Total CO2 (CO2+HCO3)</w:t>
            </w:r>
          </w:p>
        </w:tc>
        <w:tc>
          <w:tcPr>
            <w:tcW w:w="1314" w:type="dxa"/>
            <w:shd w:val="clear" w:color="auto" w:fill="auto"/>
          </w:tcPr>
          <w:p w:rsidR="004F45F2" w:rsidRPr="00437D31" w:rsidRDefault="004F45F2" w:rsidP="0029003C">
            <w:r w:rsidRPr="00437D31">
              <w:t>Düşer</w:t>
            </w:r>
          </w:p>
        </w:tc>
      </w:tr>
    </w:tbl>
    <w:p w:rsidR="004F45F2" w:rsidRDefault="004F45F2" w:rsidP="004F45F2"/>
    <w:p w:rsidR="004F45F2" w:rsidRPr="007A0239" w:rsidRDefault="004F45F2" w:rsidP="004F45F2">
      <w:proofErr w:type="spellStart"/>
      <w:r>
        <w:t>Diadetes</w:t>
      </w:r>
      <w:proofErr w:type="spellEnd"/>
      <w:r>
        <w:t xml:space="preserve"> </w:t>
      </w:r>
      <w:proofErr w:type="spellStart"/>
      <w:r>
        <w:t>Mellitus’</w:t>
      </w:r>
      <w:r w:rsidRPr="007A0239">
        <w:t>un</w:t>
      </w:r>
      <w:proofErr w:type="spellEnd"/>
      <w:r w:rsidRPr="007A0239">
        <w:t xml:space="preserve"> karakteristik belirtisi aşırı susama ve çok idrar yapma (</w:t>
      </w:r>
      <w:proofErr w:type="spellStart"/>
      <w:r w:rsidRPr="007A0239">
        <w:t>polyuria</w:t>
      </w:r>
      <w:proofErr w:type="spellEnd"/>
      <w:r w:rsidRPr="007A0239">
        <w:t>).</w:t>
      </w:r>
    </w:p>
    <w:p w:rsidR="004F45F2" w:rsidRPr="007A0239" w:rsidRDefault="004F45F2" w:rsidP="004F45F2"/>
    <w:p w:rsidR="004F45F2" w:rsidRPr="007A0239" w:rsidRDefault="004F45F2" w:rsidP="004F45F2">
      <w:r w:rsidRPr="007A0239">
        <w:t>Bu durum çok su alınmasına yol açar. (</w:t>
      </w:r>
      <w:proofErr w:type="spellStart"/>
      <w:r w:rsidRPr="007A0239">
        <w:t>polydipsia</w:t>
      </w:r>
      <w:proofErr w:type="spellEnd"/>
      <w:r w:rsidRPr="007A0239">
        <w:t xml:space="preserve">). Bu değişiklikler idrarla çok </w:t>
      </w:r>
      <w:proofErr w:type="spellStart"/>
      <w:r w:rsidRPr="007A0239">
        <w:t>imktarda</w:t>
      </w:r>
      <w:proofErr w:type="spellEnd"/>
      <w:r w:rsidRPr="007A0239">
        <w:t xml:space="preserve"> </w:t>
      </w:r>
      <w:proofErr w:type="spellStart"/>
      <w:r w:rsidRPr="007A0239">
        <w:t>glukoz</w:t>
      </w:r>
      <w:proofErr w:type="spellEnd"/>
      <w:r w:rsidRPr="007A0239">
        <w:t xml:space="preserve"> atılmasına ilgilidir. Buna </w:t>
      </w:r>
      <w:proofErr w:type="spellStart"/>
      <w:r w:rsidRPr="007A0239">
        <w:t>glukoziria</w:t>
      </w:r>
      <w:proofErr w:type="spellEnd"/>
      <w:r w:rsidRPr="007A0239">
        <w:t xml:space="preserve"> denir. 100 g/24 h. Normalde ise </w:t>
      </w:r>
      <w:proofErr w:type="spellStart"/>
      <w:r w:rsidRPr="007A0239">
        <w:t>trace</w:t>
      </w:r>
      <w:proofErr w:type="spellEnd"/>
      <w:r w:rsidRPr="007A0239">
        <w:t xml:space="preserve"> miktarda </w:t>
      </w:r>
      <w:proofErr w:type="spellStart"/>
      <w:r w:rsidRPr="007A0239">
        <w:t>excrete</w:t>
      </w:r>
      <w:proofErr w:type="spellEnd"/>
      <w:r w:rsidRPr="007A0239">
        <w:t xml:space="preserve"> edilir.</w:t>
      </w:r>
    </w:p>
    <w:p w:rsidR="004F45F2" w:rsidRPr="007A0239" w:rsidRDefault="004F45F2" w:rsidP="004F45F2"/>
    <w:p w:rsidR="004F45F2" w:rsidRPr="007A0239" w:rsidRDefault="004F45F2" w:rsidP="004F45F2">
      <w:proofErr w:type="spellStart"/>
      <w:r>
        <w:t>Diabetes</w:t>
      </w:r>
      <w:proofErr w:type="spellEnd"/>
      <w:r>
        <w:t xml:space="preserve"> </w:t>
      </w:r>
      <w:proofErr w:type="spellStart"/>
      <w:r>
        <w:t>Mellitus’lu</w:t>
      </w:r>
      <w:proofErr w:type="spellEnd"/>
      <w:r w:rsidRPr="007A0239">
        <w:t xml:space="preserve">, hastalarda kan </w:t>
      </w:r>
      <w:proofErr w:type="spellStart"/>
      <w:r w:rsidRPr="007A0239">
        <w:t>glukozu</w:t>
      </w:r>
      <w:proofErr w:type="spellEnd"/>
      <w:r w:rsidRPr="007A0239">
        <w:t xml:space="preserve"> </w:t>
      </w:r>
      <w:proofErr w:type="gramStart"/>
      <w:r w:rsidRPr="007A0239">
        <w:t>konsantrasyonu</w:t>
      </w:r>
      <w:proofErr w:type="gramEnd"/>
      <w:r w:rsidRPr="007A0239">
        <w:t xml:space="preserve"> çok yüksektir. “</w:t>
      </w:r>
      <w:proofErr w:type="spellStart"/>
      <w:r w:rsidRPr="007A0239">
        <w:t>Hiperglisemia</w:t>
      </w:r>
      <w:proofErr w:type="spellEnd"/>
      <w:r w:rsidRPr="007A0239">
        <w:t>”.</w:t>
      </w:r>
    </w:p>
    <w:p w:rsidR="004F45F2" w:rsidRPr="007A0239" w:rsidRDefault="004F45F2" w:rsidP="004F45F2"/>
    <w:p w:rsidR="004F45F2" w:rsidRPr="007A0239" w:rsidRDefault="004F45F2" w:rsidP="004F45F2">
      <w:r w:rsidRPr="007A0239">
        <w:t xml:space="preserve">Kontrol için </w:t>
      </w:r>
      <w:proofErr w:type="spellStart"/>
      <w:r w:rsidRPr="007A0239">
        <w:t>glukoz</w:t>
      </w:r>
      <w:proofErr w:type="spellEnd"/>
      <w:r w:rsidRPr="007A0239">
        <w:t xml:space="preserve"> </w:t>
      </w:r>
      <w:proofErr w:type="spellStart"/>
      <w:r w:rsidRPr="007A0239">
        <w:t>tolorans</w:t>
      </w:r>
      <w:proofErr w:type="spellEnd"/>
      <w:r w:rsidRPr="007A0239">
        <w:t xml:space="preserve"> testi uygulanır. </w:t>
      </w:r>
      <w:proofErr w:type="spellStart"/>
      <w:r w:rsidRPr="007A0239">
        <w:t>Glukoz</w:t>
      </w:r>
      <w:proofErr w:type="spellEnd"/>
      <w:r w:rsidRPr="007A0239">
        <w:t xml:space="preserve"> yağ ve yağ asitlerine çevrilir. DN. </w:t>
      </w:r>
      <w:proofErr w:type="gramStart"/>
      <w:r w:rsidRPr="007A0239">
        <w:t>de</w:t>
      </w:r>
      <w:proofErr w:type="gramEnd"/>
      <w:r w:rsidRPr="007A0239">
        <w:t xml:space="preserve"> </w:t>
      </w:r>
      <w:proofErr w:type="spellStart"/>
      <w:r w:rsidRPr="007A0239">
        <w:t>glukoz</w:t>
      </w:r>
      <w:proofErr w:type="spellEnd"/>
      <w:r w:rsidRPr="007A0239">
        <w:t xml:space="preserve"> atıldığı için bu çevrilme olamaz ve hasta zayıflar.</w:t>
      </w:r>
    </w:p>
    <w:p w:rsidR="00EC3559" w:rsidRDefault="00EC3559"/>
    <w:sectPr w:rsidR="00EC3559" w:rsidSect="00EC35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4F45F2"/>
    <w:rsid w:val="000435FB"/>
    <w:rsid w:val="000942BF"/>
    <w:rsid w:val="003B725D"/>
    <w:rsid w:val="004F45F2"/>
    <w:rsid w:val="00E721D6"/>
    <w:rsid w:val="00EC3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5F2"/>
    <w:rPr>
      <w:rFonts w:ascii="Times New Roman" w:eastAsia="Calibri" w:hAnsi="Times New Roman" w:cs="Times New Roman"/>
      <w:sz w:val="24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898</Words>
  <Characters>5120</Characters>
  <Application>Microsoft Office Word</Application>
  <DocSecurity>0</DocSecurity>
  <Lines>42</Lines>
  <Paragraphs>12</Paragraphs>
  <ScaleCrop>false</ScaleCrop>
  <Company/>
  <LinksUpToDate>false</LinksUpToDate>
  <CharactersWithSpaces>6006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</dc:creator>
  <cp:lastModifiedBy>qqq</cp:lastModifiedBy>
  <cp:revision>1</cp:revision>
  <dcterms:created xsi:type="dcterms:W3CDTF">2018-01-04T08:49:00Z</dcterms:created>
  <dcterms:modified xsi:type="dcterms:W3CDTF">2018-01-04T08:49:00Z</dcterms:modified>
</cp:coreProperties>
</file>