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43" w:rsidRPr="0017532A" w:rsidRDefault="00E73E43" w:rsidP="00E73E43">
      <w:pPr>
        <w:spacing w:line="360" w:lineRule="auto"/>
        <w:jc w:val="both"/>
        <w:rPr>
          <w:rFonts w:ascii="Times New Roman" w:hAnsi="Times New Roman"/>
          <w:b/>
          <w:sz w:val="24"/>
          <w:szCs w:val="24"/>
        </w:rPr>
      </w:pPr>
      <w:r w:rsidRPr="0017532A">
        <w:rPr>
          <w:rFonts w:ascii="Times New Roman" w:hAnsi="Times New Roman"/>
          <w:b/>
          <w:sz w:val="24"/>
          <w:szCs w:val="24"/>
        </w:rPr>
        <w:t>KLİNİK MUAYENE:</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 xml:space="preserve">Tanı için gerekli bilgilerin uygun sorularla hastaya sorulup elde edilmesinden sonra hastanın detaylı klinik ekstra-oral ve intra-oral muayenesine geçilir. Bu aşamada karşılaşılan subjektif ve objektif belirtiler dikkatle değerlendirilir. Klinik muayene hasta kliniğe adım atınca başlar. Hastadaki fiziksel yetersizlikler (örneğin yürüme konuşma vb.) hastanın yakınması ile direkt ilişkili olabilir. Hastanın konuşma ve kendini ifade etme şekli hastanın sosyo-ekonomik ve mental durumu hakkında bilgi verir. </w:t>
      </w:r>
    </w:p>
    <w:p w:rsidR="00E73E43" w:rsidRPr="0017532A" w:rsidRDefault="00E73E43" w:rsidP="00E73E43">
      <w:pPr>
        <w:spacing w:line="360" w:lineRule="auto"/>
        <w:jc w:val="both"/>
        <w:rPr>
          <w:rFonts w:ascii="Times New Roman" w:hAnsi="Times New Roman"/>
          <w:b/>
          <w:sz w:val="24"/>
          <w:szCs w:val="24"/>
        </w:rPr>
      </w:pPr>
      <w:r w:rsidRPr="0017532A">
        <w:rPr>
          <w:rFonts w:ascii="Times New Roman" w:hAnsi="Times New Roman"/>
          <w:b/>
          <w:sz w:val="24"/>
          <w:szCs w:val="24"/>
        </w:rPr>
        <w:t xml:space="preserve">Muayene prosedürü sırasıyla; </w:t>
      </w:r>
      <w:r w:rsidRPr="0017532A">
        <w:rPr>
          <w:rFonts w:ascii="Times New Roman" w:hAnsi="Times New Roman"/>
          <w:sz w:val="24"/>
          <w:szCs w:val="24"/>
        </w:rPr>
        <w:t>Genel muayene</w:t>
      </w:r>
      <w:r w:rsidRPr="0017532A">
        <w:rPr>
          <w:rFonts w:ascii="Times New Roman" w:hAnsi="Times New Roman"/>
          <w:b/>
          <w:sz w:val="24"/>
          <w:szCs w:val="24"/>
        </w:rPr>
        <w:t xml:space="preserve"> </w:t>
      </w:r>
      <w:r w:rsidRPr="0017532A">
        <w:rPr>
          <w:rFonts w:ascii="Times New Roman" w:hAnsi="Times New Roman"/>
          <w:sz w:val="24"/>
          <w:szCs w:val="24"/>
        </w:rPr>
        <w:t>(Vital bulguları içine alacak şekilde); Ekstra-Oral ve Intra-Oral muayene, Organ istemlerini ilgilendiren özel muayeneler, Radyografik ve laboratuvar incelemeleri şeklindedir.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Genel muayene:</w:t>
      </w:r>
      <w:r w:rsidRPr="0017532A">
        <w:rPr>
          <w:rFonts w:ascii="Times New Roman" w:hAnsi="Times New Roman"/>
          <w:sz w:val="24"/>
          <w:szCs w:val="24"/>
        </w:rPr>
        <w:t xml:space="preserve"> Sistemik hastalığı olan bireyler hareket, nefes alma, fasiyal görünüm farklılığı, zayıflık gibi bulgulara sahip olacağı için hastaların bu ilk muayenesini hasta ile tanışma esnasında yapılabilir. Bununla birlikte hekim, genel muayeneye kilo/boy ölçümleri ve temel vital bulgular (ateş, nabız, tansiyon, solunum sayısı vb.)  kontörlü de yapmalıdır.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 xml:space="preserve">Vital Bulgular: </w:t>
      </w:r>
      <w:r w:rsidRPr="0017532A">
        <w:rPr>
          <w:rFonts w:ascii="Times New Roman" w:hAnsi="Times New Roman"/>
          <w:sz w:val="24"/>
          <w:szCs w:val="24"/>
        </w:rPr>
        <w:t>Ateş, Nabız, Tansiyon, Solunum Sayısının belirlenmesi şeklindedir.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 xml:space="preserve">Ateş: </w:t>
      </w:r>
      <w:r w:rsidRPr="0017532A">
        <w:rPr>
          <w:rFonts w:ascii="Times New Roman" w:hAnsi="Times New Roman"/>
          <w:sz w:val="24"/>
          <w:szCs w:val="24"/>
        </w:rPr>
        <w:t xml:space="preserve">Vücut sıcaklığının normal maximum değerlerin üstüne çıkmasıdır. Normal vücut sıcaklığı 36.5-37 derece arasında oldukça dar bir alanda sınırlıdır. Vücut sıcaklığının diurnal ritmi mevcuttur. Sabah ve akşam sıcaklık ölçümleri arasında 0.8 dereceyi bulan bir fark mevcuttur. Vücut sıcaklığını düzenleyen merkez anterior talamusta bulunur. Periferden gelen sinyallere göre, merkez periferik vazokonstrüksiyon ve ısı yapımına yol açar. Isı yapımına yol açan maddelere </w:t>
      </w:r>
      <w:r w:rsidRPr="0017532A">
        <w:rPr>
          <w:rFonts w:ascii="Times New Roman" w:hAnsi="Times New Roman"/>
          <w:b/>
          <w:sz w:val="24"/>
          <w:szCs w:val="24"/>
        </w:rPr>
        <w:t xml:space="preserve">pirojen maddeler </w:t>
      </w:r>
      <w:r w:rsidRPr="0017532A">
        <w:rPr>
          <w:rFonts w:ascii="Times New Roman" w:hAnsi="Times New Roman"/>
          <w:sz w:val="24"/>
          <w:szCs w:val="24"/>
        </w:rPr>
        <w:t xml:space="preserve">denir. Bunlar endojen ve dışardan gelen eksojen pirojenler olarak ayrılır.  Örneğin bakteri kaynaklı endotoksinler eksojen pirojenlerdir. Endojen pirojenler ise fagositik hücreler tarafından sentezlenir. En önemlisi Protostoglandin E’ler olup bu endojen pirojenler anterior hipotalamusun preoptik alanı etkileyerek ısı yapımını indükler. </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Ateşin değerleri, ölçüm yerlerine, zamana ve yaşa göre sapmalar gösterir;</w:t>
      </w:r>
    </w:p>
    <w:p w:rsidR="00E73E43" w:rsidRPr="0017532A" w:rsidRDefault="00E73E43" w:rsidP="00E73E43">
      <w:pPr>
        <w:numPr>
          <w:ilvl w:val="0"/>
          <w:numId w:val="2"/>
        </w:numPr>
        <w:jc w:val="both"/>
        <w:rPr>
          <w:rFonts w:ascii="Times New Roman" w:hAnsi="Times New Roman"/>
          <w:sz w:val="24"/>
          <w:szCs w:val="24"/>
        </w:rPr>
      </w:pPr>
      <w:r w:rsidRPr="0017532A">
        <w:rPr>
          <w:rFonts w:ascii="Times New Roman" w:hAnsi="Times New Roman"/>
          <w:sz w:val="24"/>
          <w:szCs w:val="24"/>
        </w:rPr>
        <w:t xml:space="preserve">Çocuklarda sıcaklık düzenlemesi iyi olmadığından 0,5 - 1 </w:t>
      </w:r>
      <w:r w:rsidRPr="0017532A">
        <w:rPr>
          <w:rFonts w:ascii="Times New Roman" w:hAnsi="Times New Roman"/>
          <w:sz w:val="24"/>
          <w:szCs w:val="24"/>
          <w:vertAlign w:val="superscript"/>
        </w:rPr>
        <w:t>o</w:t>
      </w:r>
      <w:r w:rsidRPr="0017532A">
        <w:rPr>
          <w:rFonts w:ascii="Times New Roman" w:hAnsi="Times New Roman"/>
          <w:sz w:val="24"/>
          <w:szCs w:val="24"/>
        </w:rPr>
        <w:t xml:space="preserve"> C </w:t>
      </w:r>
      <w:r w:rsidRPr="0017532A">
        <w:rPr>
          <w:rFonts w:ascii="Times New Roman" w:hAnsi="Times New Roman"/>
          <w:sz w:val="24"/>
          <w:szCs w:val="24"/>
        </w:rPr>
        <w:sym w:font="Symbol" w:char="F0B1"/>
      </w:r>
      <w:r w:rsidRPr="0017532A">
        <w:rPr>
          <w:rFonts w:ascii="Times New Roman" w:hAnsi="Times New Roman"/>
          <w:sz w:val="24"/>
          <w:szCs w:val="24"/>
        </w:rPr>
        <w:t xml:space="preserve"> olabilir.</w:t>
      </w:r>
    </w:p>
    <w:p w:rsidR="00E73E43" w:rsidRPr="0017532A" w:rsidRDefault="00E73E43" w:rsidP="00E73E43">
      <w:pPr>
        <w:spacing w:after="0" w:line="240" w:lineRule="auto"/>
        <w:jc w:val="both"/>
        <w:rPr>
          <w:rFonts w:ascii="Times New Roman" w:hAnsi="Times New Roman"/>
          <w:b/>
          <w:sz w:val="24"/>
          <w:szCs w:val="24"/>
        </w:rPr>
      </w:pPr>
      <w:r w:rsidRPr="0017532A">
        <w:rPr>
          <w:rFonts w:ascii="Times New Roman" w:hAnsi="Times New Roman"/>
          <w:b/>
          <w:sz w:val="24"/>
          <w:szCs w:val="24"/>
        </w:rPr>
        <w:t>Ateş:</w:t>
      </w:r>
      <w:r w:rsidRPr="0017532A">
        <w:rPr>
          <w:rFonts w:ascii="Times New Roman" w:hAnsi="Times New Roman"/>
          <w:b/>
          <w:sz w:val="24"/>
          <w:szCs w:val="24"/>
        </w:rPr>
        <w:tab/>
      </w:r>
      <w:r w:rsidRPr="0017532A">
        <w:rPr>
          <w:rFonts w:ascii="Times New Roman" w:hAnsi="Times New Roman"/>
          <w:b/>
          <w:sz w:val="24"/>
          <w:szCs w:val="24"/>
        </w:rPr>
        <w:tab/>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Ağızdan</w:t>
      </w:r>
      <w:r w:rsidRPr="0017532A">
        <w:rPr>
          <w:rFonts w:ascii="Times New Roman" w:hAnsi="Times New Roman"/>
          <w:sz w:val="24"/>
          <w:szCs w:val="24"/>
        </w:rPr>
        <w:tab/>
      </w:r>
      <w:r w:rsidRPr="0017532A">
        <w:rPr>
          <w:rFonts w:ascii="Times New Roman" w:hAnsi="Times New Roman"/>
          <w:sz w:val="24"/>
          <w:szCs w:val="24"/>
        </w:rPr>
        <w:tab/>
        <w:t xml:space="preserve">37    - 37.4  </w:t>
      </w:r>
      <w:r w:rsidRPr="0017532A">
        <w:rPr>
          <w:rFonts w:ascii="Times New Roman" w:hAnsi="Times New Roman"/>
          <w:sz w:val="24"/>
          <w:szCs w:val="24"/>
          <w:vertAlign w:val="superscript"/>
        </w:rPr>
        <w:t>o</w:t>
      </w:r>
      <w:r w:rsidRPr="0017532A">
        <w:rPr>
          <w:rFonts w:ascii="Times New Roman" w:hAnsi="Times New Roman"/>
          <w:sz w:val="24"/>
          <w:szCs w:val="24"/>
        </w:rPr>
        <w:t xml:space="preserve"> 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Koltuk altından</w:t>
      </w:r>
      <w:r w:rsidRPr="0017532A">
        <w:rPr>
          <w:rFonts w:ascii="Times New Roman" w:hAnsi="Times New Roman"/>
          <w:sz w:val="24"/>
          <w:szCs w:val="24"/>
        </w:rPr>
        <w:tab/>
        <w:t xml:space="preserve">36.5 – 37    </w:t>
      </w:r>
      <w:r w:rsidRPr="0017532A">
        <w:rPr>
          <w:rFonts w:ascii="Times New Roman" w:hAnsi="Times New Roman"/>
          <w:sz w:val="24"/>
          <w:szCs w:val="24"/>
          <w:vertAlign w:val="superscript"/>
        </w:rPr>
        <w:t xml:space="preserve">o  </w:t>
      </w:r>
      <w:r w:rsidRPr="0017532A">
        <w:rPr>
          <w:rFonts w:ascii="Times New Roman" w:hAnsi="Times New Roman"/>
          <w:sz w:val="24"/>
          <w:szCs w:val="24"/>
        </w:rPr>
        <w:t>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Rectal yoldan</w:t>
      </w:r>
      <w:r w:rsidRPr="0017532A">
        <w:rPr>
          <w:rFonts w:ascii="Times New Roman" w:hAnsi="Times New Roman"/>
          <w:sz w:val="24"/>
          <w:szCs w:val="24"/>
        </w:rPr>
        <w:tab/>
        <w:t xml:space="preserve">37    - 37.5  </w:t>
      </w:r>
      <w:r w:rsidRPr="0017532A">
        <w:rPr>
          <w:rFonts w:ascii="Times New Roman" w:hAnsi="Times New Roman"/>
          <w:sz w:val="24"/>
          <w:szCs w:val="24"/>
          <w:vertAlign w:val="superscript"/>
        </w:rPr>
        <w:t>o</w:t>
      </w:r>
      <w:r w:rsidRPr="0017532A">
        <w:rPr>
          <w:rFonts w:ascii="Times New Roman" w:hAnsi="Times New Roman"/>
          <w:sz w:val="24"/>
          <w:szCs w:val="24"/>
        </w:rPr>
        <w:t xml:space="preserve"> 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Kasıklardan</w:t>
      </w:r>
      <w:r w:rsidRPr="0017532A">
        <w:rPr>
          <w:rFonts w:ascii="Times New Roman" w:hAnsi="Times New Roman"/>
          <w:sz w:val="24"/>
          <w:szCs w:val="24"/>
        </w:rPr>
        <w:tab/>
        <w:t xml:space="preserve">36.5 - 37     </w:t>
      </w:r>
      <w:r w:rsidRPr="0017532A">
        <w:rPr>
          <w:rFonts w:ascii="Times New Roman" w:hAnsi="Times New Roman"/>
          <w:sz w:val="24"/>
          <w:szCs w:val="24"/>
          <w:vertAlign w:val="superscript"/>
        </w:rPr>
        <w:t xml:space="preserve">o </w:t>
      </w:r>
      <w:r w:rsidRPr="0017532A">
        <w:rPr>
          <w:rFonts w:ascii="Times New Roman" w:hAnsi="Times New Roman"/>
          <w:sz w:val="24"/>
          <w:szCs w:val="24"/>
        </w:rPr>
        <w:t>C    alınır.</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after="0" w:line="240" w:lineRule="auto"/>
        <w:jc w:val="both"/>
        <w:rPr>
          <w:rFonts w:ascii="Times New Roman" w:hAnsi="Times New Roman"/>
          <w:b/>
          <w:sz w:val="24"/>
          <w:szCs w:val="24"/>
        </w:rPr>
      </w:pPr>
      <w:r w:rsidRPr="0017532A">
        <w:rPr>
          <w:rFonts w:ascii="Times New Roman" w:hAnsi="Times New Roman"/>
          <w:b/>
          <w:sz w:val="24"/>
          <w:szCs w:val="24"/>
        </w:rPr>
        <w:t>Ateş tipleri:</w:t>
      </w:r>
    </w:p>
    <w:p w:rsidR="00E73E43" w:rsidRPr="0017532A" w:rsidRDefault="00E73E43" w:rsidP="00E73E43">
      <w:pPr>
        <w:spacing w:after="0" w:line="240" w:lineRule="auto"/>
        <w:jc w:val="both"/>
        <w:rPr>
          <w:rFonts w:ascii="Times New Roman" w:hAnsi="Times New Roman"/>
          <w:b/>
          <w:sz w:val="24"/>
          <w:szCs w:val="24"/>
        </w:rPr>
      </w:pP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Subfebril ateş      :</w:t>
      </w:r>
      <w:r w:rsidRPr="0017532A">
        <w:rPr>
          <w:rFonts w:ascii="Times New Roman" w:hAnsi="Times New Roman"/>
          <w:sz w:val="24"/>
          <w:szCs w:val="24"/>
        </w:rPr>
        <w:tab/>
        <w:t xml:space="preserve">37.4 - 38 </w:t>
      </w:r>
      <w:r w:rsidRPr="0017532A">
        <w:rPr>
          <w:rFonts w:ascii="Times New Roman" w:hAnsi="Times New Roman"/>
          <w:sz w:val="24"/>
          <w:szCs w:val="24"/>
          <w:vertAlign w:val="superscript"/>
        </w:rPr>
        <w:t>o</w:t>
      </w:r>
      <w:r w:rsidRPr="0017532A">
        <w:rPr>
          <w:rFonts w:ascii="Times New Roman" w:hAnsi="Times New Roman"/>
          <w:sz w:val="24"/>
          <w:szCs w:val="24"/>
        </w:rPr>
        <w:t xml:space="preserve"> 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Hafif ateş            :</w:t>
      </w:r>
      <w:r w:rsidRPr="0017532A">
        <w:rPr>
          <w:rFonts w:ascii="Times New Roman" w:hAnsi="Times New Roman"/>
          <w:sz w:val="24"/>
          <w:szCs w:val="24"/>
        </w:rPr>
        <w:tab/>
        <w:t xml:space="preserve">38    - 38.4 </w:t>
      </w:r>
      <w:r w:rsidRPr="0017532A">
        <w:rPr>
          <w:rFonts w:ascii="Times New Roman" w:hAnsi="Times New Roman"/>
          <w:sz w:val="24"/>
          <w:szCs w:val="24"/>
          <w:vertAlign w:val="superscript"/>
        </w:rPr>
        <w:t>o</w:t>
      </w:r>
      <w:r w:rsidRPr="0017532A">
        <w:rPr>
          <w:rFonts w:ascii="Times New Roman" w:hAnsi="Times New Roman"/>
          <w:sz w:val="24"/>
          <w:szCs w:val="24"/>
        </w:rPr>
        <w:t xml:space="preserve"> 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Orta ateş  </w:t>
      </w:r>
      <w:r w:rsidRPr="0017532A">
        <w:rPr>
          <w:rFonts w:ascii="Times New Roman" w:hAnsi="Times New Roman"/>
          <w:sz w:val="24"/>
          <w:szCs w:val="24"/>
        </w:rPr>
        <w:tab/>
        <w:t xml:space="preserve">          : 38.5 - 39.5 </w:t>
      </w:r>
      <w:r w:rsidRPr="0017532A">
        <w:rPr>
          <w:rFonts w:ascii="Times New Roman" w:hAnsi="Times New Roman"/>
          <w:sz w:val="24"/>
          <w:szCs w:val="24"/>
          <w:vertAlign w:val="superscript"/>
        </w:rPr>
        <w:t>o</w:t>
      </w:r>
      <w:r w:rsidRPr="0017532A">
        <w:rPr>
          <w:rFonts w:ascii="Times New Roman" w:hAnsi="Times New Roman"/>
          <w:sz w:val="24"/>
          <w:szCs w:val="24"/>
        </w:rPr>
        <w:t xml:space="preserve"> 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Yüksek ateş        : </w:t>
      </w:r>
      <w:r w:rsidRPr="0017532A">
        <w:rPr>
          <w:rFonts w:ascii="Times New Roman" w:hAnsi="Times New Roman"/>
          <w:sz w:val="24"/>
          <w:szCs w:val="24"/>
        </w:rPr>
        <w:tab/>
        <w:t xml:space="preserve">39.5 - 40    </w:t>
      </w:r>
      <w:r w:rsidRPr="0017532A">
        <w:rPr>
          <w:rFonts w:ascii="Times New Roman" w:hAnsi="Times New Roman"/>
          <w:sz w:val="24"/>
          <w:szCs w:val="24"/>
          <w:vertAlign w:val="superscript"/>
        </w:rPr>
        <w:t>o</w:t>
      </w:r>
      <w:r w:rsidRPr="0017532A">
        <w:rPr>
          <w:rFonts w:ascii="Times New Roman" w:hAnsi="Times New Roman"/>
          <w:sz w:val="24"/>
          <w:szCs w:val="24"/>
        </w:rPr>
        <w:t xml:space="preserve"> C</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Çok yüksek ateş :</w:t>
      </w:r>
      <w:r w:rsidRPr="0017532A">
        <w:rPr>
          <w:rFonts w:ascii="Times New Roman" w:hAnsi="Times New Roman"/>
          <w:sz w:val="24"/>
          <w:szCs w:val="24"/>
        </w:rPr>
        <w:tab/>
        <w:t xml:space="preserve">41 </w:t>
      </w:r>
      <w:r w:rsidRPr="0017532A">
        <w:rPr>
          <w:rFonts w:ascii="Times New Roman" w:hAnsi="Times New Roman"/>
          <w:sz w:val="24"/>
          <w:szCs w:val="24"/>
          <w:vertAlign w:val="superscript"/>
        </w:rPr>
        <w:t>o</w:t>
      </w:r>
      <w:r w:rsidRPr="0017532A">
        <w:rPr>
          <w:rFonts w:ascii="Times New Roman" w:hAnsi="Times New Roman"/>
          <w:sz w:val="24"/>
          <w:szCs w:val="24"/>
        </w:rPr>
        <w:t xml:space="preserve"> C ve üstü</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after="0" w:line="240" w:lineRule="auto"/>
        <w:jc w:val="both"/>
        <w:rPr>
          <w:rFonts w:ascii="Times New Roman" w:hAnsi="Times New Roman"/>
          <w:b/>
          <w:sz w:val="24"/>
          <w:szCs w:val="24"/>
        </w:rPr>
      </w:pPr>
      <w:r w:rsidRPr="0017532A">
        <w:rPr>
          <w:rFonts w:ascii="Times New Roman" w:hAnsi="Times New Roman"/>
          <w:b/>
          <w:sz w:val="24"/>
          <w:szCs w:val="24"/>
        </w:rPr>
        <w:t>Ateş dört dönem şeklinde seyreder:</w:t>
      </w:r>
    </w:p>
    <w:p w:rsidR="00E73E43" w:rsidRPr="0017532A" w:rsidRDefault="00E73E43" w:rsidP="00E73E43">
      <w:pPr>
        <w:spacing w:after="0" w:line="240" w:lineRule="auto"/>
        <w:jc w:val="both"/>
        <w:rPr>
          <w:rFonts w:ascii="Times New Roman" w:hAnsi="Times New Roman"/>
          <w:b/>
          <w:sz w:val="24"/>
          <w:szCs w:val="24"/>
        </w:rPr>
      </w:pP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Prodromal dönem; halsizlik ve bitkinlik vardır.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Ürperme: Titreme vardır.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Ateşlenme: Vücut ısısı normal değerlerin üzerine çıkar.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Düşme: Vücut ısısı normale döner. </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after="0" w:line="240" w:lineRule="auto"/>
        <w:jc w:val="both"/>
        <w:rPr>
          <w:rFonts w:ascii="Times New Roman" w:hAnsi="Times New Roman"/>
          <w:b/>
          <w:sz w:val="24"/>
          <w:szCs w:val="24"/>
        </w:rPr>
      </w:pPr>
      <w:r w:rsidRPr="0017532A">
        <w:rPr>
          <w:rFonts w:ascii="Times New Roman" w:hAnsi="Times New Roman"/>
          <w:b/>
          <w:sz w:val="24"/>
          <w:szCs w:val="24"/>
        </w:rPr>
        <w:t>Ateş ayrıca değişik şekillerde de olabilir:</w:t>
      </w:r>
    </w:p>
    <w:p w:rsidR="00E73E43" w:rsidRPr="0017532A" w:rsidRDefault="00E73E43" w:rsidP="00E73E43">
      <w:pPr>
        <w:spacing w:after="0" w:line="240" w:lineRule="auto"/>
        <w:jc w:val="both"/>
        <w:rPr>
          <w:rFonts w:ascii="Times New Roman" w:hAnsi="Times New Roman"/>
          <w:b/>
          <w:sz w:val="24"/>
          <w:szCs w:val="24"/>
        </w:rPr>
      </w:pP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Febris Continua: Vücut ısısı sürekli 38.8 derecenin üzerindedir. Günlük ısı farkı 1 dereceden azdır. Eneterik ateşte ateş seyri bu şekildedir.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Febris Remitans: Sabah akşam vüsut ısı farkı 1 derecenin üzerindedir. Ancak ölçülen en düşük vücut ısısı 38.3 derecenin üzerindedir.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Febris Intermittant: Vücut ısısı hergün normal değerlere iner. Tekrar 38.3 derecenin üzerine çıkar. Günlük ısı farkları çok azdır. Septik ateşte denir. Sıtma bu tür ateşe iyi bir örnektir.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Febris Recurentis: Kısa, ateşli ve ateşsiz periyodlar birbirini izler. Borrelia recurrentis infeksiyonu sırasında bu ateş görülür.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Febris Ondülans: Ateş yavaş yavaş yükselir.5-6 günde en yüksek seviyesine ulaşır. Sonra yine yavaş yavaş düşer. Tekrar 5-6 günde en üst düzeye varmak üzere yavaş yavaş yükselir. Tipik Brusella infeksiyonunda görülür.</w:t>
      </w:r>
    </w:p>
    <w:p w:rsidR="00E73E43" w:rsidRPr="0017532A" w:rsidRDefault="00E73E43" w:rsidP="00E73E43">
      <w:pPr>
        <w:spacing w:after="0" w:line="360" w:lineRule="auto"/>
        <w:ind w:left="720"/>
        <w:jc w:val="both"/>
        <w:rPr>
          <w:rFonts w:ascii="Times New Roman" w:hAnsi="Times New Roman"/>
          <w:b/>
          <w:sz w:val="24"/>
          <w:szCs w:val="24"/>
        </w:rPr>
      </w:pP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Sebebi bilinmeyen ateş:</w:t>
      </w:r>
      <w:r w:rsidRPr="0017532A">
        <w:rPr>
          <w:rFonts w:ascii="Times New Roman" w:hAnsi="Times New Roman"/>
          <w:sz w:val="24"/>
          <w:szCs w:val="24"/>
        </w:rPr>
        <w:t xml:space="preserve"> Ateş enfeksiyon hastalıklarına özgü klinik bir belirtidir. 3 haftadan daha fazla süren 38,3 dereceyi aşan ateşe Sebebi bilinmeyen ateş denir. SBA 3 grupta toplanmıştır; a) İnfeksiyonlar, b) Malign tümörler, c) kollogen-vasküler hastalıklar. Bununla birlikte hastaların; %10-15’inde sarkoidoz, granülamatöz, inflamatuvar bağırsak, FMF, kronik karaciğer, tiroid-hipofiz bezi hastalıkları, myelodisplastik sendrom, ruhsal bozuklular gibi hastalıklar SBS’nin sebebi olabilir. Vakaların %5-10’ununda gerçek SBS olup, sebep yoktur. Aylarca sürdükten sonra kendiliğinden geçer. </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Vücut sıcaklığı artınca solunum sayısı ve nabız da artar. Ateş 1</w:t>
      </w:r>
      <w:r w:rsidRPr="0017532A">
        <w:rPr>
          <w:rFonts w:ascii="Times New Roman" w:hAnsi="Times New Roman"/>
          <w:sz w:val="24"/>
          <w:szCs w:val="24"/>
          <w:vertAlign w:val="superscript"/>
        </w:rPr>
        <w:t>o</w:t>
      </w:r>
      <w:r w:rsidRPr="0017532A">
        <w:rPr>
          <w:rFonts w:ascii="Times New Roman" w:hAnsi="Times New Roman"/>
          <w:sz w:val="24"/>
          <w:szCs w:val="24"/>
        </w:rPr>
        <w:t>C artınca solunum sayısı  2 – 5, nabız sayısı   8 - 10  (10 - 20 atım/dk.) artış gösterir.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 xml:space="preserve">Nabız: </w:t>
      </w:r>
      <w:r w:rsidRPr="0017532A">
        <w:rPr>
          <w:rFonts w:ascii="Times New Roman" w:hAnsi="Times New Roman"/>
          <w:sz w:val="24"/>
          <w:szCs w:val="24"/>
        </w:rPr>
        <w:t xml:space="preserve">Bir arterde meydana gelen dalgalanma hissi olarak basitçe tarif edilebilir. Herhangi bir arteri palpe ederek hissedilebilir, ancak büyük, geniş ve yüzeysel arterlerde daha rahatlıkla </w:t>
      </w:r>
      <w:r w:rsidRPr="0017532A">
        <w:rPr>
          <w:rFonts w:ascii="Times New Roman" w:hAnsi="Times New Roman"/>
          <w:sz w:val="24"/>
          <w:szCs w:val="24"/>
        </w:rPr>
        <w:lastRenderedPageBreak/>
        <w:t>tespit edilir. Bu işlem için en uygun Karotis ve radial arterden yapılabilir. Bununla femoral, fasiyal ve temporal arter gibi bacak ve yüz bölgesinden de alınabilir.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Karotis bölgesinden alırken nabız sistol sırasında biraz yükselir ve daha yavaş bir biçimde alır. Nabzın zirve kısmında bir çentiklenme hissedilir. Bu Aort kapağının kapanmasına bağlı olarak oluşan “dikrotik” çentiktir.</w:t>
      </w:r>
    </w:p>
    <w:p w:rsidR="00E73E43" w:rsidRPr="0017532A" w:rsidRDefault="00E73E43" w:rsidP="00E73E43">
      <w:pPr>
        <w:jc w:val="both"/>
        <w:rPr>
          <w:rFonts w:ascii="Times New Roman" w:hAnsi="Times New Roman"/>
          <w:b/>
          <w:sz w:val="24"/>
          <w:szCs w:val="24"/>
        </w:rPr>
      </w:pPr>
      <w:r w:rsidRPr="0017532A">
        <w:rPr>
          <w:rFonts w:ascii="Times New Roman" w:hAnsi="Times New Roman"/>
          <w:b/>
          <w:sz w:val="24"/>
          <w:szCs w:val="24"/>
        </w:rPr>
        <w:t xml:space="preserve">Nabzın normal değerleri: </w:t>
      </w:r>
    </w:p>
    <w:p w:rsidR="00E73E43" w:rsidRPr="0017532A" w:rsidRDefault="00E73E43" w:rsidP="00E73E43">
      <w:pPr>
        <w:numPr>
          <w:ilvl w:val="0"/>
          <w:numId w:val="1"/>
        </w:numPr>
        <w:spacing w:after="0"/>
        <w:jc w:val="both"/>
        <w:rPr>
          <w:rFonts w:ascii="Times New Roman" w:hAnsi="Times New Roman"/>
          <w:sz w:val="24"/>
          <w:szCs w:val="24"/>
        </w:rPr>
      </w:pPr>
      <w:r w:rsidRPr="0017532A">
        <w:rPr>
          <w:rFonts w:ascii="Times New Roman" w:hAnsi="Times New Roman"/>
          <w:sz w:val="24"/>
          <w:szCs w:val="24"/>
        </w:rPr>
        <w:t>Normal erişkinde   60  -   100 / dk</w:t>
      </w:r>
    </w:p>
    <w:p w:rsidR="00E73E43" w:rsidRPr="0017532A" w:rsidRDefault="00E73E43" w:rsidP="00E73E43">
      <w:pPr>
        <w:numPr>
          <w:ilvl w:val="0"/>
          <w:numId w:val="1"/>
        </w:numPr>
        <w:spacing w:after="0"/>
        <w:jc w:val="both"/>
        <w:rPr>
          <w:rFonts w:ascii="Times New Roman" w:hAnsi="Times New Roman"/>
          <w:sz w:val="24"/>
          <w:szCs w:val="24"/>
        </w:rPr>
      </w:pPr>
      <w:r w:rsidRPr="0017532A">
        <w:rPr>
          <w:rFonts w:ascii="Times New Roman" w:hAnsi="Times New Roman"/>
          <w:sz w:val="24"/>
          <w:szCs w:val="24"/>
        </w:rPr>
        <w:t>Çocuklarda   90  - 110 / dk</w:t>
      </w:r>
    </w:p>
    <w:p w:rsidR="00E73E43" w:rsidRPr="0017532A" w:rsidRDefault="00E73E43" w:rsidP="00E73E43">
      <w:pPr>
        <w:numPr>
          <w:ilvl w:val="0"/>
          <w:numId w:val="1"/>
        </w:numPr>
        <w:spacing w:after="0"/>
        <w:jc w:val="both"/>
        <w:rPr>
          <w:rFonts w:ascii="Times New Roman" w:hAnsi="Times New Roman"/>
          <w:sz w:val="24"/>
          <w:szCs w:val="24"/>
        </w:rPr>
      </w:pPr>
      <w:r w:rsidRPr="0017532A">
        <w:rPr>
          <w:rFonts w:ascii="Times New Roman" w:hAnsi="Times New Roman"/>
          <w:sz w:val="24"/>
          <w:szCs w:val="24"/>
        </w:rPr>
        <w:t xml:space="preserve">Fetusta  135  - 140 / dk  </w:t>
      </w:r>
    </w:p>
    <w:p w:rsidR="00E73E43" w:rsidRPr="0017532A" w:rsidRDefault="00E73E43" w:rsidP="00E73E43">
      <w:pPr>
        <w:numPr>
          <w:ilvl w:val="0"/>
          <w:numId w:val="1"/>
        </w:numPr>
        <w:spacing w:after="0"/>
        <w:jc w:val="both"/>
        <w:rPr>
          <w:rFonts w:ascii="Times New Roman" w:hAnsi="Times New Roman"/>
          <w:sz w:val="24"/>
          <w:szCs w:val="24"/>
        </w:rPr>
      </w:pPr>
      <w:r w:rsidRPr="0017532A">
        <w:rPr>
          <w:rFonts w:ascii="Times New Roman" w:hAnsi="Times New Roman"/>
          <w:sz w:val="24"/>
          <w:szCs w:val="24"/>
        </w:rPr>
        <w:t>Yaşlılarda    55 -    65 / dk</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after="0" w:line="360" w:lineRule="auto"/>
        <w:jc w:val="both"/>
        <w:rPr>
          <w:rFonts w:ascii="Times New Roman" w:hAnsi="Times New Roman"/>
          <w:sz w:val="24"/>
          <w:szCs w:val="24"/>
        </w:rPr>
      </w:pPr>
      <w:r w:rsidRPr="0017532A">
        <w:rPr>
          <w:rFonts w:ascii="Times New Roman" w:hAnsi="Times New Roman"/>
          <w:sz w:val="24"/>
          <w:szCs w:val="24"/>
        </w:rPr>
        <w:t>Çocuklarda bazal metabolizmanın yüksek olması nedeni ile nabız yüksektir. Nabzın dk.' da 100'ün üstünde olmasına</w:t>
      </w:r>
      <w:r w:rsidRPr="0017532A">
        <w:rPr>
          <w:rFonts w:ascii="Times New Roman" w:hAnsi="Times New Roman"/>
          <w:b/>
          <w:sz w:val="24"/>
          <w:szCs w:val="24"/>
        </w:rPr>
        <w:t xml:space="preserve"> taşikardi</w:t>
      </w:r>
      <w:r w:rsidRPr="0017532A">
        <w:rPr>
          <w:rFonts w:ascii="Times New Roman" w:hAnsi="Times New Roman"/>
          <w:sz w:val="24"/>
          <w:szCs w:val="24"/>
        </w:rPr>
        <w:t xml:space="preserve">, 60’ın altında olmasına </w:t>
      </w:r>
      <w:r w:rsidRPr="0017532A">
        <w:rPr>
          <w:rFonts w:ascii="Times New Roman" w:hAnsi="Times New Roman"/>
          <w:b/>
          <w:sz w:val="24"/>
          <w:szCs w:val="24"/>
        </w:rPr>
        <w:t>bradikardi</w:t>
      </w:r>
      <w:r w:rsidRPr="0017532A">
        <w:rPr>
          <w:rFonts w:ascii="Times New Roman" w:hAnsi="Times New Roman"/>
          <w:sz w:val="24"/>
          <w:szCs w:val="24"/>
        </w:rPr>
        <w:t xml:space="preserve"> denir.  </w:t>
      </w:r>
    </w:p>
    <w:p w:rsidR="00E73E43" w:rsidRPr="0017532A" w:rsidRDefault="00E73E43" w:rsidP="00E73E43">
      <w:pPr>
        <w:jc w:val="both"/>
        <w:rPr>
          <w:rFonts w:ascii="Times New Roman" w:hAnsi="Times New Roman"/>
          <w:b/>
          <w:sz w:val="24"/>
          <w:szCs w:val="24"/>
        </w:rPr>
      </w:pPr>
      <w:r w:rsidRPr="0017532A">
        <w:rPr>
          <w:rFonts w:ascii="Times New Roman" w:hAnsi="Times New Roman"/>
          <w:b/>
          <w:sz w:val="24"/>
          <w:szCs w:val="24"/>
        </w:rPr>
        <w:t>Bununla beraber nabzın karakteri bazı sistemik hastalıkların tanısında yarar sağlayabilir:</w:t>
      </w:r>
    </w:p>
    <w:p w:rsidR="00E73E43" w:rsidRPr="0017532A" w:rsidRDefault="00E73E43" w:rsidP="00E73E43">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Zayıf nabız: </w:t>
      </w:r>
      <w:r w:rsidRPr="0017532A">
        <w:rPr>
          <w:rFonts w:ascii="Times New Roman" w:hAnsi="Times New Roman"/>
          <w:sz w:val="24"/>
          <w:szCs w:val="24"/>
        </w:rPr>
        <w:t>Sempatik sistemin aşırı aktivitesi ile olur. Vurum hacmi debisi azalmış veya merkezi nabız basıncı azalmıştır. Damar spazmına bağlı olarak nabız dalgasının azalması veya sönmesi gözlenir.</w:t>
      </w:r>
    </w:p>
    <w:p w:rsidR="00E73E43" w:rsidRPr="0017532A" w:rsidRDefault="00E73E43" w:rsidP="00E73E43">
      <w:pPr>
        <w:numPr>
          <w:ilvl w:val="0"/>
          <w:numId w:val="3"/>
        </w:numPr>
        <w:tabs>
          <w:tab w:val="num" w:pos="720"/>
        </w:tabs>
        <w:spacing w:line="360" w:lineRule="auto"/>
        <w:jc w:val="both"/>
        <w:rPr>
          <w:rFonts w:ascii="Times New Roman" w:hAnsi="Times New Roman"/>
          <w:sz w:val="24"/>
          <w:szCs w:val="24"/>
        </w:rPr>
      </w:pPr>
      <w:r w:rsidRPr="0017532A">
        <w:rPr>
          <w:rFonts w:ascii="Times New Roman" w:hAnsi="Times New Roman"/>
          <w:b/>
          <w:sz w:val="24"/>
          <w:szCs w:val="24"/>
        </w:rPr>
        <w:t xml:space="preserve">Paradoksik nabız: </w:t>
      </w:r>
      <w:r w:rsidRPr="0017532A">
        <w:rPr>
          <w:rFonts w:ascii="Times New Roman" w:hAnsi="Times New Roman"/>
          <w:sz w:val="24"/>
          <w:szCs w:val="24"/>
        </w:rPr>
        <w:t>Nabız solunum fazları ile eş zamanlı olarak kuvvetli, sonra zayıf, sonra tekrar kuvvetli hissedilir. Kalp debisinin alternatif olarak çoğalıp azalmasından kaynaklanır.</w:t>
      </w:r>
    </w:p>
    <w:p w:rsidR="00E73E43" w:rsidRPr="0017532A" w:rsidRDefault="00E73E43" w:rsidP="00E73E43">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Nabız açlığı: </w:t>
      </w:r>
      <w:r w:rsidRPr="0017532A">
        <w:rPr>
          <w:rFonts w:ascii="Times New Roman" w:hAnsi="Times New Roman"/>
          <w:sz w:val="24"/>
          <w:szCs w:val="24"/>
        </w:rPr>
        <w:t>Kalbin ritmi, atrium fibrilasyonu yada ektopik atım vaklarında çok düzensizdir. Bu aritmlerde, kalbin iki atımı birbirine o kadar yakın gelir ki, sol ventrikül ikinci vurumda ya hiç kan pompalamaz ya da çok az pompalar. Bu durumda radial arterden nabız hissedilmez.</w:t>
      </w:r>
    </w:p>
    <w:p w:rsidR="00E73E43" w:rsidRPr="0017532A" w:rsidRDefault="00E73E43" w:rsidP="00E73E43">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Pulsus alterans: </w:t>
      </w:r>
      <w:r w:rsidRPr="0017532A">
        <w:rPr>
          <w:rFonts w:ascii="Times New Roman" w:hAnsi="Times New Roman"/>
          <w:sz w:val="24"/>
          <w:szCs w:val="24"/>
        </w:rPr>
        <w:t>Bazı durumlarda kalp atımları güçlü ve zayıf olmak üzere alternatif durum gösterir, buda aynen nabza yansır. Genişlemiş ventriküllerde birbirini izleyen kalp vurumlarında vurum hacim debisinin değişmesinden kaynaklanır.</w:t>
      </w:r>
    </w:p>
    <w:p w:rsidR="00E73E43" w:rsidRPr="0017532A" w:rsidRDefault="00E73E43" w:rsidP="00E73E43">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Pulsus Bisferens:</w:t>
      </w:r>
      <w:r w:rsidRPr="0017532A">
        <w:rPr>
          <w:rFonts w:ascii="Times New Roman" w:hAnsi="Times New Roman"/>
          <w:sz w:val="24"/>
          <w:szCs w:val="24"/>
        </w:rPr>
        <w:t xml:space="preserve"> (sistolde iki pik); Aort yetmezliği, Hipertrofik kardiyomiyopati</w:t>
      </w:r>
    </w:p>
    <w:p w:rsidR="00E73E43" w:rsidRPr="0017532A" w:rsidRDefault="00E73E43" w:rsidP="00E73E43">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t xml:space="preserve">Pulsus Parvus: </w:t>
      </w:r>
      <w:r w:rsidRPr="0017532A">
        <w:rPr>
          <w:rFonts w:ascii="Times New Roman" w:hAnsi="Times New Roman"/>
          <w:sz w:val="24"/>
          <w:szCs w:val="24"/>
        </w:rPr>
        <w:t>Ventrikül atım hacmini azaltan durumlar, ör: Hipovolemi, mitral stenoz, yeni infarktüs ( küçük ve zayıf nabız)</w:t>
      </w:r>
    </w:p>
    <w:p w:rsidR="00E73E43" w:rsidRPr="0017532A" w:rsidRDefault="00E73E43" w:rsidP="00E73E43">
      <w:pPr>
        <w:numPr>
          <w:ilvl w:val="0"/>
          <w:numId w:val="3"/>
        </w:numPr>
        <w:spacing w:line="360" w:lineRule="auto"/>
        <w:jc w:val="both"/>
        <w:rPr>
          <w:rFonts w:ascii="Times New Roman" w:hAnsi="Times New Roman"/>
          <w:b/>
          <w:sz w:val="24"/>
          <w:szCs w:val="24"/>
        </w:rPr>
      </w:pPr>
      <w:r w:rsidRPr="0017532A">
        <w:rPr>
          <w:rFonts w:ascii="Times New Roman" w:hAnsi="Times New Roman"/>
          <w:b/>
          <w:sz w:val="24"/>
          <w:szCs w:val="24"/>
        </w:rPr>
        <w:lastRenderedPageBreak/>
        <w:t xml:space="preserve">Pulsus Tardus: </w:t>
      </w:r>
      <w:r w:rsidRPr="0017532A">
        <w:rPr>
          <w:rFonts w:ascii="Times New Roman" w:hAnsi="Times New Roman"/>
          <w:sz w:val="24"/>
          <w:szCs w:val="24"/>
        </w:rPr>
        <w:t>Aort darlığı (zirveye ulaşan nabız)</w:t>
      </w:r>
    </w:p>
    <w:p w:rsidR="00E73E43" w:rsidRPr="0017532A" w:rsidRDefault="00E73E43" w:rsidP="00E73E43">
      <w:pPr>
        <w:numPr>
          <w:ilvl w:val="0"/>
          <w:numId w:val="3"/>
        </w:numPr>
        <w:jc w:val="both"/>
        <w:rPr>
          <w:rFonts w:ascii="Times New Roman" w:hAnsi="Times New Roman"/>
          <w:sz w:val="24"/>
          <w:szCs w:val="24"/>
        </w:rPr>
      </w:pPr>
      <w:r w:rsidRPr="0017532A">
        <w:rPr>
          <w:rFonts w:ascii="Times New Roman" w:hAnsi="Times New Roman"/>
          <w:b/>
          <w:sz w:val="24"/>
          <w:szCs w:val="24"/>
        </w:rPr>
        <w:t xml:space="preserve">Pulsus Alterans: </w:t>
      </w:r>
      <w:r w:rsidRPr="0017532A">
        <w:rPr>
          <w:rFonts w:ascii="Times New Roman" w:hAnsi="Times New Roman"/>
          <w:sz w:val="24"/>
          <w:szCs w:val="24"/>
        </w:rPr>
        <w:t>Ağır kalp yetmezliği (birbirini takip eden normal ve zayıf nabızlar).</w:t>
      </w:r>
    </w:p>
    <w:p w:rsidR="00E73E43" w:rsidRPr="0017532A" w:rsidRDefault="00E73E43" w:rsidP="00E73E43">
      <w:pPr>
        <w:numPr>
          <w:ilvl w:val="0"/>
          <w:numId w:val="3"/>
        </w:numPr>
        <w:spacing w:line="360" w:lineRule="auto"/>
        <w:jc w:val="both"/>
        <w:rPr>
          <w:rFonts w:ascii="Times New Roman" w:hAnsi="Times New Roman"/>
          <w:sz w:val="24"/>
          <w:szCs w:val="24"/>
        </w:rPr>
      </w:pPr>
      <w:r w:rsidRPr="0017532A">
        <w:rPr>
          <w:rFonts w:ascii="Times New Roman" w:hAnsi="Times New Roman"/>
          <w:b/>
          <w:sz w:val="24"/>
          <w:szCs w:val="24"/>
        </w:rPr>
        <w:t xml:space="preserve">Pulsus Paradoksus: </w:t>
      </w:r>
      <w:r w:rsidRPr="0017532A">
        <w:rPr>
          <w:rFonts w:ascii="Times New Roman" w:hAnsi="Times New Roman"/>
          <w:sz w:val="24"/>
          <w:szCs w:val="24"/>
        </w:rPr>
        <w:t>İnspirasyonda arter basıncının 10mmHg’den daha fazla düşmesi; ağrı astım krizi, perikard tamponadı, Vena cava superior sendromu.</w:t>
      </w:r>
    </w:p>
    <w:p w:rsidR="00E73E43" w:rsidRPr="0017532A" w:rsidRDefault="00E73E43" w:rsidP="00E73E43">
      <w:pPr>
        <w:spacing w:line="360" w:lineRule="auto"/>
        <w:ind w:left="360"/>
        <w:jc w:val="both"/>
        <w:rPr>
          <w:rFonts w:ascii="Times New Roman" w:hAnsi="Times New Roman"/>
          <w:sz w:val="24"/>
          <w:szCs w:val="24"/>
        </w:rPr>
      </w:pPr>
      <w:r w:rsidRPr="0017532A">
        <w:rPr>
          <w:rFonts w:ascii="Times New Roman" w:hAnsi="Times New Roman"/>
          <w:b/>
          <w:sz w:val="24"/>
          <w:szCs w:val="24"/>
        </w:rPr>
        <w:t xml:space="preserve">Solunum: </w:t>
      </w:r>
      <w:r w:rsidRPr="0017532A">
        <w:rPr>
          <w:rFonts w:ascii="Times New Roman" w:hAnsi="Times New Roman"/>
          <w:sz w:val="24"/>
          <w:szCs w:val="24"/>
        </w:rPr>
        <w:t>Solunum merkezi, medulla oblangata ve ponsta iki taraflı, dağınık bir yerleşim gösteren nöron gruplarından oluşur. Bu merkez başlıca 3 büyük alana bölünebilir;</w:t>
      </w:r>
    </w:p>
    <w:p w:rsidR="00E73E43" w:rsidRPr="0017532A" w:rsidRDefault="00E73E43" w:rsidP="00E73E43">
      <w:pPr>
        <w:numPr>
          <w:ilvl w:val="0"/>
          <w:numId w:val="1"/>
        </w:numPr>
        <w:jc w:val="both"/>
        <w:rPr>
          <w:rFonts w:ascii="Times New Roman" w:hAnsi="Times New Roman"/>
          <w:sz w:val="24"/>
          <w:szCs w:val="24"/>
        </w:rPr>
      </w:pPr>
      <w:r w:rsidRPr="0017532A">
        <w:rPr>
          <w:rFonts w:ascii="Times New Roman" w:hAnsi="Times New Roman"/>
          <w:b/>
          <w:sz w:val="24"/>
          <w:szCs w:val="24"/>
        </w:rPr>
        <w:t>Pnomatik merkez:</w:t>
      </w:r>
      <w:r w:rsidRPr="0017532A">
        <w:rPr>
          <w:rFonts w:ascii="Times New Roman" w:hAnsi="Times New Roman"/>
          <w:sz w:val="24"/>
          <w:szCs w:val="24"/>
        </w:rPr>
        <w:t xml:space="preserve"> Ponsun üstünde yer alır. Solunumun hızını control eder.</w:t>
      </w:r>
    </w:p>
    <w:p w:rsidR="00E73E43" w:rsidRPr="0017532A" w:rsidRDefault="00E73E43" w:rsidP="00E73E43">
      <w:pPr>
        <w:numPr>
          <w:ilvl w:val="0"/>
          <w:numId w:val="1"/>
        </w:numPr>
        <w:jc w:val="both"/>
        <w:rPr>
          <w:rFonts w:ascii="Times New Roman" w:hAnsi="Times New Roman"/>
          <w:sz w:val="24"/>
          <w:szCs w:val="24"/>
        </w:rPr>
      </w:pPr>
      <w:r w:rsidRPr="0017532A">
        <w:rPr>
          <w:rFonts w:ascii="Times New Roman" w:hAnsi="Times New Roman"/>
          <w:b/>
          <w:sz w:val="24"/>
          <w:szCs w:val="24"/>
        </w:rPr>
        <w:t>Ventral merkez:</w:t>
      </w:r>
      <w:r w:rsidRPr="0017532A">
        <w:rPr>
          <w:rFonts w:ascii="Times New Roman" w:hAnsi="Times New Roman"/>
          <w:sz w:val="24"/>
          <w:szCs w:val="24"/>
        </w:rPr>
        <w:t xml:space="preserve"> Medullanın lateral ve ventralinde bulunur. Ekspirasyon ve İnspirasyonu kontrol eder.</w:t>
      </w:r>
    </w:p>
    <w:p w:rsidR="00E73E43" w:rsidRPr="0017532A" w:rsidRDefault="00E73E43" w:rsidP="00E73E43">
      <w:pPr>
        <w:numPr>
          <w:ilvl w:val="0"/>
          <w:numId w:val="1"/>
        </w:numPr>
        <w:spacing w:line="360" w:lineRule="auto"/>
        <w:jc w:val="both"/>
        <w:rPr>
          <w:rFonts w:ascii="Times New Roman" w:hAnsi="Times New Roman"/>
          <w:sz w:val="24"/>
          <w:szCs w:val="24"/>
        </w:rPr>
      </w:pPr>
      <w:r w:rsidRPr="0017532A">
        <w:rPr>
          <w:rFonts w:ascii="Times New Roman" w:hAnsi="Times New Roman"/>
          <w:b/>
          <w:sz w:val="24"/>
          <w:szCs w:val="24"/>
        </w:rPr>
        <w:t>Dorsal merkez:</w:t>
      </w:r>
      <w:r w:rsidRPr="0017532A">
        <w:rPr>
          <w:rFonts w:ascii="Times New Roman" w:hAnsi="Times New Roman"/>
          <w:sz w:val="24"/>
          <w:szCs w:val="24"/>
        </w:rPr>
        <w:t xml:space="preserve"> Medullanın dorsalinde yer alır. İnspirasyondan sorumludur.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 xml:space="preserve">Normal Kişilerde solunum sayısı 10-14 arasındadır. Gençlerde 14 e yakın, yaşlılarda az sınıra yakındır. </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 xml:space="preserve">Bradipne, </w:t>
      </w:r>
      <w:r w:rsidRPr="0017532A">
        <w:rPr>
          <w:rFonts w:ascii="Times New Roman" w:hAnsi="Times New Roman"/>
          <w:sz w:val="24"/>
          <w:szCs w:val="24"/>
        </w:rPr>
        <w:t xml:space="preserve">solunum sayısının azalması, </w:t>
      </w:r>
      <w:r w:rsidRPr="0017532A">
        <w:rPr>
          <w:rFonts w:ascii="Times New Roman" w:hAnsi="Times New Roman"/>
          <w:b/>
          <w:sz w:val="24"/>
          <w:szCs w:val="24"/>
        </w:rPr>
        <w:t>Takipne ve Polipne</w:t>
      </w:r>
      <w:r w:rsidRPr="0017532A">
        <w:rPr>
          <w:rFonts w:ascii="Times New Roman" w:hAnsi="Times New Roman"/>
          <w:sz w:val="24"/>
          <w:szCs w:val="24"/>
        </w:rPr>
        <w:t xml:space="preserve"> ise solunum sayısının artmasıdır. </w:t>
      </w:r>
      <w:r w:rsidRPr="0017532A">
        <w:rPr>
          <w:rFonts w:ascii="Times New Roman" w:hAnsi="Times New Roman"/>
          <w:b/>
          <w:sz w:val="24"/>
          <w:szCs w:val="24"/>
        </w:rPr>
        <w:t>Polipne</w:t>
      </w:r>
      <w:r w:rsidRPr="0017532A">
        <w:rPr>
          <w:rFonts w:ascii="Times New Roman" w:hAnsi="Times New Roman"/>
          <w:sz w:val="24"/>
          <w:szCs w:val="24"/>
        </w:rPr>
        <w:t xml:space="preserve"> hem soluk sayısında artış, hem de derin solunumu ifade eder. </w:t>
      </w:r>
      <w:r w:rsidRPr="0017532A">
        <w:rPr>
          <w:rFonts w:ascii="Times New Roman" w:hAnsi="Times New Roman"/>
          <w:b/>
          <w:sz w:val="24"/>
          <w:szCs w:val="24"/>
        </w:rPr>
        <w:t>Hiperpne</w:t>
      </w:r>
      <w:r w:rsidRPr="0017532A">
        <w:rPr>
          <w:rFonts w:ascii="Times New Roman" w:hAnsi="Times New Roman"/>
          <w:sz w:val="24"/>
          <w:szCs w:val="24"/>
        </w:rPr>
        <w:t xml:space="preserve"> ise hem hızlı hem de derin solunumu ifade eder. </w:t>
      </w:r>
      <w:r w:rsidRPr="0017532A">
        <w:rPr>
          <w:rFonts w:ascii="Times New Roman" w:hAnsi="Times New Roman"/>
          <w:b/>
          <w:sz w:val="24"/>
          <w:szCs w:val="24"/>
        </w:rPr>
        <w:t>Apne (solunum durması)</w:t>
      </w:r>
      <w:r w:rsidRPr="0017532A">
        <w:rPr>
          <w:rFonts w:ascii="Times New Roman" w:hAnsi="Times New Roman"/>
          <w:sz w:val="24"/>
          <w:szCs w:val="24"/>
        </w:rPr>
        <w:t xml:space="preserve"> kafa içi basıncının artması, bazı psosomatik ilaçlara ve sinir sisteminin ilgilendiren hastalıklarda görülür. Bununla beraber solunum karakteri bazı sistemik hastalıkların tanısında yarar sağlayabilir. Örneğin, Biot solunumu ise ataklar gösteren uzun apnelerdir. Cheyne-Stokes solunumu ise dönüşümlü olarak solunum sayısı ve derinliğinde artma ve azalma ve bu periyodlar sonunda ise apne ile gözükür. Ensefalopatiler, Konjestif kalp yetmezliği ve SSS lezyonlarında gözükür.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 xml:space="preserve">Tansiyon: </w:t>
      </w:r>
      <w:r w:rsidRPr="0017532A">
        <w:rPr>
          <w:rFonts w:ascii="Times New Roman" w:hAnsi="Times New Roman"/>
          <w:sz w:val="24"/>
          <w:szCs w:val="24"/>
        </w:rPr>
        <w:t xml:space="preserve">Arter içinde dolaşan kanın arter çeperine yaptığı basınçtır. Arter sisteminde iki ayrı basınç vardır: Sistolik (maximum); Sistol sırasında, sol ventrikülün kanı aortaya attığı zaman kaydedilen basınç. Diastolik (minimum); sol ventrikülün gevşemesi sırasında, arter sisteminde basıncın düştüğü en alçak seviyedir. </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 xml:space="preserve">Normal kan basıncı 120/80 mmHg’ dır. Maksimum normal kan basıncı ise 140/90 mmHg olarak tanımlanır ki yaşlılarda bu seviyededir. Normal kişilerde yatar pozisyonda yapılan ölçümlerde popliteal kan absıncı, brakial kan basıncından 20-40 mmHg daha yüksektir.  </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sz w:val="24"/>
          <w:szCs w:val="24"/>
        </w:rPr>
        <w:t>Yukarda değerlerin üzerindeki basınç düzeylerine Hipertansiyon adı verilir.</w:t>
      </w:r>
    </w:p>
    <w:tbl>
      <w:tblPr>
        <w:tblW w:w="6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8"/>
        <w:gridCol w:w="1505"/>
        <w:gridCol w:w="1466"/>
      </w:tblGrid>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b/>
                <w:bCs/>
                <w:sz w:val="24"/>
                <w:szCs w:val="24"/>
              </w:rPr>
            </w:pPr>
            <w:r w:rsidRPr="0017532A">
              <w:rPr>
                <w:rFonts w:ascii="Times New Roman" w:eastAsia="Times New Roman" w:hAnsi="Times New Roman"/>
                <w:b/>
                <w:bCs/>
                <w:sz w:val="24"/>
                <w:szCs w:val="24"/>
              </w:rPr>
              <w:t xml:space="preserve">Kategori </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b/>
                <w:bCs/>
                <w:sz w:val="24"/>
                <w:szCs w:val="24"/>
              </w:rPr>
            </w:pPr>
            <w:r w:rsidRPr="0017532A">
              <w:rPr>
                <w:rFonts w:ascii="Times New Roman" w:eastAsia="Times New Roman" w:hAnsi="Times New Roman"/>
                <w:b/>
                <w:bCs/>
                <w:sz w:val="24"/>
                <w:szCs w:val="24"/>
              </w:rPr>
              <w:t>Sistolik</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b/>
                <w:bCs/>
                <w:sz w:val="24"/>
                <w:szCs w:val="24"/>
              </w:rPr>
            </w:pPr>
            <w:r w:rsidRPr="0017532A">
              <w:rPr>
                <w:rFonts w:ascii="Times New Roman" w:eastAsia="Times New Roman" w:hAnsi="Times New Roman"/>
                <w:b/>
                <w:bCs/>
                <w:sz w:val="24"/>
                <w:szCs w:val="24"/>
              </w:rPr>
              <w:t>Diastolik</w:t>
            </w: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lastRenderedPageBreak/>
              <w:t>Normal</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130 mmHg</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85 mmHg</w:t>
            </w: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Normalin üst sınırı</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130-139 mmHg</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80-89 mmHg</w:t>
            </w: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Hipertansiyon</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Evre 1 (Hafif)</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140-159 mmHg</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90-99 mmHg</w:t>
            </w: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Evre 2 (Orta)</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160-179 mmHg</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100-109 mmHg</w:t>
            </w: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Evre 3 (Şiddetli)</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180-209 mmHg</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110-119 mmHg</w:t>
            </w:r>
          </w:p>
        </w:tc>
      </w:tr>
      <w:tr w:rsidR="00E73E43" w:rsidRPr="0017532A" w:rsidTr="00461F8E">
        <w:trPr>
          <w:trHeight w:val="248"/>
          <w:jc w:val="center"/>
        </w:trPr>
        <w:tc>
          <w:tcPr>
            <w:tcW w:w="3428"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Evre 4  (Çok Şiddetli)</w:t>
            </w:r>
          </w:p>
        </w:tc>
        <w:tc>
          <w:tcPr>
            <w:tcW w:w="1505"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210 mmHg</w:t>
            </w:r>
          </w:p>
        </w:tc>
        <w:tc>
          <w:tcPr>
            <w:tcW w:w="1466" w:type="dxa"/>
            <w:shd w:val="clear" w:color="auto" w:fill="auto"/>
            <w:noWrap/>
            <w:hideMark/>
          </w:tcPr>
          <w:p w:rsidR="00E73E43" w:rsidRPr="0017532A" w:rsidRDefault="00E73E43" w:rsidP="00461F8E">
            <w:pPr>
              <w:spacing w:after="0" w:line="240" w:lineRule="auto"/>
              <w:jc w:val="center"/>
              <w:rPr>
                <w:rFonts w:ascii="Times New Roman" w:eastAsia="Times New Roman" w:hAnsi="Times New Roman"/>
                <w:sz w:val="24"/>
                <w:szCs w:val="24"/>
              </w:rPr>
            </w:pPr>
            <w:r w:rsidRPr="0017532A">
              <w:rPr>
                <w:rFonts w:ascii="Times New Roman" w:eastAsia="Times New Roman" w:hAnsi="Times New Roman"/>
                <w:sz w:val="24"/>
                <w:szCs w:val="24"/>
              </w:rPr>
              <w:t>120 mmHg</w:t>
            </w:r>
          </w:p>
        </w:tc>
      </w:tr>
    </w:tbl>
    <w:p w:rsidR="00E73E43" w:rsidRPr="0017532A" w:rsidRDefault="00E73E43" w:rsidP="00E73E43">
      <w:pPr>
        <w:spacing w:line="360" w:lineRule="auto"/>
        <w:jc w:val="both"/>
        <w:rPr>
          <w:rFonts w:ascii="Times New Roman" w:hAnsi="Times New Roman"/>
          <w:sz w:val="24"/>
          <w:szCs w:val="24"/>
        </w:rPr>
      </w:pPr>
      <w:r>
        <w:rPr>
          <w:rStyle w:val="DipnotBavurusu"/>
          <w:rFonts w:ascii="Times New Roman" w:hAnsi="Times New Roman"/>
          <w:sz w:val="24"/>
          <w:szCs w:val="24"/>
        </w:rPr>
        <w:footnoteReference w:id="2"/>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Sistolik Hipertansiyon:</w:t>
      </w:r>
      <w:r w:rsidRPr="0017532A">
        <w:rPr>
          <w:rFonts w:ascii="Times New Roman" w:hAnsi="Times New Roman"/>
          <w:sz w:val="24"/>
          <w:szCs w:val="24"/>
        </w:rPr>
        <w:t xml:space="preserve"> Beraberinde diyastolik basınçla yükselme olmaksızın sistolik basınç yükselmesine sistolik hipertansiyon denir.</w:t>
      </w:r>
    </w:p>
    <w:p w:rsidR="00E73E43" w:rsidRPr="0017532A" w:rsidRDefault="00E73E43" w:rsidP="00E73E43">
      <w:pPr>
        <w:spacing w:line="360" w:lineRule="auto"/>
        <w:jc w:val="both"/>
        <w:rPr>
          <w:rFonts w:ascii="Times New Roman" w:hAnsi="Times New Roman"/>
          <w:b/>
          <w:sz w:val="24"/>
          <w:szCs w:val="24"/>
        </w:rPr>
      </w:pPr>
      <w:r w:rsidRPr="0017532A">
        <w:rPr>
          <w:rFonts w:ascii="Times New Roman" w:hAnsi="Times New Roman"/>
          <w:b/>
          <w:sz w:val="24"/>
          <w:szCs w:val="24"/>
        </w:rPr>
        <w:t>Etyolojisi:</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Aortik Ateroskleroz</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Ateş, Anemi, AV fistül, Paget Hastalığı, beriberi, Anksiyete</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Aort yetmezliği</w:t>
      </w:r>
    </w:p>
    <w:p w:rsidR="00E73E43" w:rsidRPr="0017532A" w:rsidRDefault="00E73E43" w:rsidP="00E73E43">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Aort koartasyonu</w:t>
      </w:r>
    </w:p>
    <w:p w:rsidR="00E73E43" w:rsidRPr="0017532A" w:rsidRDefault="00E73E43" w:rsidP="00E73E43">
      <w:pPr>
        <w:spacing w:line="240" w:lineRule="auto"/>
        <w:jc w:val="both"/>
        <w:rPr>
          <w:rFonts w:ascii="Times New Roman" w:hAnsi="Times New Roman"/>
          <w:b/>
          <w:sz w:val="24"/>
          <w:szCs w:val="24"/>
        </w:rPr>
      </w:pPr>
      <w:r w:rsidRPr="0017532A">
        <w:rPr>
          <w:rFonts w:ascii="Times New Roman" w:hAnsi="Times New Roman"/>
          <w:b/>
          <w:sz w:val="24"/>
          <w:szCs w:val="24"/>
        </w:rPr>
        <w:t>Semptomlar:</w:t>
      </w:r>
    </w:p>
    <w:p w:rsidR="00E73E43" w:rsidRPr="0017532A" w:rsidRDefault="00E73E43" w:rsidP="00E73E43">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Semptomlar, eğer varsa altta yatan hastalığa bağlıdır. Örneğin; Renin –Anjiotensin-Aldesteron sistemindeki anormallikler veya baroreseptür duyarsızlığı. Bununla birlikte Renal parankim hastalıkları, endokrinolojik sebepler sonucunda semptomlar gözlenir.</w:t>
      </w:r>
    </w:p>
    <w:p w:rsidR="00E73E43" w:rsidRPr="0017532A" w:rsidRDefault="00E73E43" w:rsidP="00E73E43">
      <w:pPr>
        <w:spacing w:line="240" w:lineRule="auto"/>
        <w:jc w:val="both"/>
        <w:rPr>
          <w:rFonts w:ascii="Times New Roman" w:hAnsi="Times New Roman"/>
          <w:b/>
          <w:sz w:val="24"/>
          <w:szCs w:val="24"/>
        </w:rPr>
      </w:pPr>
      <w:r w:rsidRPr="0017532A">
        <w:rPr>
          <w:rFonts w:ascii="Times New Roman" w:hAnsi="Times New Roman"/>
          <w:b/>
          <w:sz w:val="24"/>
          <w:szCs w:val="24"/>
        </w:rPr>
        <w:t>Bulgular:</w:t>
      </w:r>
    </w:p>
    <w:p w:rsidR="00E73E43" w:rsidRPr="0017532A" w:rsidRDefault="00E73E43" w:rsidP="00E73E43">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Sistolik hipertansiyonda sistolik basınç her zaman yüksektir. Bununla birlikte altta yatan hastalığın bulguları da izlenir. Örneğin Cushing sendromuna bağlı olarak Birkaç ay ile yıllar arasında değişen bir süreden sonra yüz yuvarlaklaşması ve daha kırmızı bir görünüm alması, Aşırı kıllanma vb…</w:t>
      </w:r>
    </w:p>
    <w:p w:rsidR="00E73E43" w:rsidRPr="0017532A" w:rsidRDefault="00E73E43" w:rsidP="00E73E43">
      <w:pPr>
        <w:spacing w:line="240" w:lineRule="auto"/>
        <w:jc w:val="both"/>
        <w:rPr>
          <w:rFonts w:ascii="Times New Roman" w:hAnsi="Times New Roman"/>
          <w:b/>
          <w:sz w:val="24"/>
          <w:szCs w:val="24"/>
        </w:rPr>
      </w:pPr>
      <w:r w:rsidRPr="0017532A">
        <w:rPr>
          <w:rFonts w:ascii="Times New Roman" w:hAnsi="Times New Roman"/>
          <w:b/>
          <w:sz w:val="24"/>
          <w:szCs w:val="24"/>
        </w:rPr>
        <w:t>Tanısal Yaklaşımlar:</w:t>
      </w:r>
    </w:p>
    <w:p w:rsidR="00E73E43" w:rsidRPr="0017532A" w:rsidRDefault="00E73E43" w:rsidP="00E73E43">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t>Aort koartasyonunu, her iki alt ve üst ekstremitelerde nabız ve kan basıncının kontrol ederek ekarte edilebilir. Eğer bacaklarda kan basıncı, kollardan 20-30 mmHg daha düşükse veya femoral nabız pik yapıyorsa aort koartsayonu için tetkik yapılmalıdır.</w:t>
      </w:r>
    </w:p>
    <w:p w:rsidR="00E73E43" w:rsidRPr="0017532A" w:rsidRDefault="00E73E43" w:rsidP="00E73E43">
      <w:pPr>
        <w:numPr>
          <w:ilvl w:val="0"/>
          <w:numId w:val="1"/>
        </w:numPr>
        <w:spacing w:line="240" w:lineRule="auto"/>
        <w:jc w:val="both"/>
        <w:rPr>
          <w:rFonts w:ascii="Times New Roman" w:hAnsi="Times New Roman"/>
          <w:sz w:val="24"/>
          <w:szCs w:val="24"/>
        </w:rPr>
      </w:pPr>
      <w:r w:rsidRPr="0017532A">
        <w:rPr>
          <w:rFonts w:ascii="Times New Roman" w:hAnsi="Times New Roman"/>
          <w:sz w:val="24"/>
          <w:szCs w:val="24"/>
        </w:rPr>
        <w:lastRenderedPageBreak/>
        <w:t>Hasta orta ve ileri yaşlarda ise aort atheroskleroz elimine edilmelidir. Özellikle panoramik radyografilerde karotis arter civarındaki kalsifikasyonlar dikkatlice incelenmelidir.</w:t>
      </w:r>
    </w:p>
    <w:p w:rsidR="00E73E43" w:rsidRPr="0017532A" w:rsidRDefault="00E73E43" w:rsidP="00E73E43">
      <w:pPr>
        <w:spacing w:line="360" w:lineRule="auto"/>
        <w:jc w:val="both"/>
        <w:rPr>
          <w:rFonts w:ascii="Times New Roman" w:hAnsi="Times New Roman"/>
          <w:sz w:val="24"/>
          <w:szCs w:val="24"/>
        </w:rPr>
      </w:pPr>
      <w:r w:rsidRPr="0017532A">
        <w:rPr>
          <w:rFonts w:ascii="Times New Roman" w:hAnsi="Times New Roman"/>
          <w:b/>
          <w:sz w:val="24"/>
          <w:szCs w:val="24"/>
        </w:rPr>
        <w:t xml:space="preserve">Diastolik Hipertansiyon: </w:t>
      </w:r>
      <w:r w:rsidRPr="0017532A">
        <w:rPr>
          <w:rFonts w:ascii="Times New Roman" w:hAnsi="Times New Roman"/>
          <w:sz w:val="24"/>
          <w:szCs w:val="24"/>
        </w:rPr>
        <w:t xml:space="preserve">Diastolik basınç yükselmesine diastolik hipertansiyon denir. Buna hemen daima sistolik basıncın yüksekliği eşlik eder. En az üç değişik zamanda, 15-20 dk ara ile kan basınç değeri normalin üzerinde ise hipertansiyon tanısı konulabilir. </w:t>
      </w:r>
    </w:p>
    <w:p w:rsidR="00E73E43" w:rsidRPr="0017532A" w:rsidRDefault="00E73E43" w:rsidP="00E73E43">
      <w:pPr>
        <w:spacing w:line="360" w:lineRule="auto"/>
        <w:jc w:val="both"/>
        <w:rPr>
          <w:rFonts w:ascii="Times New Roman" w:hAnsi="Times New Roman"/>
          <w:b/>
          <w:sz w:val="24"/>
          <w:szCs w:val="24"/>
        </w:rPr>
      </w:pPr>
      <w:r w:rsidRPr="0017532A">
        <w:rPr>
          <w:rFonts w:ascii="Times New Roman" w:hAnsi="Times New Roman"/>
          <w:b/>
          <w:sz w:val="24"/>
          <w:szCs w:val="24"/>
        </w:rPr>
        <w:t>Etyolojisi:</w:t>
      </w:r>
    </w:p>
    <w:p w:rsidR="00E73E43" w:rsidRPr="0017532A" w:rsidRDefault="00E73E43" w:rsidP="00E73E43">
      <w:pPr>
        <w:numPr>
          <w:ilvl w:val="0"/>
          <w:numId w:val="1"/>
        </w:numPr>
        <w:spacing w:after="0" w:line="240" w:lineRule="auto"/>
        <w:jc w:val="both"/>
        <w:rPr>
          <w:rFonts w:ascii="Times New Roman" w:hAnsi="Times New Roman"/>
          <w:b/>
          <w:sz w:val="24"/>
          <w:szCs w:val="24"/>
        </w:rPr>
      </w:pPr>
      <w:r w:rsidRPr="0017532A">
        <w:rPr>
          <w:rFonts w:ascii="Times New Roman" w:hAnsi="Times New Roman"/>
          <w:b/>
          <w:sz w:val="24"/>
          <w:szCs w:val="24"/>
        </w:rPr>
        <w:t>Primer veya esansiyel hipertansiyon ( vakaların %90’ı)</w:t>
      </w:r>
    </w:p>
    <w:p w:rsidR="00E73E43" w:rsidRPr="0017532A" w:rsidRDefault="00E73E43" w:rsidP="00E73E43">
      <w:pPr>
        <w:numPr>
          <w:ilvl w:val="0"/>
          <w:numId w:val="1"/>
        </w:numPr>
        <w:spacing w:after="0" w:line="240" w:lineRule="auto"/>
        <w:jc w:val="both"/>
        <w:rPr>
          <w:rFonts w:ascii="Times New Roman" w:hAnsi="Times New Roman"/>
          <w:b/>
          <w:sz w:val="24"/>
          <w:szCs w:val="24"/>
        </w:rPr>
      </w:pPr>
      <w:r w:rsidRPr="0017532A">
        <w:rPr>
          <w:rFonts w:ascii="Times New Roman" w:hAnsi="Times New Roman"/>
          <w:b/>
          <w:sz w:val="24"/>
          <w:szCs w:val="24"/>
        </w:rPr>
        <w:t>Sekonder hipertansiyon;</w:t>
      </w:r>
    </w:p>
    <w:p w:rsidR="00E73E43" w:rsidRPr="0017532A" w:rsidRDefault="00E73E43" w:rsidP="00E73E43">
      <w:pPr>
        <w:numPr>
          <w:ilvl w:val="0"/>
          <w:numId w:val="5"/>
        </w:numPr>
        <w:spacing w:after="0" w:line="240" w:lineRule="auto"/>
        <w:jc w:val="both"/>
        <w:rPr>
          <w:rFonts w:ascii="Times New Roman" w:hAnsi="Times New Roman"/>
          <w:b/>
          <w:sz w:val="24"/>
          <w:szCs w:val="24"/>
        </w:rPr>
      </w:pPr>
      <w:r w:rsidRPr="0017532A">
        <w:rPr>
          <w:rFonts w:ascii="Times New Roman" w:hAnsi="Times New Roman"/>
          <w:b/>
          <w:sz w:val="24"/>
          <w:szCs w:val="24"/>
        </w:rPr>
        <w:t>Endokrin Hastalıklar</w:t>
      </w:r>
    </w:p>
    <w:p w:rsidR="00E73E43" w:rsidRPr="0017532A" w:rsidRDefault="00E73E43" w:rsidP="00E73E43">
      <w:pPr>
        <w:numPr>
          <w:ilvl w:val="0"/>
          <w:numId w:val="4"/>
        </w:numPr>
        <w:spacing w:after="0" w:line="240" w:lineRule="auto"/>
        <w:jc w:val="both"/>
        <w:rPr>
          <w:rFonts w:ascii="Times New Roman" w:hAnsi="Times New Roman"/>
          <w:sz w:val="24"/>
          <w:szCs w:val="24"/>
        </w:rPr>
      </w:pPr>
      <w:r w:rsidRPr="0017532A">
        <w:rPr>
          <w:rFonts w:ascii="Times New Roman" w:hAnsi="Times New Roman"/>
          <w:sz w:val="24"/>
          <w:szCs w:val="24"/>
        </w:rPr>
        <w:t>Adrenal</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-Aldosteronizm</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-Feokrostioma</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-Cushing sendromu</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           b) Tiroid: Hipotiroidizm</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           c) Pituiter: Cushing hastalığı</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           d) Paratiroid:Hipertiroidi</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b/>
          <w:sz w:val="24"/>
          <w:szCs w:val="24"/>
        </w:rPr>
        <w:t xml:space="preserve">          2) Renal Hastalıklar: </w:t>
      </w:r>
      <w:r w:rsidRPr="0017532A">
        <w:rPr>
          <w:rFonts w:ascii="Times New Roman" w:hAnsi="Times New Roman"/>
          <w:sz w:val="24"/>
          <w:szCs w:val="24"/>
        </w:rPr>
        <w:t xml:space="preserve">Glomerulonefrit,pyelonefrit, polikistik hastalıklar, radyasyon,  </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           travma, renal neoplazm</w:t>
      </w:r>
    </w:p>
    <w:p w:rsidR="00E73E43" w:rsidRPr="0017532A" w:rsidRDefault="00E73E43" w:rsidP="00E73E43">
      <w:pPr>
        <w:spacing w:after="0" w:line="240" w:lineRule="auto"/>
        <w:jc w:val="both"/>
        <w:rPr>
          <w:rFonts w:ascii="Times New Roman" w:hAnsi="Times New Roman"/>
          <w:b/>
          <w:sz w:val="24"/>
          <w:szCs w:val="24"/>
        </w:rPr>
      </w:pPr>
      <w:r w:rsidRPr="0017532A">
        <w:rPr>
          <w:rFonts w:ascii="Times New Roman" w:hAnsi="Times New Roman"/>
          <w:b/>
          <w:sz w:val="24"/>
          <w:szCs w:val="24"/>
        </w:rPr>
        <w:t xml:space="preserve">          3) Oral Kontraseptif ajanlar</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b/>
          <w:sz w:val="24"/>
          <w:szCs w:val="24"/>
        </w:rPr>
        <w:t xml:space="preserve">          4) Diğer sebepler:</w:t>
      </w:r>
      <w:r w:rsidRPr="0017532A">
        <w:rPr>
          <w:rFonts w:ascii="Times New Roman" w:hAnsi="Times New Roman"/>
          <w:sz w:val="24"/>
          <w:szCs w:val="24"/>
        </w:rPr>
        <w:t xml:space="preserve"> Polisitemi, yanıkar, kurşun zehirlenmesi, Kafa içi basınç artması, beyin </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          tümörleri.</w:t>
      </w: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 </w:t>
      </w:r>
    </w:p>
    <w:p w:rsidR="00E73E43" w:rsidRPr="0017532A" w:rsidRDefault="00E73E43" w:rsidP="00E73E43">
      <w:pPr>
        <w:spacing w:line="240" w:lineRule="auto"/>
        <w:jc w:val="both"/>
        <w:rPr>
          <w:rFonts w:ascii="Times New Roman" w:hAnsi="Times New Roman"/>
          <w:sz w:val="24"/>
          <w:szCs w:val="24"/>
        </w:rPr>
      </w:pPr>
      <w:r w:rsidRPr="0017532A">
        <w:rPr>
          <w:rFonts w:ascii="Times New Roman" w:hAnsi="Times New Roman"/>
          <w:b/>
          <w:sz w:val="24"/>
          <w:szCs w:val="24"/>
        </w:rPr>
        <w:t>Semptomlar:</w:t>
      </w:r>
      <w:r w:rsidRPr="0017532A">
        <w:rPr>
          <w:rFonts w:ascii="Times New Roman" w:hAnsi="Times New Roman"/>
          <w:sz w:val="24"/>
          <w:szCs w:val="24"/>
        </w:rPr>
        <w:t xml:space="preserve"> Yaş ve başlangıç şekli hipertansiyon için ipucu verebilir. Örneğin Çoçuklarda veya gençlerde akut bir başlangıç, akut böbrek yetmezliğini düşündürür. Gençlerde orta şiddetli bir hipertansiyon kronik böbrek yetmezliğini düşündürebilir. Diastolik kan basıncının tek başına bulgusu yoktur. Esansiyel hipertansiyon hastalarda semptomlar non spesifiktir ancak kaslarda güçsüzlük, poliüri, polidipsi ve tetani ile birlikte görülür ise, aldeosteronizm düşünülmelidir. Hipertansiyon paraoksismal tarzda, çarpıntı, bulanık, kusma, titreme vs.. bulgular var ise feokromositomayı düşündürür.</w:t>
      </w:r>
    </w:p>
    <w:p w:rsidR="00E73E43" w:rsidRPr="0017532A" w:rsidRDefault="00E73E43" w:rsidP="00E73E43">
      <w:pPr>
        <w:spacing w:line="240" w:lineRule="auto"/>
        <w:jc w:val="both"/>
        <w:rPr>
          <w:rFonts w:ascii="Times New Roman" w:hAnsi="Times New Roman"/>
          <w:sz w:val="24"/>
          <w:szCs w:val="24"/>
        </w:rPr>
      </w:pPr>
      <w:r w:rsidRPr="0017532A">
        <w:rPr>
          <w:rFonts w:ascii="Times New Roman" w:hAnsi="Times New Roman"/>
          <w:b/>
          <w:sz w:val="24"/>
          <w:szCs w:val="24"/>
        </w:rPr>
        <w:t>Bulgular:</w:t>
      </w:r>
      <w:r w:rsidRPr="0017532A">
        <w:rPr>
          <w:rFonts w:ascii="Times New Roman" w:hAnsi="Times New Roman"/>
          <w:sz w:val="24"/>
          <w:szCs w:val="24"/>
        </w:rPr>
        <w:t xml:space="preserve"> Hipetansiyonlu hastalarda böbrek büyüklüğü, polikistik böbrek hastalığını düşündürür. Femoral nabzın alınmaması veya azalması aort koartasyonunu düşündürebilir.</w:t>
      </w:r>
    </w:p>
    <w:p w:rsidR="00E73E43" w:rsidRPr="0017532A" w:rsidRDefault="00E73E43" w:rsidP="00E73E43">
      <w:pPr>
        <w:spacing w:line="240" w:lineRule="auto"/>
        <w:jc w:val="both"/>
        <w:rPr>
          <w:rFonts w:ascii="Times New Roman" w:hAnsi="Times New Roman"/>
          <w:sz w:val="24"/>
          <w:szCs w:val="24"/>
        </w:rPr>
      </w:pPr>
      <w:r w:rsidRPr="0017532A">
        <w:rPr>
          <w:rFonts w:ascii="Times New Roman" w:hAnsi="Times New Roman"/>
          <w:b/>
          <w:sz w:val="24"/>
          <w:szCs w:val="24"/>
        </w:rPr>
        <w:t xml:space="preserve">Diş Hekimliği açısından önemi: </w:t>
      </w:r>
      <w:r w:rsidRPr="0017532A">
        <w:rPr>
          <w:rFonts w:ascii="Times New Roman" w:hAnsi="Times New Roman"/>
          <w:sz w:val="24"/>
          <w:szCs w:val="24"/>
        </w:rPr>
        <w:t>Hipertansiyon olan bireyler diş hekimliği pratiğinde en fazla karşılaşılacak hasta gruplarından birisidir. Sıklıkla Kardiyovasküler problemler ile birlikte görüldüğü için bu hasta grubunda da hipertansiyon açısından değerlendirilmesi şarttır. Hipertansiyonlu bireylerin muayenesini belirli bir sistematik altında yapmak gereklidir;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Hastayı her seans öncesi rutin tansiyon kontrollerinin yapılması gereklidir. Hastaya tansiyon ölçümleri öncesinde (merdiven çıkma vs. efor sonrasında) bir süre dinlendirildikten sonra yapılması gereklidir.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 xml:space="preserve"> Herhangi bir tansiyon hikâyesi olmayan bireylerde, Tansiyon ölçümleri 159/99 altında olan bireylerde, herhangi bir müdahaleye gerek yoktur. Tedavi öncesi rutin ölçümler ile tansiyonun seyri kaydedilmelidir. 160-179/100-109 olan bireylerde ise </w:t>
      </w:r>
      <w:r w:rsidRPr="0017532A">
        <w:rPr>
          <w:rFonts w:ascii="Times New Roman" w:hAnsi="Times New Roman"/>
          <w:sz w:val="24"/>
          <w:szCs w:val="24"/>
        </w:rPr>
        <w:lastRenderedPageBreak/>
        <w:t>hastaya göre detaylı anamnez ve yapılacak dental müdahale göre değerlendirilmesi gereklidir. Bu tip hastalardan dahiliye konsültasyonu istenmesi yerinde olacaktır.</w:t>
      </w:r>
    </w:p>
    <w:p w:rsidR="00E73E43" w:rsidRPr="0017532A" w:rsidRDefault="00E73E43" w:rsidP="00E73E43">
      <w:pPr>
        <w:numPr>
          <w:ilvl w:val="0"/>
          <w:numId w:val="1"/>
        </w:numPr>
        <w:spacing w:after="0" w:line="240" w:lineRule="auto"/>
        <w:jc w:val="both"/>
        <w:rPr>
          <w:rFonts w:ascii="Times New Roman" w:hAnsi="Times New Roman"/>
          <w:sz w:val="24"/>
          <w:szCs w:val="24"/>
        </w:rPr>
      </w:pPr>
      <w:r w:rsidRPr="0017532A">
        <w:rPr>
          <w:rFonts w:ascii="Times New Roman" w:hAnsi="Times New Roman"/>
          <w:sz w:val="24"/>
          <w:szCs w:val="24"/>
        </w:rPr>
        <w:t>Hipertansiyon hikâyesi olan bireylerde 140/90 üzerinde dental tedavi için önlemler veya modifikasyonlar yapılmalıdır. Hastayı kontrol altında tutan hekiminden konsültasyon istenmelidir.</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 xml:space="preserve">Dental tedavi sırasında adrenalinsiz lokal anestezi kullanılmalıdır. Eğer hasta antikoagülan ilaç kullanıyorsa pıhtılaşma zamanı geçtir. Bu sebeple diş çekimi ve periodontal tedavi sonrası kanama problemi ile karşılaşılabilir. Bu tür ilaç kullananlarda doktoru ile konsültasyona giderek en az 3 gün önceden bıraktırılması gereklidir. Genel anestezi ileri ve kontrol edilmeyen (veya teşhis) edilmemiş hipertansiyonlu hastalarda problem teşkil edebilir, bu sebeple kullanımı maksillofasiyal cerrahide kullanılmalalıdır. Kontrol altında olanlarda ise komplikasyon oranı azdır. Dental tedavi bazı hastalarda aşırı korku ve strese sebebiyet verebilirler. Buda Hipertansif krizi tetikleyebilir.  Bu tip hastalarda özellikle sabah saatlerinde, ilk hasta olarak, mutlaka ilaçlarını almış şekilde gelmelidirler. Seans zamanı kısa tutulmalıdır. Bazı hallerde “diazem” gibi sedatifler bu tip aşırı korku ve stres gelişen hastalarda kullanılabilirler. Dikkat edilmesi gereken bir konu genel yerine lokal anestezi tercih edilmelidir ve bu tip hastalarda anestezisi sırasında aspirasyon unutulmamalıdır. </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after="0" w:line="240" w:lineRule="auto"/>
        <w:jc w:val="both"/>
        <w:rPr>
          <w:rFonts w:ascii="Times New Roman" w:hAnsi="Times New Roman"/>
          <w:sz w:val="24"/>
          <w:szCs w:val="24"/>
        </w:rPr>
      </w:pPr>
      <w:r w:rsidRPr="0017532A">
        <w:rPr>
          <w:rFonts w:ascii="Times New Roman" w:hAnsi="Times New Roman"/>
          <w:sz w:val="24"/>
          <w:szCs w:val="24"/>
        </w:rPr>
        <w:t>Bununla birlikte hastaların kullandıkları bazı ilaçlar intra-oral (oral mukozada) bazı değişikliklere sebebiyet verirler. Örnek olarak;</w:t>
      </w:r>
    </w:p>
    <w:p w:rsidR="00E73E43" w:rsidRPr="0017532A" w:rsidRDefault="00E73E43" w:rsidP="00E73E43">
      <w:pPr>
        <w:numPr>
          <w:ilvl w:val="0"/>
          <w:numId w:val="1"/>
        </w:numPr>
        <w:spacing w:after="0" w:line="240" w:lineRule="auto"/>
        <w:jc w:val="both"/>
        <w:rPr>
          <w:rFonts w:ascii="Times New Roman" w:hAnsi="Times New Roman"/>
          <w:b/>
          <w:sz w:val="24"/>
          <w:szCs w:val="24"/>
        </w:rPr>
      </w:pPr>
      <w:r w:rsidRPr="0017532A">
        <w:rPr>
          <w:rFonts w:ascii="Times New Roman" w:hAnsi="Times New Roman"/>
          <w:b/>
          <w:sz w:val="24"/>
          <w:szCs w:val="24"/>
        </w:rPr>
        <w:t>Diüretikler--------Ağız kuruluğuna sebebiyet verir.</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Klortalidon</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Hidroklorotiazid</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Metalazon</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Indapamid</w:t>
      </w:r>
    </w:p>
    <w:p w:rsidR="00E73E43" w:rsidRPr="0017532A" w:rsidRDefault="00E73E43" w:rsidP="00E73E43">
      <w:pPr>
        <w:numPr>
          <w:ilvl w:val="0"/>
          <w:numId w:val="1"/>
        </w:numPr>
        <w:spacing w:after="0" w:line="240" w:lineRule="auto"/>
        <w:jc w:val="both"/>
        <w:rPr>
          <w:rFonts w:ascii="Times New Roman" w:hAnsi="Times New Roman"/>
          <w:b/>
          <w:sz w:val="24"/>
          <w:szCs w:val="24"/>
        </w:rPr>
      </w:pPr>
      <w:r w:rsidRPr="0017532A">
        <w:rPr>
          <w:rFonts w:ascii="Times New Roman" w:hAnsi="Times New Roman"/>
          <w:b/>
          <w:sz w:val="24"/>
          <w:szCs w:val="24"/>
        </w:rPr>
        <w:t>Adrenerjik inhibitörler--------Bradikardi, ağız kuruluğu, oral ülserasyonlar</w:t>
      </w:r>
    </w:p>
    <w:p w:rsidR="00E73E43" w:rsidRPr="0017532A" w:rsidRDefault="00E73E43" w:rsidP="00E73E43">
      <w:pPr>
        <w:spacing w:after="0" w:line="240" w:lineRule="auto"/>
        <w:ind w:left="1080"/>
        <w:jc w:val="both"/>
        <w:rPr>
          <w:rStyle w:val="st"/>
          <w:rFonts w:ascii="Times New Roman" w:hAnsi="Times New Roman"/>
          <w:sz w:val="24"/>
          <w:szCs w:val="24"/>
        </w:rPr>
      </w:pPr>
      <w:r w:rsidRPr="0017532A">
        <w:rPr>
          <w:rStyle w:val="st"/>
          <w:rFonts w:ascii="Times New Roman" w:hAnsi="Times New Roman"/>
          <w:sz w:val="24"/>
          <w:szCs w:val="24"/>
        </w:rPr>
        <w:t>α Blokörler</w:t>
      </w:r>
    </w:p>
    <w:p w:rsidR="00E73E43" w:rsidRPr="0017532A" w:rsidRDefault="00E73E43" w:rsidP="00E73E43">
      <w:pPr>
        <w:spacing w:after="0" w:line="240" w:lineRule="auto"/>
        <w:ind w:left="1080"/>
        <w:jc w:val="both"/>
        <w:rPr>
          <w:rStyle w:val="st"/>
          <w:rFonts w:ascii="Times New Roman" w:hAnsi="Times New Roman"/>
          <w:sz w:val="24"/>
          <w:szCs w:val="24"/>
        </w:rPr>
      </w:pPr>
      <w:r w:rsidRPr="0017532A">
        <w:rPr>
          <w:rStyle w:val="st"/>
          <w:rFonts w:ascii="Times New Roman" w:hAnsi="Times New Roman"/>
          <w:sz w:val="24"/>
          <w:szCs w:val="24"/>
        </w:rPr>
        <w:t>β Blokörler</w:t>
      </w:r>
    </w:p>
    <w:p w:rsidR="00E73E43" w:rsidRPr="0017532A" w:rsidRDefault="00E73E43" w:rsidP="00E73E43">
      <w:pPr>
        <w:numPr>
          <w:ilvl w:val="0"/>
          <w:numId w:val="1"/>
        </w:numPr>
        <w:spacing w:after="0" w:line="240" w:lineRule="auto"/>
        <w:jc w:val="both"/>
        <w:rPr>
          <w:rStyle w:val="st"/>
          <w:rFonts w:ascii="Times New Roman" w:hAnsi="Times New Roman"/>
          <w:b/>
          <w:sz w:val="24"/>
          <w:szCs w:val="24"/>
        </w:rPr>
      </w:pPr>
      <w:r w:rsidRPr="0017532A">
        <w:rPr>
          <w:rStyle w:val="st"/>
          <w:rFonts w:ascii="Times New Roman" w:hAnsi="Times New Roman"/>
          <w:b/>
          <w:sz w:val="24"/>
          <w:szCs w:val="24"/>
        </w:rPr>
        <w:t>Direkt vazodilatötörler------------ Taşikardi, Baş ağrısı</w:t>
      </w:r>
    </w:p>
    <w:p w:rsidR="00E73E43" w:rsidRPr="0017532A" w:rsidRDefault="00E73E43" w:rsidP="00E73E43">
      <w:pPr>
        <w:spacing w:after="0" w:line="240" w:lineRule="auto"/>
        <w:ind w:left="1080"/>
        <w:jc w:val="both"/>
        <w:rPr>
          <w:rStyle w:val="st"/>
          <w:rFonts w:ascii="Times New Roman" w:hAnsi="Times New Roman"/>
          <w:sz w:val="24"/>
          <w:szCs w:val="24"/>
        </w:rPr>
      </w:pPr>
      <w:r w:rsidRPr="0017532A">
        <w:rPr>
          <w:rStyle w:val="st"/>
          <w:rFonts w:ascii="Times New Roman" w:hAnsi="Times New Roman"/>
          <w:sz w:val="24"/>
          <w:szCs w:val="24"/>
        </w:rPr>
        <w:t>Minoksil</w:t>
      </w:r>
    </w:p>
    <w:p w:rsidR="00E73E43" w:rsidRPr="0017532A" w:rsidRDefault="00E73E43" w:rsidP="00E73E43">
      <w:pPr>
        <w:spacing w:after="0" w:line="240" w:lineRule="auto"/>
        <w:ind w:left="1080"/>
        <w:jc w:val="both"/>
        <w:rPr>
          <w:rStyle w:val="st"/>
          <w:rFonts w:ascii="Times New Roman" w:hAnsi="Times New Roman"/>
          <w:sz w:val="24"/>
          <w:szCs w:val="24"/>
        </w:rPr>
      </w:pPr>
      <w:r w:rsidRPr="0017532A">
        <w:rPr>
          <w:rStyle w:val="st"/>
          <w:rFonts w:ascii="Times New Roman" w:hAnsi="Times New Roman"/>
          <w:sz w:val="24"/>
          <w:szCs w:val="24"/>
        </w:rPr>
        <w:t>Hidralaznin Hidroklorid</w:t>
      </w:r>
    </w:p>
    <w:p w:rsidR="00E73E43" w:rsidRPr="0017532A" w:rsidRDefault="00E73E43" w:rsidP="00E73E43">
      <w:pPr>
        <w:numPr>
          <w:ilvl w:val="0"/>
          <w:numId w:val="1"/>
        </w:numPr>
        <w:spacing w:after="0" w:line="240" w:lineRule="auto"/>
        <w:jc w:val="both"/>
        <w:rPr>
          <w:rStyle w:val="st"/>
          <w:rFonts w:ascii="Times New Roman" w:hAnsi="Times New Roman"/>
          <w:b/>
          <w:sz w:val="24"/>
          <w:szCs w:val="24"/>
        </w:rPr>
      </w:pPr>
      <w:r w:rsidRPr="0017532A">
        <w:rPr>
          <w:rStyle w:val="st"/>
          <w:rFonts w:ascii="Times New Roman" w:hAnsi="Times New Roman"/>
          <w:b/>
          <w:sz w:val="24"/>
          <w:szCs w:val="24"/>
        </w:rPr>
        <w:t>Kalsiyum antogonistleri--------------------Gingival hiperplazi</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Nifedipin</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Nisoldipin</w:t>
      </w:r>
    </w:p>
    <w:p w:rsidR="00E73E43" w:rsidRPr="0017532A" w:rsidRDefault="00E73E43" w:rsidP="00E73E43">
      <w:pPr>
        <w:numPr>
          <w:ilvl w:val="0"/>
          <w:numId w:val="1"/>
        </w:numPr>
        <w:spacing w:after="0" w:line="240" w:lineRule="auto"/>
        <w:jc w:val="both"/>
        <w:rPr>
          <w:rFonts w:ascii="Times New Roman" w:hAnsi="Times New Roman"/>
          <w:b/>
          <w:sz w:val="24"/>
          <w:szCs w:val="24"/>
        </w:rPr>
      </w:pPr>
      <w:r w:rsidRPr="0017532A">
        <w:rPr>
          <w:rFonts w:ascii="Times New Roman" w:hAnsi="Times New Roman"/>
          <w:b/>
          <w:sz w:val="24"/>
          <w:szCs w:val="24"/>
        </w:rPr>
        <w:t>ACE inhibitörleri------------------- Tat bozukluğu, öksürük, likenoid reaksiyonlar</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Benazepril</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Captopril</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Lisinopril</w:t>
      </w:r>
    </w:p>
    <w:p w:rsidR="00E73E43" w:rsidRPr="0017532A" w:rsidRDefault="00E73E43" w:rsidP="00E73E43">
      <w:pPr>
        <w:spacing w:after="0" w:line="240" w:lineRule="auto"/>
        <w:ind w:left="1080"/>
        <w:jc w:val="both"/>
        <w:rPr>
          <w:rFonts w:ascii="Times New Roman" w:hAnsi="Times New Roman"/>
          <w:sz w:val="24"/>
          <w:szCs w:val="24"/>
        </w:rPr>
      </w:pPr>
      <w:r w:rsidRPr="0017532A">
        <w:rPr>
          <w:rFonts w:ascii="Times New Roman" w:hAnsi="Times New Roman"/>
          <w:sz w:val="24"/>
          <w:szCs w:val="24"/>
        </w:rPr>
        <w:t>Quinapril</w:t>
      </w:r>
    </w:p>
    <w:p w:rsidR="00E73E43" w:rsidRPr="0017532A" w:rsidRDefault="00E73E43" w:rsidP="00E73E43">
      <w:pPr>
        <w:spacing w:after="0" w:line="240" w:lineRule="auto"/>
        <w:jc w:val="both"/>
        <w:rPr>
          <w:rFonts w:ascii="Times New Roman" w:hAnsi="Times New Roman"/>
          <w:sz w:val="24"/>
          <w:szCs w:val="24"/>
        </w:rPr>
      </w:pPr>
    </w:p>
    <w:p w:rsidR="00E73E43" w:rsidRPr="0017532A" w:rsidRDefault="00E73E43" w:rsidP="00E73E43">
      <w:pPr>
        <w:spacing w:line="240" w:lineRule="auto"/>
        <w:jc w:val="both"/>
        <w:rPr>
          <w:rFonts w:ascii="Times New Roman" w:hAnsi="Times New Roman"/>
          <w:sz w:val="24"/>
          <w:szCs w:val="24"/>
        </w:rPr>
      </w:pPr>
      <w:r w:rsidRPr="0017532A">
        <w:rPr>
          <w:rFonts w:ascii="Times New Roman" w:hAnsi="Times New Roman"/>
          <w:b/>
          <w:sz w:val="24"/>
          <w:szCs w:val="24"/>
        </w:rPr>
        <w:t>Hipotansiyon:</w:t>
      </w:r>
      <w:r w:rsidRPr="0017532A">
        <w:rPr>
          <w:rFonts w:ascii="Times New Roman" w:hAnsi="Times New Roman"/>
          <w:sz w:val="24"/>
          <w:szCs w:val="24"/>
        </w:rPr>
        <w:t xml:space="preserve"> Kan basıncının organ perfüzyon bozukluğuna bağlı semptomlara neden olabilecek düşüklükte olması veya başka bir ifadeyle sistolik kan basıncının 100 mmHg’dan düşük ve semptomatik olmasıdır.</w:t>
      </w:r>
    </w:p>
    <w:p w:rsidR="00E73E43" w:rsidRPr="0017532A" w:rsidRDefault="00E73E43" w:rsidP="00E73E43">
      <w:pPr>
        <w:spacing w:line="360" w:lineRule="auto"/>
        <w:jc w:val="both"/>
        <w:rPr>
          <w:rFonts w:ascii="Times New Roman" w:hAnsi="Times New Roman"/>
          <w:b/>
          <w:sz w:val="24"/>
          <w:szCs w:val="24"/>
        </w:rPr>
      </w:pPr>
      <w:r w:rsidRPr="0017532A">
        <w:rPr>
          <w:rFonts w:ascii="Times New Roman" w:hAnsi="Times New Roman"/>
          <w:b/>
          <w:sz w:val="24"/>
          <w:szCs w:val="24"/>
        </w:rPr>
        <w:t>Etyolojisi:</w:t>
      </w:r>
    </w:p>
    <w:p w:rsidR="00E73E43" w:rsidRPr="0017532A" w:rsidRDefault="00E73E43" w:rsidP="00E73E43">
      <w:pPr>
        <w:pStyle w:val="NormalWeb"/>
        <w:numPr>
          <w:ilvl w:val="0"/>
          <w:numId w:val="1"/>
        </w:numPr>
        <w:rPr>
          <w:lang w:val="tr-TR"/>
        </w:rPr>
      </w:pPr>
      <w:r w:rsidRPr="0017532A">
        <w:rPr>
          <w:lang w:val="tr-TR"/>
        </w:rPr>
        <w:lastRenderedPageBreak/>
        <w:t>Primer (esansiyel) Hipotansiyon: En sık görülen hipotansiyon şeklidir. Genellikle leptozomal yapılı genç kadınlarda, aile öyküsü olanlarda, bedensel aktivitesi düşük olanlarda ve stres altındayken görülür.</w:t>
      </w:r>
    </w:p>
    <w:p w:rsidR="00E73E43" w:rsidRPr="0017532A" w:rsidRDefault="00E73E43" w:rsidP="00E73E43">
      <w:pPr>
        <w:pStyle w:val="NormalWeb"/>
        <w:numPr>
          <w:ilvl w:val="0"/>
          <w:numId w:val="1"/>
        </w:numPr>
        <w:rPr>
          <w:lang w:val="tr-TR"/>
        </w:rPr>
      </w:pPr>
      <w:r w:rsidRPr="0017532A">
        <w:rPr>
          <w:lang w:val="tr-TR"/>
        </w:rPr>
        <w:t>Sekonder Hipotansiyon: Kardiyolojik nedenler: Aort darlığı, mitral darlığı, kalp yetmezliği, ritm bozuklukları, vagal tonus artışına yol açan refleksler (valsalva gibi), akciğer embolisi gibi nedenlerdir. İmmobilizasyon (Uzun süre yatak istirahati gibi), Kanama, hipovolemi, hiponatremi, Endokrin nedenler: Hipofizer yetmezlik, sürrenal yetmezlik gibi, Toksik ve enfeksiyöz nedenler ve İlaçlara bağlı: Antihipertansifler, antiaritmikler, diüretikler, vasodilatörler, psikofarmasötikler</w:t>
      </w:r>
    </w:p>
    <w:p w:rsidR="00E73E43" w:rsidRPr="0017532A" w:rsidRDefault="00E73E43" w:rsidP="00E73E43">
      <w:pPr>
        <w:pStyle w:val="NormalWeb"/>
        <w:numPr>
          <w:ilvl w:val="0"/>
          <w:numId w:val="1"/>
        </w:numPr>
        <w:rPr>
          <w:lang w:val="tr-TR"/>
        </w:rPr>
      </w:pPr>
      <w:r w:rsidRPr="0017532A">
        <w:rPr>
          <w:lang w:val="tr-TR"/>
        </w:rPr>
        <w:t>Ortostatik veya efora bağlı (dolaşım disregülasyonuna bağlı) hipotansiyon</w:t>
      </w:r>
    </w:p>
    <w:p w:rsidR="00E73E43" w:rsidRPr="0017532A" w:rsidRDefault="00E73E43" w:rsidP="00E73E43">
      <w:pPr>
        <w:pStyle w:val="NormalWeb"/>
        <w:jc w:val="both"/>
        <w:rPr>
          <w:lang w:val="tr-TR"/>
        </w:rPr>
      </w:pPr>
      <w:r w:rsidRPr="0017532A">
        <w:rPr>
          <w:b/>
          <w:lang w:val="tr-TR"/>
        </w:rPr>
        <w:t xml:space="preserve">Semptomlar: </w:t>
      </w:r>
      <w:r w:rsidRPr="0017532A">
        <w:rPr>
          <w:lang w:val="tr-TR"/>
        </w:rPr>
        <w:t>Hipotansiyonu olan hastalarda; çabuk yorulma, iş yapamama, konsantrasyon güçlüğü, baş ağrısı, kulak uğultusu, kalbe ait yakınmalar (çarpıntı, kalp bölgesinde ağrılar gibi), depresif bir ruh hali, huzursuzluk, uyku bozukluğu, soğuk el ve ayak, yataktan veya iskemleden kalkarken baş dönmesi, gözlerde uçuşma veya gezinen kara lekeler görülmesi ve ortostatik senkop atakları başlıca klinik özelliklerdir.</w:t>
      </w:r>
    </w:p>
    <w:p w:rsidR="00E73E43" w:rsidRDefault="00E73E43" w:rsidP="00E73E43">
      <w:pPr>
        <w:pStyle w:val="NormalWeb"/>
        <w:jc w:val="both"/>
        <w:rPr>
          <w:lang w:val="tr-TR"/>
        </w:rPr>
      </w:pPr>
      <w:r w:rsidRPr="0017532A">
        <w:rPr>
          <w:b/>
          <w:lang w:val="tr-TR"/>
        </w:rPr>
        <w:t>Diş Hekimliği açısından önemi:</w:t>
      </w:r>
      <w:r w:rsidRPr="0017532A">
        <w:rPr>
          <w:lang w:val="tr-TR"/>
        </w:rPr>
        <w:t xml:space="preserve"> Antihipertansif ilaçların en önemli komplisyonlarından biride </w:t>
      </w:r>
      <w:r w:rsidRPr="0017532A">
        <w:rPr>
          <w:b/>
          <w:lang w:val="tr-TR"/>
        </w:rPr>
        <w:t>“postural hipotansiyondur”.</w:t>
      </w:r>
      <w:r w:rsidRPr="0017532A">
        <w:rPr>
          <w:lang w:val="tr-TR"/>
        </w:rPr>
        <w:t xml:space="preserve"> Yatar poziyondaki hastanın aniden kaldırılması sonucu gelişir. Bununla birlikte barbitüratlar ve beta blokör kullanlarda hipotansiyon gelişebilir. Bu tip medikamanların kullanımı dikkatli bir şekilde yapılmalıdır. </w:t>
      </w:r>
    </w:p>
    <w:p w:rsidR="00971B88" w:rsidRDefault="00971B88"/>
    <w:sectPr w:rsidR="00971B88" w:rsidSect="00971B8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310" w:rsidRDefault="00453310" w:rsidP="00E73E43">
      <w:pPr>
        <w:spacing w:after="0" w:line="240" w:lineRule="auto"/>
      </w:pPr>
      <w:r>
        <w:separator/>
      </w:r>
    </w:p>
  </w:endnote>
  <w:endnote w:type="continuationSeparator" w:id="1">
    <w:p w:rsidR="00453310" w:rsidRDefault="00453310" w:rsidP="00E73E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310" w:rsidRDefault="00453310" w:rsidP="00E73E43">
      <w:pPr>
        <w:spacing w:after="0" w:line="240" w:lineRule="auto"/>
      </w:pPr>
      <w:r>
        <w:separator/>
      </w:r>
    </w:p>
  </w:footnote>
  <w:footnote w:type="continuationSeparator" w:id="1">
    <w:p w:rsidR="00453310" w:rsidRDefault="00453310" w:rsidP="00E73E43">
      <w:pPr>
        <w:spacing w:after="0" w:line="240" w:lineRule="auto"/>
      </w:pPr>
      <w:r>
        <w:continuationSeparator/>
      </w:r>
    </w:p>
  </w:footnote>
  <w:footnote w:id="2">
    <w:p w:rsidR="00E73E43" w:rsidRDefault="00E73E43" w:rsidP="00E73E43">
      <w:pPr>
        <w:pStyle w:val="DipnotMetni"/>
      </w:pPr>
      <w:r>
        <w:rPr>
          <w:rStyle w:val="DipnotBavurusu"/>
        </w:rPr>
        <w:footnoteRef/>
      </w:r>
      <w:r>
        <w:t xml:space="preserve">  Ateş</w:t>
      </w:r>
    </w:p>
    <w:p w:rsidR="00E73E43" w:rsidRDefault="00E73E43" w:rsidP="00E73E43">
      <w:pPr>
        <w:pStyle w:val="DipnotMetni"/>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0E05"/>
    <w:multiLevelType w:val="hybridMultilevel"/>
    <w:tmpl w:val="96B62D60"/>
    <w:lvl w:ilvl="0" w:tplc="EEA6D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526F9"/>
    <w:multiLevelType w:val="hybridMultilevel"/>
    <w:tmpl w:val="419EBEA2"/>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CF4896"/>
    <w:multiLevelType w:val="hybridMultilevel"/>
    <w:tmpl w:val="B994D6E0"/>
    <w:lvl w:ilvl="0" w:tplc="DEF4B9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A1030"/>
    <w:multiLevelType w:val="hybridMultilevel"/>
    <w:tmpl w:val="13922DE2"/>
    <w:lvl w:ilvl="0" w:tplc="A38826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885A92"/>
    <w:multiLevelType w:val="hybridMultilevel"/>
    <w:tmpl w:val="9592A99A"/>
    <w:lvl w:ilvl="0" w:tplc="AFFE1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73E43"/>
    <w:rsid w:val="002902CA"/>
    <w:rsid w:val="00370CBA"/>
    <w:rsid w:val="00453310"/>
    <w:rsid w:val="00481B16"/>
    <w:rsid w:val="004E3E80"/>
    <w:rsid w:val="00553C29"/>
    <w:rsid w:val="0066734C"/>
    <w:rsid w:val="008E3F6F"/>
    <w:rsid w:val="00971B88"/>
    <w:rsid w:val="00B46BBB"/>
    <w:rsid w:val="00D655F7"/>
    <w:rsid w:val="00E138FF"/>
    <w:rsid w:val="00E73E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43"/>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73E4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
    <w:name w:val="st"/>
    <w:rsid w:val="00E73E43"/>
  </w:style>
  <w:style w:type="paragraph" w:styleId="DipnotMetni">
    <w:name w:val="footnote text"/>
    <w:basedOn w:val="Normal"/>
    <w:link w:val="DipnotMetniChar"/>
    <w:uiPriority w:val="99"/>
    <w:semiHidden/>
    <w:unhideWhenUsed/>
    <w:rsid w:val="00E73E43"/>
    <w:rPr>
      <w:sz w:val="20"/>
      <w:szCs w:val="20"/>
    </w:rPr>
  </w:style>
  <w:style w:type="character" w:customStyle="1" w:styleId="DipnotMetniChar">
    <w:name w:val="Dipnot Metni Char"/>
    <w:basedOn w:val="VarsaylanParagrafYazTipi"/>
    <w:link w:val="DipnotMetni"/>
    <w:uiPriority w:val="99"/>
    <w:semiHidden/>
    <w:rsid w:val="00E73E43"/>
    <w:rPr>
      <w:rFonts w:ascii="Calibri" w:eastAsia="Calibri" w:hAnsi="Calibri" w:cs="Times New Roman"/>
      <w:sz w:val="20"/>
      <w:szCs w:val="20"/>
    </w:rPr>
  </w:style>
  <w:style w:type="character" w:styleId="DipnotBavurusu">
    <w:name w:val="footnote reference"/>
    <w:uiPriority w:val="99"/>
    <w:semiHidden/>
    <w:unhideWhenUsed/>
    <w:rsid w:val="00E73E4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2448</Words>
  <Characters>13954</Characters>
  <Application>Microsoft Office Word</Application>
  <DocSecurity>0</DocSecurity>
  <Lines>116</Lines>
  <Paragraphs>32</Paragraphs>
  <ScaleCrop>false</ScaleCrop>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2017-11-29T07:55:00Z</dcterms:created>
  <dcterms:modified xsi:type="dcterms:W3CDTF">2017-11-29T07:55:00Z</dcterms:modified>
</cp:coreProperties>
</file>