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D026EC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İ</w:t>
      </w:r>
      <w:bookmarkStart w:id="0" w:name="_GoBack"/>
      <w:bookmarkEnd w:id="0"/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16318" w:rsidRDefault="009E00E9" w:rsidP="00832AEF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ZPM308 Çevresel Etki Değerlendirmesi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Default="009E00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Mükerrem Arslan</w:t>
            </w:r>
          </w:p>
          <w:p w:rsidR="009E00E9" w:rsidRPr="001A2552" w:rsidRDefault="009E00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Şükran Şahin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E00E9" w:rsidP="009E00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E00E9" w:rsidP="009E00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2/ AKTS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E00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16318" w:rsidRDefault="00016318" w:rsidP="00016318">
            <w:pPr>
              <w:pStyle w:val="DersBilgileri"/>
              <w:numPr>
                <w:ilvl w:val="0"/>
                <w:numId w:val="2"/>
              </w:numPr>
              <w:ind w:left="600"/>
              <w:rPr>
                <w:szCs w:val="16"/>
              </w:rPr>
            </w:pPr>
            <w:r w:rsidRPr="00016318">
              <w:rPr>
                <w:szCs w:val="16"/>
              </w:rPr>
              <w:t>Çevresel Etki Değerlendirmesi konusunda 1970</w:t>
            </w:r>
            <w:r>
              <w:rPr>
                <w:szCs w:val="16"/>
              </w:rPr>
              <w:t>’</w:t>
            </w:r>
            <w:r w:rsidRPr="00016318">
              <w:rPr>
                <w:szCs w:val="16"/>
              </w:rPr>
              <w:t xml:space="preserve">lerden günümüze gelişmeleri farklı ülke örnekleri ile karşılaştırma olanağı </w:t>
            </w:r>
          </w:p>
          <w:p w:rsidR="00016318" w:rsidRDefault="00016318" w:rsidP="00016318">
            <w:pPr>
              <w:pStyle w:val="DersBilgileri"/>
              <w:numPr>
                <w:ilvl w:val="0"/>
                <w:numId w:val="2"/>
              </w:numPr>
              <w:ind w:left="600"/>
              <w:rPr>
                <w:szCs w:val="16"/>
              </w:rPr>
            </w:pPr>
            <w:r>
              <w:rPr>
                <w:szCs w:val="16"/>
              </w:rPr>
              <w:t>Ekolojik Risk Analizi</w:t>
            </w:r>
          </w:p>
          <w:p w:rsidR="00016318" w:rsidRDefault="00016318" w:rsidP="00016318">
            <w:pPr>
              <w:pStyle w:val="DersBilgileri"/>
              <w:numPr>
                <w:ilvl w:val="0"/>
                <w:numId w:val="2"/>
              </w:numPr>
              <w:ind w:left="600"/>
              <w:rPr>
                <w:szCs w:val="16"/>
              </w:rPr>
            </w:pPr>
            <w:r w:rsidRPr="00016318">
              <w:rPr>
                <w:szCs w:val="16"/>
              </w:rPr>
              <w:t xml:space="preserve">Çevresel Etki Değerlendirmesi yöntem ve teknikleri </w:t>
            </w:r>
          </w:p>
          <w:p w:rsidR="00016318" w:rsidRDefault="00016318" w:rsidP="00016318">
            <w:pPr>
              <w:pStyle w:val="DersBilgileri"/>
              <w:numPr>
                <w:ilvl w:val="0"/>
                <w:numId w:val="2"/>
              </w:numPr>
              <w:ind w:left="600"/>
              <w:rPr>
                <w:szCs w:val="16"/>
              </w:rPr>
            </w:pPr>
            <w:r w:rsidRPr="00016318">
              <w:rPr>
                <w:szCs w:val="16"/>
              </w:rPr>
              <w:t xml:space="preserve">Stratejik Çevresel Değerlendirme </w:t>
            </w:r>
          </w:p>
          <w:p w:rsidR="00016318" w:rsidRPr="001A2552" w:rsidRDefault="00016318" w:rsidP="00016318">
            <w:pPr>
              <w:pStyle w:val="DersBilgileri"/>
              <w:numPr>
                <w:ilvl w:val="0"/>
                <w:numId w:val="2"/>
              </w:numPr>
              <w:ind w:left="600"/>
              <w:rPr>
                <w:szCs w:val="16"/>
              </w:rPr>
            </w:pPr>
            <w:r w:rsidRPr="00016318">
              <w:rPr>
                <w:szCs w:val="16"/>
              </w:rPr>
              <w:t>Ülkemizde çevresel konuları içeren yasa, yönetmelik, önerge vb. hukuki alt yapı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16318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 xml:space="preserve">Çevresel Etki Değerlendirmesi yöntem ve teknikleri konusundaki gelişmeleri, ülkemiz ve dünyadaki örnekler üzerinde aktararak konunun önemini ve peyzaj mimarlarının çalışmalardaki yerini </w:t>
            </w:r>
            <w:r>
              <w:rPr>
                <w:szCs w:val="16"/>
              </w:rPr>
              <w:t>ve önemini öğrencilere aktarmak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E00E9" w:rsidP="009E00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E00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E00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BUCKLEY R. Strategic Environmental Assessment. In: Environmental Methods Review: Retooling Impact Assessment for the New Century, AEPI, USA, 1998. p. 77-86.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DİLEK, E.F., and ŞAHİN, Ş. 2002. “Çevre Duyarlı Turizm Uygulamaları” Kırsal Çevre Yıllığı, Kırsal Çevre ve Ormancılık Sorunları Araştırmaları Derneği, Ankara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ECZA 1977. Environmental Assessment Handbook. Energy and Coastal Zone Administration, Maryland Department of Natural Resources.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GLASSON, J. et al. 1994. Introduction to Environmental Impact Assessment. UCL Press Limited, UK.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LOHANI, B.,et al1997. Environmental Impact Assessment for Developing Countries in Asia. Volume 1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OREA, D.G. 1992. Evaluacion de &gt;Impacto Ambiental. Editorial Agricola Espanola. S.A. Madrid.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ŞAHİN, Dr. Ş. ,1998. “Çevresel Etki Değerlendirmesi Yöntem ve Teknikleri”. Türkiye Ormancılar Derneği ÇED Raporu Hazırlama ve Değerlendirme Semineri Ders Notları, Sayfa 69-98, Ankara.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ŞAHİN, Dr. Ş. ve AKAY (UYSAL), A. 1998. “Orman Alanlarında Çevresel Etki Değerlendirmesi: Bolu Köroğlu Vadisi Yaz ve Kış Sporları Rekreasyon Merkezi Örneği”. Sosyo-Ekonomik Değişim Sürecinde Bolu Yayla ve Ormanları Sempozyumu, A.İ.B.Ü., 7-8 Mayıs, Basılacak, Bolu.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ŞAHİN, Dr. Ş. ve ÇABUK, A., 1998. “Coğrafi Bilgi Sistemlerinin Çevresel Etki Değerlendirmesinde Kullanımı”. Ulaşılabilir  GIS Semineri, Sayısal Grafik, Sayfa 7-14, 16 Aralık, Ankara.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lastRenderedPageBreak/>
              <w:t>ŞAHİN, Dr. Ş., 1997. “SEA: A Good Practice for Coastal Zone Management ”. In: International Workshop on Problems of Coastal Planning in Developing and Developed Countries, Ege University, 15-19 Mayıs, Abstract Sayfa:9, Tüm metin basılacak, İzmir.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ŞAHİN, Dr. Ş., 1998. “Integratin SEA with Coastal Zone Management Practices”. In: The Criton Curi International Symposium on Environmental Management in the Mediterranean Region, June 18-20, Antalya, Turkey.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ŞAHİN, Dr. Ş.,1999. “Stratejik Çevresel Değerlendirme”. Ziraat Dünyası Dergisi, ISSN 1301-1081, Sayı: 447, Mart-Nisan, Sayfa: 28-32, Ekin Matbaacılık, Ankara.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ŞAHİN, Ş. ve UYSAL, A., 1995. “Şehirlerarası Otobüs Terminallerinin Çevresel Etki Değerlendirmesi: Ankara Şehirlerarası Otobüs Terminali Örneği”. I. Ulusal Karadeniz Ormancılık Kongresi, Basılı, KTÜ Orman Fakültesi Yayını, Sayfa 89-96, 23-25 Ekim, Trabzon.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TANRIVERMİŞ, Yrd. Doç. Dr. H. ve ŞAHİN, Dr. Ş., 1999. "Sulama Yatırımlarının Çevresel Etki Değerlendirmesi". Tarımda Su Kullanımı ve Yönetimi Sempozyumu, Türk Ziraat Yüksek Mühendisleri Birliği, 29-30 Nisan , Ankara.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TREWEEK J. Ecological Impact Assessment. Blackwell Science, USA, 1999 (p. 351). Smith, G. L., 1993. “Impact Assessment &amp; Sustainable Resource Management”. Longman Group Limited, UK.</w:t>
            </w:r>
          </w:p>
          <w:p w:rsidR="009E00E9" w:rsidRPr="00016318" w:rsidRDefault="009E00E9" w:rsidP="00016318">
            <w:pPr>
              <w:pStyle w:val="DersBilgileri"/>
              <w:rPr>
                <w:szCs w:val="16"/>
              </w:rPr>
            </w:pPr>
            <w:r w:rsidRPr="00016318">
              <w:rPr>
                <w:szCs w:val="16"/>
              </w:rPr>
              <w:t>YÜCEL, M. Çevresel Etki Değerlendirmesi, 1996. Baki Kitapevi, Ankara.</w:t>
            </w:r>
          </w:p>
          <w:p w:rsidR="009E00E9" w:rsidRPr="001A2552" w:rsidRDefault="009E00E9" w:rsidP="0001631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E00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E00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026EC"/>
    <w:sectPr w:rsidR="00EB0AE2" w:rsidSect="00D75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9001F"/>
    <w:multiLevelType w:val="hybridMultilevel"/>
    <w:tmpl w:val="CCDC9CFC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6EFD1EBC"/>
    <w:multiLevelType w:val="hybridMultilevel"/>
    <w:tmpl w:val="86F83A7C"/>
    <w:lvl w:ilvl="0" w:tplc="041F000F">
      <w:start w:val="1"/>
      <w:numFmt w:val="decimal"/>
      <w:lvlText w:val="%1."/>
      <w:lvlJc w:val="left"/>
      <w:pPr>
        <w:ind w:left="1584" w:hanging="360"/>
      </w:pPr>
    </w:lvl>
    <w:lvl w:ilvl="1" w:tplc="041F0019" w:tentative="1">
      <w:start w:val="1"/>
      <w:numFmt w:val="lowerLetter"/>
      <w:lvlText w:val="%2."/>
      <w:lvlJc w:val="left"/>
      <w:pPr>
        <w:ind w:left="2304" w:hanging="360"/>
      </w:pPr>
    </w:lvl>
    <w:lvl w:ilvl="2" w:tplc="041F001B" w:tentative="1">
      <w:start w:val="1"/>
      <w:numFmt w:val="lowerRoman"/>
      <w:lvlText w:val="%3."/>
      <w:lvlJc w:val="right"/>
      <w:pPr>
        <w:ind w:left="3024" w:hanging="180"/>
      </w:pPr>
    </w:lvl>
    <w:lvl w:ilvl="3" w:tplc="041F000F" w:tentative="1">
      <w:start w:val="1"/>
      <w:numFmt w:val="decimal"/>
      <w:lvlText w:val="%4."/>
      <w:lvlJc w:val="left"/>
      <w:pPr>
        <w:ind w:left="3744" w:hanging="360"/>
      </w:pPr>
    </w:lvl>
    <w:lvl w:ilvl="4" w:tplc="041F0019" w:tentative="1">
      <w:start w:val="1"/>
      <w:numFmt w:val="lowerLetter"/>
      <w:lvlText w:val="%5."/>
      <w:lvlJc w:val="left"/>
      <w:pPr>
        <w:ind w:left="4464" w:hanging="360"/>
      </w:pPr>
    </w:lvl>
    <w:lvl w:ilvl="5" w:tplc="041F001B" w:tentative="1">
      <w:start w:val="1"/>
      <w:numFmt w:val="lowerRoman"/>
      <w:lvlText w:val="%6."/>
      <w:lvlJc w:val="right"/>
      <w:pPr>
        <w:ind w:left="5184" w:hanging="180"/>
      </w:pPr>
    </w:lvl>
    <w:lvl w:ilvl="6" w:tplc="041F000F" w:tentative="1">
      <w:start w:val="1"/>
      <w:numFmt w:val="decimal"/>
      <w:lvlText w:val="%7."/>
      <w:lvlJc w:val="left"/>
      <w:pPr>
        <w:ind w:left="5904" w:hanging="360"/>
      </w:pPr>
    </w:lvl>
    <w:lvl w:ilvl="7" w:tplc="041F0019" w:tentative="1">
      <w:start w:val="1"/>
      <w:numFmt w:val="lowerLetter"/>
      <w:lvlText w:val="%8."/>
      <w:lvlJc w:val="left"/>
      <w:pPr>
        <w:ind w:left="6624" w:hanging="360"/>
      </w:pPr>
    </w:lvl>
    <w:lvl w:ilvl="8" w:tplc="041F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16318"/>
    <w:rsid w:val="000A48ED"/>
    <w:rsid w:val="00832BE3"/>
    <w:rsid w:val="009E00E9"/>
    <w:rsid w:val="00BC32DD"/>
    <w:rsid w:val="00D026EC"/>
    <w:rsid w:val="00D75F30"/>
    <w:rsid w:val="00E43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C0876-9158-47E6-80D3-9EB9E792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E00E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Administrator</cp:lastModifiedBy>
  <cp:revision>4</cp:revision>
  <dcterms:created xsi:type="dcterms:W3CDTF">2018-01-06T22:29:00Z</dcterms:created>
  <dcterms:modified xsi:type="dcterms:W3CDTF">2018-01-08T12:28:00Z</dcterms:modified>
</cp:coreProperties>
</file>