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FA4FE0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bookmarkStart w:id="0" w:name="_GoBack"/>
      <w:bookmarkEnd w:id="0"/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6F14" w:rsidP="00832AEF">
            <w:pPr>
              <w:pStyle w:val="DersBilgileri"/>
              <w:rPr>
                <w:b/>
                <w:bCs/>
                <w:szCs w:val="16"/>
              </w:rPr>
            </w:pPr>
            <w:r w:rsidRPr="00CE23B1">
              <w:rPr>
                <w:rFonts w:ascii="Calibri" w:hAnsi="Calibri" w:cs="Calibri"/>
                <w:sz w:val="18"/>
                <w:szCs w:val="18"/>
                <w:lang w:val="en-AU"/>
              </w:rPr>
              <w:t>ZPM212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Peyzaj Ekolojisi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F6F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Şükran Şahin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 xml:space="preserve">Lisans 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Ulusal 2/ AKTS 2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Zorunlu Teorik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Bu ders kapsamında peyzaj ekolojisinin tanımı ve içeriği; doğal dünyayı ve insanın doğal dünyayla ilişkisini inceleyen felsefi soruşturma etkinliği olan ekolojik söylem; modern öncesi, modernizm ve modernizm sonrası ekolojik yaklaşımlar; peyzaj karmaşık yapısını peyzaj ekolojisi yardımıyla tanımla yöntem ve teknikleri; peyzajın yapısını, fonksiyonunu ve değişimini belirleyen mekanizmalar (jeomorfolojik süreçler, leke, koridor ve matris terimleri çerçevesinde organizmaların kolonizasyonu, müdahaleler); canlı ve cansız peyzaj bileşenlerinin birbirleriyle etkileşimleri; peyzaj ekolojisinin peyzaj planlama ve tasarımdaki kullanımı; ekolojik etki değerlendirmesi konularında öğrencilerin bilgilendirilmeleri hedeflenmektedir.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Dersin amacı öğrencilere, peyzaj ve peyzaj ekolojisi bilgisini, peyzaj mimarlığında peyzaj ekolojisinin kullanım alanlarını ve bu bilim dalından yararlanma yöntemlerini aktarmaktır.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2 saat / Hafta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Türkçe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F6F14" w:rsidRPr="00E64E3F" w:rsidRDefault="003F6F14" w:rsidP="003F6F14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-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Belknap, R. K. and Furtado, J.G. 1967. Three Approaches to Environmantal Resource Analysis. The Conservation Foundation, Washington, D.C. USA.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Cook E.,A. and van Lier H., N. 1994. “Landscape Planning and Ecological Networks” . ELSEVlER Science  B. V, ISBN 0-444-82084-1. The Netherlands.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Dramstad, W.E., Olson, J.D. and Forman, R.T.T., 1996. Landscape Ecology Principles in Landscape Architecture and Land-Use Planning, Island Press.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Forman, R.T.T and Godron M., 1986. “Landscape Ecology” John Wiley &amp; Sons , Sayfa 10, Newyork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MAPA- ICONA. 1983. “Paisajes Erosivos a el Sureste Espanol: Ensayo de Metodologia Pana el Estudio de su Cualificacion y Cuantificocion”. Projecho Lucdeme. Spain. 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Martinez-Falero, E. and Gonzalez-Alonso, S. (Eds.), 1995. “ Techniques in Landscape Planning”. Boca Raton: Lewis Publishers.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Şahin, Ş. and Kurum, E., 2002. “Erosion risk analysis by GIS in environmental impact assessments: a case study – Seyhan Köprü Dam construction”. Journal of Environmental Management”, 66, 234-247.</w:t>
            </w:r>
          </w:p>
          <w:p w:rsidR="003F6F14" w:rsidRPr="00E64E3F" w:rsidRDefault="003F6F14" w:rsidP="00E64E3F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64E3F">
              <w:rPr>
                <w:rFonts w:ascii="Calibri" w:hAnsi="Calibri" w:cs="Calibri"/>
                <w:sz w:val="18"/>
                <w:szCs w:val="18"/>
                <w:lang w:val="en-AU"/>
              </w:rPr>
              <w:t> Çeşitli araştırma raporları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5E069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1696"/>
    <w:multiLevelType w:val="multilevel"/>
    <w:tmpl w:val="39F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221"/>
    <w:rsid w:val="003F6F14"/>
    <w:rsid w:val="005E069D"/>
    <w:rsid w:val="00832BE3"/>
    <w:rsid w:val="0092401B"/>
    <w:rsid w:val="00BC32DD"/>
    <w:rsid w:val="00E64E3F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F6F1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2018-01-08T12:12:00Z</dcterms:created>
  <dcterms:modified xsi:type="dcterms:W3CDTF">2018-01-08T12:29:00Z</dcterms:modified>
</cp:coreProperties>
</file>