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5B7" w:rsidRDefault="002405B7" w:rsidP="002405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HADİS VE TARİH I</w:t>
      </w:r>
    </w:p>
    <w:p w:rsidR="002405B7" w:rsidRDefault="00BF0ED9" w:rsidP="002405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405B7">
        <w:rPr>
          <w:rFonts w:ascii="Times New Roman" w:hAnsi="Times New Roman" w:cs="Times New Roman"/>
          <w:b/>
          <w:sz w:val="24"/>
          <w:szCs w:val="24"/>
        </w:rPr>
        <w:t>. HAFTA</w:t>
      </w:r>
      <w:bookmarkStart w:id="0" w:name="_GoBack"/>
      <w:bookmarkEnd w:id="0"/>
    </w:p>
    <w:p w:rsidR="002405B7" w:rsidRDefault="002405B7" w:rsidP="00240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derste </w:t>
      </w:r>
      <w:proofErr w:type="spellStart"/>
      <w:r>
        <w:rPr>
          <w:rFonts w:ascii="Times New Roman" w:hAnsi="Times New Roman" w:cs="Times New Roman"/>
          <w:sz w:val="24"/>
          <w:szCs w:val="24"/>
        </w:rPr>
        <w:t>İbn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Kesir’in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Nihâye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fi’l-fiten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isimli eserinin </w:t>
      </w:r>
      <w:r>
        <w:rPr>
          <w:rFonts w:ascii="Times New Roman" w:hAnsi="Times New Roman" w:cs="Times New Roman"/>
          <w:sz w:val="24"/>
          <w:szCs w:val="24"/>
        </w:rPr>
        <w:t xml:space="preserve">16 ila 26. Sayfaları </w:t>
      </w:r>
      <w:r>
        <w:rPr>
          <w:rFonts w:ascii="Times New Roman" w:hAnsi="Times New Roman" w:cs="Times New Roman"/>
          <w:sz w:val="24"/>
          <w:szCs w:val="24"/>
        </w:rPr>
        <w:t>okutulmaktadır. Derste Arapça metin takip edilmekte olup, metinler katılımcılar tarafından tartışılıp değerlendirilmektedir.</w:t>
      </w:r>
    </w:p>
    <w:p w:rsidR="002405B7" w:rsidRDefault="002405B7" w:rsidP="00240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Okunacak konu başlıkları sırası ile:</w:t>
      </w:r>
    </w:p>
    <w:p w:rsidR="002405B7" w:rsidRDefault="002405B7" w:rsidP="002405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Hz. Peygamber’in Bazı Çocukların Müslümanları Yöneteceklerini ve Bu Dönemlerde Meydana Gelecek Bozgunculuklara İşaret Etmesi</w:t>
      </w:r>
    </w:p>
    <w:p w:rsidR="002405B7" w:rsidRDefault="002405B7" w:rsidP="002405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Hz. Peygamber’in</w:t>
      </w:r>
      <w:r>
        <w:rPr>
          <w:rFonts w:ascii="Times New Roman" w:hAnsi="Times New Roman" w:cs="Times New Roman"/>
          <w:sz w:val="24"/>
          <w:szCs w:val="24"/>
        </w:rPr>
        <w:t xml:space="preserve">, İslam Ümmetini Kendisinden Sonra 12 </w:t>
      </w:r>
      <w:proofErr w:type="spellStart"/>
      <w:r>
        <w:rPr>
          <w:rFonts w:ascii="Times New Roman" w:hAnsi="Times New Roman" w:cs="Times New Roman"/>
          <w:sz w:val="24"/>
          <w:szCs w:val="24"/>
        </w:rPr>
        <w:t>Kureyşli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Halifenin Yöneteceğini Haber Vermesi</w:t>
      </w:r>
    </w:p>
    <w:p w:rsidR="002405B7" w:rsidRDefault="002405B7" w:rsidP="002405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12 </w:t>
      </w:r>
      <w:proofErr w:type="spellStart"/>
      <w:r>
        <w:rPr>
          <w:rFonts w:ascii="Times New Roman" w:hAnsi="Times New Roman" w:cs="Times New Roman"/>
          <w:sz w:val="24"/>
          <w:szCs w:val="24"/>
        </w:rPr>
        <w:t>Kureyşli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Halifenin Hz. Peygamber’den Sonra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Peşpeşe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Gelen Halifeler Olmadığı</w:t>
      </w:r>
    </w:p>
    <w:p w:rsidR="002405B7" w:rsidRDefault="002405B7" w:rsidP="002405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Alametlerin (hicri) 200’den Sonra Geleceğine Dair Rivayetlerin Sahih Olmadığı</w:t>
      </w:r>
    </w:p>
    <w:p w:rsidR="002405B7" w:rsidRDefault="002405B7" w:rsidP="002405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Nesillerin En Hayırlısının Hz. Peygamber’den Sonra Yaşayanlar, Sonra Onları Takip Edenler Olduğu</w:t>
      </w:r>
    </w:p>
    <w:p w:rsidR="002405B7" w:rsidRDefault="002405B7" w:rsidP="002405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Yıl Konusu</w:t>
      </w:r>
    </w:p>
    <w:p w:rsidR="000A1B44" w:rsidRDefault="002405B7" w:rsidP="002405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Hz. Peygamber’in, Yeryüzünde Bin Yıldan Fazla Kalınmadan Kıyametin Kopacağını Haber Vermesinin Doğru Olmadığı Ve Bu Konuda Onu Herhangi Muayyen Bir Süre Belirtmediği</w:t>
      </w:r>
    </w:p>
    <w:p w:rsidR="002405B7" w:rsidRDefault="002405B7" w:rsidP="002405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Şam’a Bağlı </w:t>
      </w:r>
      <w:proofErr w:type="spellStart"/>
      <w:r>
        <w:rPr>
          <w:rFonts w:ascii="Times New Roman" w:hAnsi="Times New Roman" w:cs="Times New Roman"/>
          <w:sz w:val="24"/>
          <w:szCs w:val="24"/>
        </w:rPr>
        <w:t>Busra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Kentinde Develerin Boyunlarını Aydınlatacak Bir Ateşin Çıkacağına Dair Haber</w:t>
      </w:r>
    </w:p>
    <w:p w:rsidR="002405B7" w:rsidRDefault="002405B7" w:rsidP="002405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Hz. Peygamber’in, Zamanımızdan Sonra Ortaya Çıkacak Olayları Önceden Haber Vermesi</w:t>
      </w:r>
    </w:p>
    <w:p w:rsidR="002405B7" w:rsidRDefault="002405B7" w:rsidP="002405B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Hz. Peygamber’in </w:t>
      </w:r>
      <w:r w:rsidR="00BF0ED9">
        <w:rPr>
          <w:rFonts w:ascii="Times New Roman" w:hAnsi="Times New Roman" w:cs="Times New Roman"/>
          <w:sz w:val="24"/>
          <w:szCs w:val="24"/>
        </w:rPr>
        <w:t>Geçmişte ve Gelecekte Kıyamete Kadar Ortaya Çıkacak Olaylara İşaret Etmesi</w:t>
      </w:r>
    </w:p>
    <w:p w:rsidR="00BF0ED9" w:rsidRDefault="00BF0ED9" w:rsidP="002405B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Hz. Peygamber’in Olacaklarına İşaret Ettiği Bazı Olaylara Huzeyfe’nin Tanıklık Etmesi</w:t>
      </w:r>
    </w:p>
    <w:p w:rsidR="00BF0ED9" w:rsidRDefault="00BF0ED9" w:rsidP="002405B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Dünyanın Ömrüne İşaret Eden </w:t>
      </w:r>
      <w:proofErr w:type="spellStart"/>
      <w:r>
        <w:rPr>
          <w:rFonts w:ascii="Times New Roman" w:hAnsi="Times New Roman" w:cs="Times New Roman"/>
          <w:sz w:val="24"/>
          <w:szCs w:val="24"/>
        </w:rPr>
        <w:t>İsrailiyyat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Haberlerin Doğru Olmadığı,</w:t>
      </w:r>
    </w:p>
    <w:p w:rsidR="00BF0ED9" w:rsidRDefault="00BF0ED9" w:rsidP="002405B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Kıyamet Saatinin Yaklaştığı</w:t>
      </w:r>
    </w:p>
    <w:p w:rsidR="00BF0ED9" w:rsidRDefault="00BF0ED9" w:rsidP="002405B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Kıyamet Gününde Müslümanların Sevdikleriyle Birlikte </w:t>
      </w:r>
      <w:proofErr w:type="spellStart"/>
      <w:r>
        <w:rPr>
          <w:rFonts w:ascii="Times New Roman" w:hAnsi="Times New Roman" w:cs="Times New Roman"/>
          <w:sz w:val="24"/>
          <w:szCs w:val="24"/>
        </w:rPr>
        <w:t>Haşrolunacakları</w:t>
      </w:r>
      <w:proofErr w:type="spellEnd"/>
    </w:p>
    <w:p w:rsidR="00BF0ED9" w:rsidRDefault="00BF0ED9" w:rsidP="002405B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Ölen Kimsenin Ölümünün Onun Kıyameti Olduğu</w:t>
      </w:r>
    </w:p>
    <w:p w:rsidR="00BF0ED9" w:rsidRDefault="00BF0ED9" w:rsidP="002405B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Gaybın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Anahtarlarının Beş Olduğu, Bunları da Yalnızca Allah’ın Bilebileceği</w:t>
      </w:r>
    </w:p>
    <w:p w:rsidR="00BF0ED9" w:rsidRPr="002405B7" w:rsidRDefault="00BF0ED9" w:rsidP="002405B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Hz. Peygamber’in Kıyamet Saatini Bilmediği</w:t>
      </w:r>
    </w:p>
    <w:sectPr w:rsidR="00BF0ED9" w:rsidRPr="00240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C74"/>
    <w:multiLevelType w:val="hybridMultilevel"/>
    <w:tmpl w:val="7870C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853C9"/>
    <w:multiLevelType w:val="hybridMultilevel"/>
    <w:tmpl w:val="6A1655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F61AE"/>
    <w:multiLevelType w:val="hybridMultilevel"/>
    <w:tmpl w:val="4678E802"/>
    <w:lvl w:ilvl="0" w:tplc="CAB878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8C2C33"/>
    <w:multiLevelType w:val="hybridMultilevel"/>
    <w:tmpl w:val="82A6C2AA"/>
    <w:lvl w:ilvl="0" w:tplc="4462C942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C2"/>
    <w:rsid w:val="000A1B44"/>
    <w:rsid w:val="002405B7"/>
    <w:rsid w:val="00BF0ED9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D28E"/>
  <w15:chartTrackingRefBased/>
  <w15:docId w15:val="{5954A4BE-EA83-4D37-950B-7EFB318F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5B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0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2018-01-10T11:16:00Z</dcterms:created>
  <dcterms:modified xsi:type="dcterms:W3CDTF">2018-01-10T11:31:00Z</dcterms:modified>
</cp:coreProperties>
</file>