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41" w:rsidRDefault="00321B41" w:rsidP="00321B41">
      <w:pPr>
        <w:pStyle w:val="Balk2"/>
        <w:rPr>
          <w:spacing w:val="-1"/>
        </w:rPr>
      </w:pPr>
      <w:bookmarkStart w:id="0" w:name="_Toc192673828"/>
      <w:bookmarkStart w:id="1" w:name="_Toc192760798"/>
      <w:bookmarkStart w:id="2" w:name="_Toc192999863"/>
      <w:proofErr w:type="spellStart"/>
      <w:r>
        <w:t>Joachim</w:t>
      </w:r>
      <w:proofErr w:type="spellEnd"/>
      <w:r>
        <w:t xml:space="preserve"> </w:t>
      </w:r>
      <w:proofErr w:type="spellStart"/>
      <w:r>
        <w:t>Wach</w:t>
      </w:r>
      <w:proofErr w:type="spellEnd"/>
      <w:r w:rsidRPr="00EB418B">
        <w:t xml:space="preserve"> (1898–1955)</w:t>
      </w:r>
      <w:bookmarkEnd w:id="0"/>
      <w:bookmarkEnd w:id="1"/>
      <w:bookmarkEnd w:id="2"/>
    </w:p>
    <w:p w:rsidR="00321B41" w:rsidRDefault="00321B41" w:rsidP="00321B41">
      <w:pPr>
        <w:spacing w:before="120" w:line="250" w:lineRule="exact"/>
        <w:rPr>
          <w:spacing w:val="-1"/>
        </w:rPr>
      </w:pPr>
      <w:proofErr w:type="spellStart"/>
      <w:r>
        <w:t>Weber’in</w:t>
      </w:r>
      <w:r w:rsidRPr="00412D64">
        <w:t>n</w:t>
      </w:r>
      <w:proofErr w:type="spellEnd"/>
      <w:r w:rsidRPr="00412D64">
        <w:t xml:space="preserve"> bu görüşleri kendilerinden sonra din sosyol</w:t>
      </w:r>
      <w:r w:rsidRPr="00412D64">
        <w:t>o</w:t>
      </w:r>
      <w:r w:rsidRPr="00412D64">
        <w:t>jisi alanında çalışanlar açısından önemli bir referans çerç</w:t>
      </w:r>
      <w:r w:rsidRPr="00412D64">
        <w:t>e</w:t>
      </w:r>
      <w:r w:rsidRPr="00412D64">
        <w:t>vesi oluşturmuştur. 20. yüzyılın başlarında din bilimleri (</w:t>
      </w:r>
      <w:proofErr w:type="spellStart"/>
      <w:r w:rsidRPr="00412D64">
        <w:rPr>
          <w:i/>
          <w:iCs/>
        </w:rPr>
        <w:t>Religionswissenschaft</w:t>
      </w:r>
      <w:proofErr w:type="spellEnd"/>
      <w:r w:rsidRPr="00412D64">
        <w:t>), din sosyolojisi, dinler tarihi ve kü</w:t>
      </w:r>
      <w:r w:rsidRPr="00412D64">
        <w:t>l</w:t>
      </w:r>
      <w:r w:rsidRPr="00412D64">
        <w:t xml:space="preserve">tür bilimlerinde görüşleri çokça tartışılan ve kalıcı etkiler bırakan Alman bilim adamlarından biri de </w:t>
      </w:r>
      <w:proofErr w:type="spellStart"/>
      <w:r w:rsidRPr="00412D64">
        <w:t>Joachim</w:t>
      </w:r>
      <w:proofErr w:type="spellEnd"/>
      <w:r w:rsidRPr="00412D64">
        <w:t xml:space="preserve"> </w:t>
      </w:r>
      <w:proofErr w:type="spellStart"/>
      <w:r w:rsidRPr="00412D64">
        <w:t>Wach’dır</w:t>
      </w:r>
      <w:proofErr w:type="spellEnd"/>
      <w:r w:rsidRPr="00412D64">
        <w:t>. O da,</w:t>
      </w:r>
      <w:r>
        <w:t xml:space="preserve"> diğer çağdaşları gibi </w:t>
      </w:r>
      <w:proofErr w:type="spellStart"/>
      <w:r>
        <w:t>Weber’den</w:t>
      </w:r>
      <w:proofErr w:type="spellEnd"/>
      <w:r w:rsidRPr="00412D64">
        <w:t xml:space="preserve"> büyü</w:t>
      </w:r>
      <w:r>
        <w:t>k ö</w:t>
      </w:r>
      <w:r>
        <w:t>l</w:t>
      </w:r>
      <w:r>
        <w:t xml:space="preserve">çüde etkilenmiştir. Ancak </w:t>
      </w:r>
      <w:proofErr w:type="spellStart"/>
      <w:r>
        <w:t>Rudolf</w:t>
      </w:r>
      <w:proofErr w:type="spellEnd"/>
      <w:r w:rsidRPr="00412D64">
        <w:t xml:space="preserve"> </w:t>
      </w:r>
      <w:proofErr w:type="spellStart"/>
      <w:r w:rsidRPr="00412D64">
        <w:t>Otto</w:t>
      </w:r>
      <w:proofErr w:type="spellEnd"/>
      <w:r w:rsidRPr="00412D64">
        <w:t xml:space="preserve"> ve </w:t>
      </w:r>
      <w:proofErr w:type="spellStart"/>
      <w:r w:rsidRPr="00412D64">
        <w:t>Max</w:t>
      </w:r>
      <w:proofErr w:type="spellEnd"/>
      <w:r w:rsidRPr="00412D64">
        <w:t xml:space="preserve"> </w:t>
      </w:r>
      <w:proofErr w:type="spellStart"/>
      <w:r w:rsidRPr="00412D64">
        <w:t>Weber'in</w:t>
      </w:r>
      <w:proofErr w:type="spellEnd"/>
      <w:r w:rsidRPr="00412D64">
        <w:t xml:space="preserve"> öğrencisi olan </w:t>
      </w:r>
      <w:proofErr w:type="spellStart"/>
      <w:r w:rsidRPr="00412D64">
        <w:t>Wach</w:t>
      </w:r>
      <w:proofErr w:type="spellEnd"/>
      <w:r w:rsidRPr="00412D64">
        <w:t xml:space="preserve">, incelemelerini </w:t>
      </w:r>
      <w:proofErr w:type="spellStart"/>
      <w:r w:rsidRPr="00412D64">
        <w:t>Troeltsch</w:t>
      </w:r>
      <w:proofErr w:type="spellEnd"/>
      <w:r w:rsidRPr="00412D64">
        <w:t xml:space="preserve"> gibi sadece Hıristiyanlıkla sınırlandırmak yerine bütün dinleri araştırma kapsamına almış ve tarihi, </w:t>
      </w:r>
      <w:proofErr w:type="spellStart"/>
      <w:r w:rsidRPr="00412D64">
        <w:t>fenomenolo</w:t>
      </w:r>
      <w:r w:rsidRPr="00412D64">
        <w:rPr>
          <w:spacing w:val="-1"/>
        </w:rPr>
        <w:t>jik</w:t>
      </w:r>
      <w:proofErr w:type="spellEnd"/>
      <w:r w:rsidRPr="00412D64">
        <w:rPr>
          <w:spacing w:val="-1"/>
        </w:rPr>
        <w:t xml:space="preserve">, karşılaştırmalı ve tipolojik yöntemleri bir arada kullanarak, genel ve sistematik bir din sosyolojisine katkıda bulunanlar arasında yer almıştır. </w:t>
      </w:r>
      <w:proofErr w:type="spellStart"/>
      <w:r w:rsidRPr="00412D64">
        <w:t>Wach’ın</w:t>
      </w:r>
      <w:proofErr w:type="spellEnd"/>
      <w:r w:rsidRPr="00412D64">
        <w:t xml:space="preserve"> bu alanda yazılmış pek çok eseri bulunmakla birli</w:t>
      </w:r>
      <w:r w:rsidRPr="00412D64">
        <w:t>k</w:t>
      </w:r>
      <w:r w:rsidRPr="00412D64">
        <w:t xml:space="preserve">te, en önemli çalışması, </w:t>
      </w:r>
      <w:r w:rsidRPr="00412D64">
        <w:rPr>
          <w:i/>
          <w:iCs/>
        </w:rPr>
        <w:t xml:space="preserve">Din </w:t>
      </w:r>
      <w:r w:rsidRPr="00412D64">
        <w:rPr>
          <w:i/>
          <w:iCs/>
          <w:spacing w:val="-5"/>
        </w:rPr>
        <w:t xml:space="preserve">Sosyolojisi </w:t>
      </w:r>
      <w:r w:rsidRPr="00412D64">
        <w:rPr>
          <w:spacing w:val="-5"/>
        </w:rPr>
        <w:t>(</w:t>
      </w:r>
      <w:proofErr w:type="spellStart"/>
      <w:r w:rsidRPr="00412D64">
        <w:rPr>
          <w:spacing w:val="-5"/>
        </w:rPr>
        <w:t>The</w:t>
      </w:r>
      <w:proofErr w:type="spellEnd"/>
      <w:r w:rsidRPr="00412D64">
        <w:rPr>
          <w:spacing w:val="-5"/>
        </w:rPr>
        <w:t xml:space="preserve"> </w:t>
      </w:r>
      <w:proofErr w:type="spellStart"/>
      <w:r w:rsidRPr="00412D64">
        <w:rPr>
          <w:spacing w:val="-5"/>
        </w:rPr>
        <w:t>Sociology</w:t>
      </w:r>
      <w:proofErr w:type="spellEnd"/>
      <w:r w:rsidRPr="00412D64">
        <w:rPr>
          <w:spacing w:val="-5"/>
        </w:rPr>
        <w:t xml:space="preserve"> of </w:t>
      </w:r>
      <w:proofErr w:type="spellStart"/>
      <w:r w:rsidRPr="00412D64">
        <w:rPr>
          <w:spacing w:val="-5"/>
        </w:rPr>
        <w:t>Religion</w:t>
      </w:r>
      <w:proofErr w:type="spellEnd"/>
      <w:r w:rsidRPr="00412D64">
        <w:rPr>
          <w:spacing w:val="-5"/>
        </w:rPr>
        <w:t>)</w:t>
      </w:r>
      <w:r w:rsidRPr="00412D64">
        <w:rPr>
          <w:i/>
          <w:iCs/>
          <w:spacing w:val="-5"/>
        </w:rPr>
        <w:t xml:space="preserve"> </w:t>
      </w:r>
      <w:r w:rsidRPr="00412D64">
        <w:rPr>
          <w:spacing w:val="-5"/>
        </w:rPr>
        <w:t>başlığını taşımaktadır.</w:t>
      </w:r>
    </w:p>
    <w:p w:rsidR="00321B41" w:rsidRDefault="00321B41" w:rsidP="00321B41">
      <w:pPr>
        <w:spacing w:before="120" w:line="250" w:lineRule="exact"/>
        <w:rPr>
          <w:spacing w:val="-1"/>
        </w:rPr>
      </w:pPr>
      <w:proofErr w:type="spellStart"/>
      <w:r w:rsidRPr="00412D64">
        <w:t>Wach</w:t>
      </w:r>
      <w:proofErr w:type="spellEnd"/>
      <w:r w:rsidRPr="00412D64">
        <w:t xml:space="preserve">, </w:t>
      </w:r>
      <w:proofErr w:type="spellStart"/>
      <w:r w:rsidRPr="00412D64">
        <w:rPr>
          <w:spacing w:val="-1"/>
        </w:rPr>
        <w:t>Weber'de</w:t>
      </w:r>
      <w:proofErr w:type="spellEnd"/>
      <w:r w:rsidRPr="00412D64">
        <w:rPr>
          <w:spacing w:val="-1"/>
        </w:rPr>
        <w:t xml:space="preserve"> olduğu gibi, </w:t>
      </w:r>
      <w:r w:rsidRPr="00412D64">
        <w:t>sadece din ve ekonomi ilişkileri üzerinde durmamış, aynı zamanda din sosyolojis</w:t>
      </w:r>
      <w:r w:rsidRPr="00412D64">
        <w:t>i</w:t>
      </w:r>
      <w:r w:rsidRPr="00412D64">
        <w:t xml:space="preserve">nin amacı, metodu ve diğer bilim dalları arasındaki yerini ortaya koyarak, çeşitli konular üzerine çok sayıda derinliğine inceleme gerçekleştirmiştir. Ayrıca </w:t>
      </w:r>
      <w:proofErr w:type="spellStart"/>
      <w:r w:rsidRPr="00412D64">
        <w:t>Wach’ın</w:t>
      </w:r>
      <w:proofErr w:type="spellEnd"/>
      <w:r w:rsidRPr="00412D64">
        <w:t>, dini tecrübenin ifade biçimlerini, "teorik" (inanç), "pratik" (ibadet) ve "so</w:t>
      </w:r>
      <w:r w:rsidRPr="00412D64">
        <w:t>s</w:t>
      </w:r>
      <w:r w:rsidRPr="00412D64">
        <w:t>yolojik" (dini topluluk) olarak üçlü bir tipolojisiyle açıkl</w:t>
      </w:r>
      <w:r w:rsidRPr="00412D64">
        <w:t>a</w:t>
      </w:r>
      <w:r w:rsidRPr="00412D64">
        <w:t>masıyla birlikte din sosyolojisi sadece etnolojik verilere dayalı bir ilkel dinler sosyolojisi olmak</w:t>
      </w:r>
      <w:r w:rsidRPr="00412D64">
        <w:softHyphen/>
        <w:t>tan kurtulmuş ve evrensel bir niteliğe k</w:t>
      </w:r>
      <w:r>
        <w:t>avuşmu</w:t>
      </w:r>
      <w:r>
        <w:t>ş</w:t>
      </w:r>
      <w:r>
        <w:t>tur</w:t>
      </w:r>
      <w:r w:rsidRPr="00412D64">
        <w:t>.</w:t>
      </w:r>
      <w:r>
        <w:rPr>
          <w:rStyle w:val="SonnotBavurusu"/>
          <w:color w:val="000000"/>
        </w:rPr>
        <w:endnoteReference w:id="1"/>
      </w:r>
    </w:p>
    <w:p w:rsidR="00321B41" w:rsidRDefault="00321B41" w:rsidP="00321B41">
      <w:pPr>
        <w:spacing w:before="120" w:line="250" w:lineRule="exact"/>
        <w:rPr>
          <w:spacing w:val="-1"/>
        </w:rPr>
      </w:pPr>
      <w:proofErr w:type="spellStart"/>
      <w:r w:rsidRPr="00412D64">
        <w:t>Wach’ın</w:t>
      </w:r>
      <w:proofErr w:type="spellEnd"/>
      <w:r w:rsidRPr="00412D64">
        <w:t xml:space="preserve"> bakış açısını bütünüyle kavrayabilme</w:t>
      </w:r>
      <w:r>
        <w:t xml:space="preserve">k için, </w:t>
      </w:r>
      <w:proofErr w:type="spellStart"/>
      <w:r>
        <w:t>Weber’de</w:t>
      </w:r>
      <w:proofErr w:type="spellEnd"/>
      <w:r>
        <w:t xml:space="preserve"> olduğu gibi, O’</w:t>
      </w:r>
      <w:r w:rsidRPr="00412D64">
        <w:t xml:space="preserve">nun </w:t>
      </w:r>
      <w:proofErr w:type="spellStart"/>
      <w:r w:rsidRPr="00412D64">
        <w:t>Dilthey’in</w:t>
      </w:r>
      <w:proofErr w:type="spellEnd"/>
      <w:r w:rsidRPr="00412D64">
        <w:t xml:space="preserve"> anlama (</w:t>
      </w:r>
      <w:proofErr w:type="spellStart"/>
      <w:r w:rsidRPr="00412D64">
        <w:rPr>
          <w:i/>
          <w:iCs/>
        </w:rPr>
        <w:t>Verstehen</w:t>
      </w:r>
      <w:proofErr w:type="spellEnd"/>
      <w:r w:rsidRPr="00412D64">
        <w:t xml:space="preserve">) teorisi yardımıyla </w:t>
      </w:r>
      <w:proofErr w:type="spellStart"/>
      <w:r w:rsidRPr="00412D64">
        <w:t>hermönetiğe</w:t>
      </w:r>
      <w:proofErr w:type="spellEnd"/>
      <w:r w:rsidRPr="00412D64">
        <w:t xml:space="preserve"> olan güçlü ilgisini göz önü</w:t>
      </w:r>
      <w:r w:rsidRPr="00412D64">
        <w:t>n</w:t>
      </w:r>
      <w:r w:rsidRPr="00412D64">
        <w:t>de bulundurma</w:t>
      </w:r>
      <w:r>
        <w:t xml:space="preserve">k gerekir. </w:t>
      </w:r>
      <w:r w:rsidRPr="00412D64">
        <w:t xml:space="preserve">Büyük Alman </w:t>
      </w:r>
      <w:proofErr w:type="spellStart"/>
      <w:r w:rsidRPr="00412D64">
        <w:t>fenomenologları</w:t>
      </w:r>
      <w:proofErr w:type="spellEnd"/>
      <w:r w:rsidRPr="00412D64">
        <w:t xml:space="preserve"> </w:t>
      </w:r>
      <w:proofErr w:type="spellStart"/>
      <w:r w:rsidRPr="00412D64">
        <w:t>Friedrich</w:t>
      </w:r>
      <w:proofErr w:type="spellEnd"/>
      <w:r w:rsidRPr="00412D64">
        <w:t xml:space="preserve"> </w:t>
      </w:r>
      <w:proofErr w:type="spellStart"/>
      <w:r w:rsidRPr="00412D64">
        <w:t>Heiler</w:t>
      </w:r>
      <w:proofErr w:type="spellEnd"/>
      <w:r w:rsidRPr="00412D64">
        <w:t xml:space="preserve"> ve </w:t>
      </w:r>
      <w:proofErr w:type="spellStart"/>
      <w:r w:rsidRPr="00412D64">
        <w:t>Rudolf</w:t>
      </w:r>
      <w:proofErr w:type="spellEnd"/>
      <w:r w:rsidRPr="00412D64">
        <w:t xml:space="preserve"> </w:t>
      </w:r>
      <w:proofErr w:type="spellStart"/>
      <w:r w:rsidRPr="00412D64">
        <w:t>Otto</w:t>
      </w:r>
      <w:proofErr w:type="spellEnd"/>
      <w:r w:rsidRPr="00412D64">
        <w:t xml:space="preserve"> ile ka</w:t>
      </w:r>
      <w:r w:rsidRPr="00412D64">
        <w:t>r</w:t>
      </w:r>
      <w:r w:rsidRPr="00412D64">
        <w:t>şılaşması, Onun din sosyolojisi anlayışının gelişimi aç</w:t>
      </w:r>
      <w:r w:rsidRPr="00412D64">
        <w:t>ı</w:t>
      </w:r>
      <w:r w:rsidRPr="00412D64">
        <w:t xml:space="preserve">sından bir dönüm noktası olmuştur. Bu karşılaşmadan sonra </w:t>
      </w:r>
      <w:proofErr w:type="spellStart"/>
      <w:r w:rsidRPr="00412D64">
        <w:t>Wach’ın</w:t>
      </w:r>
      <w:proofErr w:type="spellEnd"/>
      <w:r w:rsidRPr="00412D64">
        <w:t xml:space="preserve"> temel ilgisi </w:t>
      </w:r>
      <w:proofErr w:type="spellStart"/>
      <w:r w:rsidRPr="00412D64">
        <w:t>hermönetik</w:t>
      </w:r>
      <w:proofErr w:type="spellEnd"/>
      <w:r w:rsidRPr="00412D64">
        <w:t xml:space="preserve"> ve fenomenolojiye kaymış ve O din ve toplum arasındaki karmaşık ilişkileri anlamak için tanımlayıcı (</w:t>
      </w:r>
      <w:proofErr w:type="spellStart"/>
      <w:r w:rsidRPr="00412D64">
        <w:rPr>
          <w:i/>
          <w:iCs/>
        </w:rPr>
        <w:t>descriptive</w:t>
      </w:r>
      <w:proofErr w:type="spellEnd"/>
      <w:r w:rsidRPr="00412D64">
        <w:t>) ve yorumlayıcı (</w:t>
      </w:r>
      <w:proofErr w:type="spellStart"/>
      <w:r w:rsidRPr="00DB1D59">
        <w:rPr>
          <w:i/>
          <w:iCs/>
        </w:rPr>
        <w:t>interpretative</w:t>
      </w:r>
      <w:proofErr w:type="spellEnd"/>
      <w:r w:rsidRPr="00412D64">
        <w:t>) bir yöntem üz</w:t>
      </w:r>
      <w:r w:rsidRPr="00412D64">
        <w:t>e</w:t>
      </w:r>
      <w:r w:rsidRPr="00412D64">
        <w:t>rinde çalışmaya başlamı</w:t>
      </w:r>
      <w:r w:rsidRPr="00412D64">
        <w:t>ş</w:t>
      </w:r>
      <w:r w:rsidRPr="00412D64">
        <w:t>tır.</w:t>
      </w:r>
    </w:p>
    <w:p w:rsidR="00321B41" w:rsidRDefault="00321B41" w:rsidP="00321B41">
      <w:pPr>
        <w:spacing w:before="120" w:line="250" w:lineRule="exact"/>
        <w:rPr>
          <w:spacing w:val="-1"/>
        </w:rPr>
      </w:pPr>
      <w:proofErr w:type="spellStart"/>
      <w:r w:rsidRPr="00412D64">
        <w:t>Wach’a</w:t>
      </w:r>
      <w:proofErr w:type="spellEnd"/>
      <w:r w:rsidRPr="00412D64">
        <w:t xml:space="preserve"> göre, büyük teolojik, felsefi ve </w:t>
      </w:r>
      <w:proofErr w:type="spellStart"/>
      <w:r w:rsidRPr="00412D64">
        <w:t>hermönetik</w:t>
      </w:r>
      <w:proofErr w:type="spellEnd"/>
      <w:r w:rsidRPr="00412D64">
        <w:t xml:space="preserve"> si</w:t>
      </w:r>
      <w:r w:rsidRPr="00412D64">
        <w:t>s</w:t>
      </w:r>
      <w:r w:rsidRPr="00412D64">
        <w:t>temlerde olduğu gibi, din bilimi de yöntem ve yoru</w:t>
      </w:r>
      <w:r w:rsidRPr="00412D64">
        <w:t>m</w:t>
      </w:r>
      <w:r w:rsidRPr="00412D64">
        <w:t>lamanın sınırlarına ilişkin kesin tanımlara ve kapsamlı tartışmalara ihtiyaç duymaktadır. O, din sosyolojisini köklü sosyal r</w:t>
      </w:r>
      <w:r w:rsidRPr="00412D64">
        <w:t>e</w:t>
      </w:r>
      <w:r w:rsidRPr="00412D64">
        <w:t>form programlarıyla özdeşleştiren “Hıri</w:t>
      </w:r>
      <w:r w:rsidRPr="00412D64">
        <w:t>s</w:t>
      </w:r>
      <w:r w:rsidRPr="00412D64">
        <w:t xml:space="preserve">tiyan sosyolojisi” kavramını riskli bulur. </w:t>
      </w:r>
      <w:proofErr w:type="gramStart"/>
      <w:r w:rsidRPr="00412D64">
        <w:t>Çünkü,</w:t>
      </w:r>
      <w:proofErr w:type="gramEnd"/>
      <w:r w:rsidRPr="00412D64">
        <w:t xml:space="preserve"> farklı dini tecrübe biçimlerine karşı tarafsızlık ve bilimsel ya da bilişsel açıklık önemli bir zorunluluktur. Daha doğrusu araştırmacı kendisini sadece inandığı dini incelemekle sınırlandırmamalı, anlama (</w:t>
      </w:r>
      <w:proofErr w:type="spellStart"/>
      <w:r w:rsidRPr="00412D64">
        <w:rPr>
          <w:i/>
          <w:iCs/>
        </w:rPr>
        <w:t>Verstehen</w:t>
      </w:r>
      <w:proofErr w:type="spellEnd"/>
      <w:r w:rsidRPr="00412D64">
        <w:t>) için gerekli olan duygudaş bir tutuma da sahip olmalıdır. Başka bir ifade</w:t>
      </w:r>
      <w:r w:rsidRPr="00412D64">
        <w:t>y</w:t>
      </w:r>
      <w:r w:rsidRPr="00412D64">
        <w:t xml:space="preserve">le o, bizzat inananlar tarafından anlaşıldığı şekliyle dini </w:t>
      </w:r>
      <w:proofErr w:type="gramStart"/>
      <w:r w:rsidRPr="00412D64">
        <w:t>fenomenlerin</w:t>
      </w:r>
      <w:proofErr w:type="gramEnd"/>
      <w:r w:rsidRPr="00412D64">
        <w:t xml:space="preserve"> doğasını ve manasını anlamaya ve değe</w:t>
      </w:r>
      <w:r w:rsidRPr="00412D64">
        <w:t>r</w:t>
      </w:r>
      <w:r w:rsidRPr="00412D64">
        <w:t>lendirmeye çalışmalıdır.</w:t>
      </w:r>
    </w:p>
    <w:p w:rsidR="00321B41" w:rsidRDefault="00321B41" w:rsidP="00321B41">
      <w:pPr>
        <w:spacing w:before="120" w:line="250" w:lineRule="exact"/>
        <w:rPr>
          <w:spacing w:val="-1"/>
        </w:rPr>
      </w:pPr>
      <w:proofErr w:type="spellStart"/>
      <w:r w:rsidRPr="00412D64">
        <w:t>Wach</w:t>
      </w:r>
      <w:proofErr w:type="spellEnd"/>
      <w:r w:rsidRPr="00412D64">
        <w:t>, bu çerçevede din ve toplum arasındaki etkileşi</w:t>
      </w:r>
      <w:r w:rsidRPr="00412D64">
        <w:t>m</w:t>
      </w:r>
      <w:r w:rsidRPr="00412D64">
        <w:t>lerle ilgilenmiş ve dini kutsalın tecrübesi olarak t</w:t>
      </w:r>
      <w:r w:rsidRPr="00412D64">
        <w:t>a</w:t>
      </w:r>
      <w:r w:rsidRPr="00412D64">
        <w:t xml:space="preserve">nımlayan </w:t>
      </w:r>
      <w:proofErr w:type="spellStart"/>
      <w:r w:rsidRPr="00412D64">
        <w:t>Rudolf</w:t>
      </w:r>
      <w:proofErr w:type="spellEnd"/>
      <w:r w:rsidRPr="00412D64">
        <w:t xml:space="preserve"> </w:t>
      </w:r>
      <w:proofErr w:type="spellStart"/>
      <w:r w:rsidRPr="00412D64">
        <w:t>Otto’nun</w:t>
      </w:r>
      <w:proofErr w:type="spellEnd"/>
      <w:r w:rsidRPr="00412D64">
        <w:t xml:space="preserve"> temel kavramlarından hareke</w:t>
      </w:r>
      <w:r w:rsidRPr="00412D64">
        <w:t>t</w:t>
      </w:r>
      <w:r w:rsidRPr="00412D64">
        <w:t xml:space="preserve">le çok sayıda hipotez geliştirmiştir. </w:t>
      </w:r>
      <w:proofErr w:type="spellStart"/>
      <w:r w:rsidRPr="00412D64">
        <w:t>Wach’a</w:t>
      </w:r>
      <w:proofErr w:type="spellEnd"/>
      <w:r w:rsidRPr="00412D64">
        <w:t xml:space="preserve"> göre kutsalın tecrübesi ve geleneğin oynağı rol, gerek grup gerekse birey açısından son derece önemlidir. O, dinin toplumsal işlevlerinin çi</w:t>
      </w:r>
      <w:r>
        <w:t>ft kutu</w:t>
      </w:r>
      <w:r>
        <w:t>p</w:t>
      </w:r>
      <w:r>
        <w:t>luluğuna dikkat çeker: D</w:t>
      </w:r>
      <w:r w:rsidRPr="00412D64">
        <w:t>inin olumlu ya da bütünleştirici etkisi ve olumsuz ya da yıkıcı</w:t>
      </w:r>
      <w:r>
        <w:t xml:space="preserve"> etkisi</w:t>
      </w:r>
      <w:r w:rsidRPr="00412D64">
        <w:t>.</w:t>
      </w:r>
      <w:r>
        <w:rPr>
          <w:rStyle w:val="SonnotBavurusu"/>
          <w:color w:val="000000"/>
        </w:rPr>
        <w:endnoteReference w:id="2"/>
      </w:r>
    </w:p>
    <w:p w:rsidR="00321B41" w:rsidRDefault="00321B41" w:rsidP="00321B41">
      <w:pPr>
        <w:pStyle w:val="SDarYaz"/>
        <w:spacing w:line="250" w:lineRule="exact"/>
        <w:rPr>
          <w:spacing w:val="-1"/>
        </w:rPr>
      </w:pPr>
      <w:proofErr w:type="spellStart"/>
      <w:r w:rsidRPr="00412D64">
        <w:t>Wach’ın</w:t>
      </w:r>
      <w:proofErr w:type="spellEnd"/>
      <w:r w:rsidRPr="00412D64">
        <w:t xml:space="preserve"> din sosyolojisi, aslında tipolojiler üzerine k</w:t>
      </w:r>
      <w:r w:rsidRPr="00412D64">
        <w:t>u</w:t>
      </w:r>
      <w:r w:rsidRPr="00412D64">
        <w:t xml:space="preserve">rulmuştur denebilir. </w:t>
      </w:r>
      <w:proofErr w:type="gramStart"/>
      <w:r w:rsidRPr="00412D64">
        <w:t xml:space="preserve">“Savaşçı dinler” (Zen </w:t>
      </w:r>
      <w:proofErr w:type="spellStart"/>
      <w:r w:rsidRPr="00412D64">
        <w:t>Budizmi</w:t>
      </w:r>
      <w:proofErr w:type="spellEnd"/>
      <w:r w:rsidRPr="00412D64">
        <w:t xml:space="preserve"> ve Meks</w:t>
      </w:r>
      <w:r w:rsidRPr="00412D64">
        <w:t>i</w:t>
      </w:r>
      <w:r w:rsidRPr="00412D64">
        <w:t>ka dinleri), “tüccar dinler” (Japonya ve Çin dinleri) ve “köylü dinleri” (bazı Asya dinleri)’</w:t>
      </w:r>
      <w:proofErr w:type="spellStart"/>
      <w:r w:rsidRPr="00412D64">
        <w:t>nden</w:t>
      </w:r>
      <w:proofErr w:type="spellEnd"/>
      <w:r w:rsidRPr="00412D64">
        <w:t xml:space="preserve"> oluşan inan</w:t>
      </w:r>
      <w:r w:rsidRPr="00412D64">
        <w:t>ç</w:t>
      </w:r>
      <w:r w:rsidRPr="00412D64">
        <w:t>lar tipolojisi; yerel, ırki, milli kültler ve aile kültleri üz</w:t>
      </w:r>
      <w:r w:rsidRPr="00412D64">
        <w:t>e</w:t>
      </w:r>
      <w:r w:rsidRPr="00412D64">
        <w:t>rine kurulan kültler tipolojisi; kurucu, reformcu, peyga</w:t>
      </w:r>
      <w:r w:rsidRPr="00412D64">
        <w:t>m</w:t>
      </w:r>
      <w:r w:rsidRPr="00412D64">
        <w:t>ber, elçi, kâhin</w:t>
      </w:r>
      <w:r>
        <w:t xml:space="preserve">, </w:t>
      </w:r>
      <w:r w:rsidRPr="00412D64">
        <w:t>veli, rahip, büyücü vs. gibi dindar kişilikleri sınıflandıran dini ot</w:t>
      </w:r>
      <w:r w:rsidRPr="00412D64">
        <w:t>o</w:t>
      </w:r>
      <w:r w:rsidRPr="00412D64">
        <w:t>rite tipolojisi bunlar arasında e</w:t>
      </w:r>
      <w:r>
        <w:t>n çok bilinenl</w:t>
      </w:r>
      <w:r>
        <w:t>e</w:t>
      </w:r>
      <w:r>
        <w:t>ridir</w:t>
      </w:r>
      <w:r w:rsidRPr="00412D64">
        <w:t>.</w:t>
      </w:r>
      <w:proofErr w:type="gramEnd"/>
      <w:r>
        <w:rPr>
          <w:rStyle w:val="SonnotBavurusu"/>
          <w:color w:val="000000"/>
        </w:rPr>
        <w:endnoteReference w:id="3"/>
      </w:r>
    </w:p>
    <w:p w:rsidR="00321B41" w:rsidRDefault="00321B41" w:rsidP="00321B41">
      <w:pPr>
        <w:pStyle w:val="Balk2"/>
        <w:numPr>
          <w:ilvl w:val="1"/>
          <w:numId w:val="2"/>
        </w:numPr>
      </w:pPr>
      <w:bookmarkStart w:id="3" w:name="_Toc192673829"/>
      <w:bookmarkStart w:id="4" w:name="_Toc192760799"/>
      <w:bookmarkStart w:id="5" w:name="_Toc192999864"/>
      <w:r>
        <w:t>Tarihsel Din Sosyolojisi:</w:t>
      </w:r>
      <w:bookmarkEnd w:id="3"/>
      <w:bookmarkEnd w:id="4"/>
      <w:bookmarkEnd w:id="5"/>
      <w:r>
        <w:t xml:space="preserve"> </w:t>
      </w:r>
    </w:p>
    <w:p w:rsidR="00321B41" w:rsidRDefault="00321B41" w:rsidP="00321B41">
      <w:pPr>
        <w:pStyle w:val="Balk2"/>
        <w:rPr>
          <w:spacing w:val="-1"/>
        </w:rPr>
      </w:pPr>
      <w:bookmarkStart w:id="6" w:name="_Toc192673830"/>
      <w:bookmarkStart w:id="7" w:name="_Toc192760800"/>
      <w:bookmarkStart w:id="8" w:name="_Toc192999865"/>
      <w:proofErr w:type="spellStart"/>
      <w:r>
        <w:t>Gustav</w:t>
      </w:r>
      <w:proofErr w:type="spellEnd"/>
      <w:r>
        <w:t xml:space="preserve"> </w:t>
      </w:r>
      <w:proofErr w:type="spellStart"/>
      <w:r>
        <w:t>Mensching</w:t>
      </w:r>
      <w:proofErr w:type="spellEnd"/>
      <w:r w:rsidRPr="000125B8">
        <w:t xml:space="preserve"> (1901–1978)</w:t>
      </w:r>
      <w:bookmarkEnd w:id="6"/>
      <w:bookmarkEnd w:id="7"/>
      <w:bookmarkEnd w:id="8"/>
    </w:p>
    <w:p w:rsidR="00321B41" w:rsidRDefault="00321B41" w:rsidP="00321B41">
      <w:pPr>
        <w:spacing w:before="120"/>
      </w:pPr>
      <w:r w:rsidRPr="00412D64">
        <w:t>Din sosyolojisi</w:t>
      </w:r>
      <w:r>
        <w:fldChar w:fldCharType="begin"/>
      </w:r>
      <w:r>
        <w:instrText xml:space="preserve"> XE "</w:instrText>
      </w:r>
      <w:r w:rsidRPr="00A50B4C">
        <w:instrText>Din sosyolojisi</w:instrText>
      </w:r>
      <w:r>
        <w:instrText xml:space="preserve">" </w:instrText>
      </w:r>
      <w:r>
        <w:fldChar w:fldCharType="end"/>
      </w:r>
      <w:r w:rsidRPr="00412D64">
        <w:t xml:space="preserve"> sahasında </w:t>
      </w:r>
      <w:proofErr w:type="spellStart"/>
      <w:r w:rsidRPr="00412D64">
        <w:t>Wach'ın</w:t>
      </w:r>
      <w:proofErr w:type="spellEnd"/>
      <w:r w:rsidRPr="00412D64">
        <w:t xml:space="preserve"> açmış oldu</w:t>
      </w:r>
      <w:r>
        <w:t xml:space="preserve">ğu bu </w:t>
      </w:r>
      <w:proofErr w:type="spellStart"/>
      <w:r>
        <w:t>fenomenolojik</w:t>
      </w:r>
      <w:proofErr w:type="spellEnd"/>
      <w:r>
        <w:t xml:space="preserve">, sistematik, karşılaştırmalı, tipolojik </w:t>
      </w:r>
      <w:r w:rsidRPr="00412D64">
        <w:t>ve o</w:t>
      </w:r>
      <w:r w:rsidRPr="00412D64">
        <w:t>b</w:t>
      </w:r>
      <w:r w:rsidRPr="00412D64">
        <w:t>jektif çığır meyvelerini vermekte gecikmemiş ve h</w:t>
      </w:r>
      <w:r w:rsidRPr="00412D64">
        <w:t>e</w:t>
      </w:r>
      <w:r w:rsidRPr="00412D64">
        <w:t xml:space="preserve">men her ülkede büyük bir araştırmacı kitlesi tarafından </w:t>
      </w:r>
      <w:r>
        <w:t xml:space="preserve">yürütülen </w:t>
      </w:r>
      <w:r w:rsidRPr="00412D64">
        <w:t xml:space="preserve">pek çok verimli çalışmanın habercisi olmuştur. Özellikle Chicago Okulu, </w:t>
      </w:r>
      <w:proofErr w:type="spellStart"/>
      <w:r w:rsidRPr="00412D64">
        <w:t>Wach'ın</w:t>
      </w:r>
      <w:proofErr w:type="spellEnd"/>
      <w:r w:rsidRPr="00412D64">
        <w:t xml:space="preserve"> açtığı bu çığır etrafınd</w:t>
      </w:r>
      <w:r>
        <w:t>a toplanmı</w:t>
      </w:r>
      <w:r>
        <w:t>ş</w:t>
      </w:r>
      <w:r>
        <w:t>tır</w:t>
      </w:r>
      <w:r w:rsidRPr="00412D64">
        <w:t>.</w:t>
      </w:r>
      <w:r>
        <w:rPr>
          <w:rStyle w:val="SonnotBavurusu"/>
          <w:color w:val="000000"/>
        </w:rPr>
        <w:endnoteReference w:id="4"/>
      </w:r>
      <w:r>
        <w:t xml:space="preserve"> Bu noktada yine Alman din sosyoloğ</w:t>
      </w:r>
      <w:r w:rsidRPr="00412D64">
        <w:t xml:space="preserve">u </w:t>
      </w:r>
      <w:proofErr w:type="spellStart"/>
      <w:r>
        <w:t>Gustav</w:t>
      </w:r>
      <w:proofErr w:type="spellEnd"/>
      <w:r>
        <w:t xml:space="preserve"> </w:t>
      </w:r>
      <w:proofErr w:type="spellStart"/>
      <w:r>
        <w:t>Mensching</w:t>
      </w:r>
      <w:r w:rsidRPr="00412D64">
        <w:t>’den</w:t>
      </w:r>
      <w:proofErr w:type="spellEnd"/>
      <w:r w:rsidRPr="00412D64">
        <w:t xml:space="preserve"> de söz etmek gerekir. </w:t>
      </w:r>
      <w:proofErr w:type="spellStart"/>
      <w:r w:rsidRPr="00412D64">
        <w:t>Marburg</w:t>
      </w:r>
      <w:proofErr w:type="spellEnd"/>
      <w:r w:rsidRPr="00412D64">
        <w:t xml:space="preserve"> Okulu</w:t>
      </w:r>
      <w:r>
        <w:t>’</w:t>
      </w:r>
      <w:r w:rsidRPr="00412D64">
        <w:t xml:space="preserve">nun bir üyesi olan </w:t>
      </w:r>
      <w:proofErr w:type="spellStart"/>
      <w:r w:rsidRPr="00412D64">
        <w:t>Mensching</w:t>
      </w:r>
      <w:proofErr w:type="spellEnd"/>
      <w:r w:rsidRPr="00412D64">
        <w:t>, anlayıcı din sosy</w:t>
      </w:r>
      <w:r w:rsidRPr="00412D64">
        <w:t>o</w:t>
      </w:r>
      <w:r w:rsidRPr="00412D64">
        <w:t>lojisi geleneğine bağlıdır</w:t>
      </w:r>
      <w:r>
        <w:t xml:space="preserve">. </w:t>
      </w:r>
      <w:r w:rsidRPr="00412D64">
        <w:t xml:space="preserve">Onun özellikle </w:t>
      </w:r>
      <w:proofErr w:type="spellStart"/>
      <w:r w:rsidRPr="00412D64">
        <w:t>Durkheim</w:t>
      </w:r>
      <w:proofErr w:type="spellEnd"/>
      <w:r w:rsidRPr="00412D64">
        <w:t xml:space="preserve"> hakkındaki eleştirel d</w:t>
      </w:r>
      <w:r w:rsidRPr="00412D64">
        <w:t>ü</w:t>
      </w:r>
      <w:r w:rsidRPr="00412D64">
        <w:t xml:space="preserve">şünceleri, bu alanda etkili olmuştur. </w:t>
      </w:r>
      <w:proofErr w:type="spellStart"/>
      <w:r w:rsidRPr="00412D64">
        <w:t>Mensching</w:t>
      </w:r>
      <w:proofErr w:type="spellEnd"/>
      <w:r w:rsidRPr="00412D64">
        <w:t xml:space="preserve">, </w:t>
      </w:r>
      <w:proofErr w:type="spellStart"/>
      <w:r w:rsidRPr="00412D64">
        <w:t>sosyo</w:t>
      </w:r>
      <w:proofErr w:type="spellEnd"/>
      <w:r w:rsidRPr="00412D64">
        <w:t>-kültürel koşulların din üzerinde kesin bir etkiye sahip olm</w:t>
      </w:r>
      <w:r w:rsidRPr="00412D64">
        <w:t>a</w:t>
      </w:r>
      <w:r w:rsidRPr="00412D64">
        <w:t xml:space="preserve">dığını </w:t>
      </w:r>
      <w:r w:rsidRPr="00412D64">
        <w:lastRenderedPageBreak/>
        <w:t xml:space="preserve">iddia eder. </w:t>
      </w:r>
      <w:r>
        <w:t>Ayrıca O</w:t>
      </w:r>
      <w:r w:rsidRPr="00412D64">
        <w:t>, anlayıcı yaklaşımı kullanarak, bireysel ve kolektif ihtiyaçları karşılamada dinin gerekliliğ</w:t>
      </w:r>
      <w:r w:rsidRPr="00412D64">
        <w:t>i</w:t>
      </w:r>
      <w:r w:rsidRPr="00412D64">
        <w:t>ne ilişkin kabuller üzerine kur</w:t>
      </w:r>
      <w:r w:rsidRPr="00412D64">
        <w:t>u</w:t>
      </w:r>
      <w:r w:rsidRPr="00412D64">
        <w:t xml:space="preserve">lu </w:t>
      </w:r>
      <w:proofErr w:type="spellStart"/>
      <w:r w:rsidRPr="00412D64">
        <w:t>Durkheim’in</w:t>
      </w:r>
      <w:proofErr w:type="spellEnd"/>
      <w:r w:rsidRPr="00412D64">
        <w:t xml:space="preserve"> varsayımları ile Kuzey Amerika’daki </w:t>
      </w:r>
      <w:proofErr w:type="spellStart"/>
      <w:r w:rsidRPr="00412D64">
        <w:t>işlevselci</w:t>
      </w:r>
      <w:proofErr w:type="spellEnd"/>
      <w:r w:rsidRPr="00412D64">
        <w:t xml:space="preserve"> bakış açılarını çürütmeye çalışır. </w:t>
      </w:r>
      <w:proofErr w:type="spellStart"/>
      <w:r w:rsidRPr="00412D64">
        <w:t>Mensching</w:t>
      </w:r>
      <w:proofErr w:type="spellEnd"/>
      <w:r w:rsidRPr="00412D64">
        <w:t>, bireysel ve dini faktörler arasındaki ili</w:t>
      </w:r>
      <w:r w:rsidRPr="00412D64">
        <w:t>ş</w:t>
      </w:r>
      <w:r w:rsidRPr="00412D64">
        <w:t>kiyi reddetm</w:t>
      </w:r>
      <w:r w:rsidRPr="00412D64">
        <w:t>e</w:t>
      </w:r>
      <w:r w:rsidRPr="00412D64">
        <w:t>mekle birlikte, bu ilişkileri ikili bir bakı</w:t>
      </w:r>
      <w:r>
        <w:t>ş açısı çerçevesinde ele alır: D</w:t>
      </w:r>
      <w:r w:rsidRPr="00412D64">
        <w:t xml:space="preserve">in alanındaki sosyal </w:t>
      </w:r>
      <w:proofErr w:type="gramStart"/>
      <w:r w:rsidRPr="00412D64">
        <w:t>fenomenlerin</w:t>
      </w:r>
      <w:proofErr w:type="gramEnd"/>
      <w:r w:rsidRPr="00412D64">
        <w:t xml:space="preserve"> incelenmesi ve bizzat dine dayalı sosyal i</w:t>
      </w:r>
      <w:r>
        <w:t>lişkilerin incele</w:t>
      </w:r>
      <w:r>
        <w:t>n</w:t>
      </w:r>
      <w:r>
        <w:t>mesi. Ayrıca O</w:t>
      </w:r>
      <w:r w:rsidRPr="00412D64">
        <w:t xml:space="preserve">, özellikle belirli bir dini inceleme konusu yapan özel bir din sosyolojisi yerine çeşitli </w:t>
      </w:r>
      <w:r w:rsidRPr="000D4EC5">
        <w:t>tarihi</w:t>
      </w:r>
      <w:r>
        <w:t xml:space="preserve"> </w:t>
      </w:r>
      <w:r w:rsidRPr="00412D64">
        <w:t>dinler içer</w:t>
      </w:r>
      <w:r w:rsidRPr="00412D64">
        <w:t>i</w:t>
      </w:r>
      <w:r w:rsidRPr="00412D64">
        <w:t>sindeki sosyal ilişkilerin temel ve evrensel karakte</w:t>
      </w:r>
      <w:r w:rsidRPr="00412D64">
        <w:t>r</w:t>
      </w:r>
      <w:r w:rsidRPr="00412D64">
        <w:t xml:space="preserve">lerini inceleyen </w:t>
      </w:r>
      <w:r>
        <w:t>tarihi, genel bir din sosyolojisini</w:t>
      </w:r>
      <w:r w:rsidRPr="00412D64">
        <w:t xml:space="preserve"> savunur.</w:t>
      </w:r>
      <w:r>
        <w:t xml:space="preserve"> Ona</w:t>
      </w:r>
      <w:r w:rsidRPr="00412D64">
        <w:t xml:space="preserve"> göre, </w:t>
      </w:r>
      <w:proofErr w:type="spellStart"/>
      <w:r w:rsidRPr="00412D64">
        <w:t>Troeltsch’un</w:t>
      </w:r>
      <w:proofErr w:type="spellEnd"/>
      <w:r w:rsidRPr="00412D64">
        <w:t xml:space="preserve"> </w:t>
      </w:r>
      <w:proofErr w:type="spellStart"/>
      <w:r w:rsidRPr="00412D64">
        <w:t>Hırıstiyan</w:t>
      </w:r>
      <w:proofErr w:type="spellEnd"/>
      <w:r w:rsidRPr="00412D64">
        <w:t xml:space="preserve"> kiliselerinin sosyal öğretileri hakkındaki araştırması bu tarz bir çalışm</w:t>
      </w:r>
      <w:r>
        <w:t>a örn</w:t>
      </w:r>
      <w:r>
        <w:t>e</w:t>
      </w:r>
      <w:r>
        <w:t>ğidir</w:t>
      </w:r>
      <w:r w:rsidRPr="00412D64">
        <w:t>.</w:t>
      </w:r>
      <w:r>
        <w:rPr>
          <w:rStyle w:val="SonnotBavurusu"/>
          <w:color w:val="000000"/>
        </w:rPr>
        <w:endnoteReference w:id="5"/>
      </w:r>
    </w:p>
    <w:p w:rsidR="00321B41" w:rsidRDefault="00321B41" w:rsidP="00321B41">
      <w:pPr>
        <w:spacing w:before="120"/>
      </w:pPr>
      <w:proofErr w:type="spellStart"/>
      <w:r w:rsidRPr="00412D64">
        <w:t>Mensching</w:t>
      </w:r>
      <w:r>
        <w:t>’e</w:t>
      </w:r>
      <w:proofErr w:type="spellEnd"/>
      <w:r>
        <w:t xml:space="preserve"> göre</w:t>
      </w:r>
      <w:r w:rsidRPr="00412D64">
        <w:t xml:space="preserve"> </w:t>
      </w:r>
      <w:r>
        <w:t xml:space="preserve">din sosyolojisi, </w:t>
      </w:r>
      <w:r w:rsidRPr="00412D64">
        <w:t xml:space="preserve">dinin </w:t>
      </w:r>
      <w:r>
        <w:t>yapısındaki</w:t>
      </w:r>
      <w:r w:rsidRPr="00412D64">
        <w:t xml:space="preserve"> sosyolojik olayların ve dinin sosyo</w:t>
      </w:r>
      <w:r>
        <w:t>lojik ilişkilerinin inc</w:t>
      </w:r>
      <w:r>
        <w:t>e</w:t>
      </w:r>
      <w:r>
        <w:t>lenmesidir. Din sosyolojisi</w:t>
      </w:r>
      <w:r>
        <w:fldChar w:fldCharType="begin"/>
      </w:r>
      <w:r>
        <w:instrText xml:space="preserve"> XE "</w:instrText>
      </w:r>
      <w:r w:rsidRPr="00A50B4C">
        <w:instrText>Din sosyolojisi</w:instrText>
      </w:r>
      <w:r>
        <w:instrText xml:space="preserve">" </w:instrText>
      </w:r>
      <w:r>
        <w:fldChar w:fldCharType="end"/>
      </w:r>
      <w:r>
        <w:t xml:space="preserve">, sosyoloji </w:t>
      </w:r>
      <w:r w:rsidRPr="00412D64">
        <w:t>kada</w:t>
      </w:r>
      <w:r>
        <w:t>r din araştırmal</w:t>
      </w:r>
      <w:r>
        <w:t>a</w:t>
      </w:r>
      <w:r>
        <w:t xml:space="preserve">rına da bağlıdır. Bu nedenle </w:t>
      </w:r>
      <w:r w:rsidRPr="00412D64">
        <w:t>din sosyolojisi, dinler tar</w:t>
      </w:r>
      <w:r w:rsidRPr="00412D64">
        <w:t>i</w:t>
      </w:r>
      <w:r w:rsidRPr="00412D64">
        <w:t xml:space="preserve">hinin </w:t>
      </w:r>
      <w:proofErr w:type="spellStart"/>
      <w:r w:rsidRPr="00412D64">
        <w:t>empirik</w:t>
      </w:r>
      <w:proofErr w:type="spellEnd"/>
      <w:r w:rsidRPr="00412D64">
        <w:t xml:space="preserve"> verilerini sistematik ve karşılaştırma</w:t>
      </w:r>
      <w:r>
        <w:t>lı olarak incel</w:t>
      </w:r>
      <w:r>
        <w:t>e</w:t>
      </w:r>
      <w:r>
        <w:t xml:space="preserve">yen disiplinlerle </w:t>
      </w:r>
      <w:r w:rsidRPr="00412D64">
        <w:t xml:space="preserve">(karşılaştırmalı </w:t>
      </w:r>
      <w:r>
        <w:t>din</w:t>
      </w:r>
      <w:r w:rsidRPr="00412D64">
        <w:t xml:space="preserve"> </w:t>
      </w:r>
      <w:r>
        <w:t>araştırm</w:t>
      </w:r>
      <w:r>
        <w:t>a</w:t>
      </w:r>
      <w:r>
        <w:t>ları</w:t>
      </w:r>
      <w:r w:rsidRPr="00412D64">
        <w:t xml:space="preserve">) </w:t>
      </w:r>
      <w:r>
        <w:t>de sıkı bir ilişki içerisindedir. Ayrıca o</w:t>
      </w:r>
      <w:r w:rsidRPr="00412D64">
        <w:t>, dini tezahü</w:t>
      </w:r>
      <w:r w:rsidRPr="00412D64">
        <w:t>r</w:t>
      </w:r>
      <w:r w:rsidRPr="00412D64">
        <w:t>ler dünyasındaki sosyolojik gelişmeleri, bu tezahürlerin yapıları</w:t>
      </w:r>
      <w:r>
        <w:t>nı</w:t>
      </w:r>
      <w:r w:rsidRPr="00412D64">
        <w:t xml:space="preserve"> ve k</w:t>
      </w:r>
      <w:r>
        <w:t>anunl</w:t>
      </w:r>
      <w:r>
        <w:t>a</w:t>
      </w:r>
      <w:r>
        <w:t xml:space="preserve">rını inceler. </w:t>
      </w:r>
      <w:proofErr w:type="spellStart"/>
      <w:r>
        <w:t>Mensching</w:t>
      </w:r>
      <w:proofErr w:type="spellEnd"/>
      <w:r>
        <w:t xml:space="preserve">, </w:t>
      </w:r>
      <w:r w:rsidRPr="00412D64">
        <w:t>genel ve sistematik din sosyolojis</w:t>
      </w:r>
      <w:r w:rsidRPr="00412D64">
        <w:t>i</w:t>
      </w:r>
      <w:r w:rsidRPr="00412D64">
        <w:t>nin (kendisi bu bilimi dini sosyoloji</w:t>
      </w:r>
      <w:r>
        <w:t xml:space="preserve"> şeklinde ifade etmekt</w:t>
      </w:r>
      <w:r>
        <w:t>e</w:t>
      </w:r>
      <w:r>
        <w:t>dir) konusunu şöyle özetler:</w:t>
      </w:r>
    </w:p>
    <w:p w:rsidR="00321B41" w:rsidRPr="00795D2F" w:rsidRDefault="00321B41" w:rsidP="00321B41">
      <w:pPr>
        <w:pStyle w:val="SMaddeler"/>
      </w:pPr>
      <w:r w:rsidRPr="00412D64">
        <w:t xml:space="preserve">Dinin, </w:t>
      </w:r>
      <w:r>
        <w:t>tabii</w:t>
      </w:r>
      <w:r w:rsidRPr="00412D64">
        <w:t xml:space="preserve"> </w:t>
      </w:r>
      <w:r>
        <w:t xml:space="preserve">gruplar </w:t>
      </w:r>
      <w:r w:rsidRPr="00412D64">
        <w:t>(aile, kabile, devlet, cemaat) ka</w:t>
      </w:r>
      <w:r w:rsidRPr="00412D64">
        <w:t>r</w:t>
      </w:r>
      <w:r w:rsidRPr="00412D64">
        <w:t>şısında</w:t>
      </w:r>
      <w:r>
        <w:t>ki</w:t>
      </w:r>
      <w:r w:rsidRPr="00412D64">
        <w:t xml:space="preserve"> tutumu</w:t>
      </w:r>
      <w:r>
        <w:t>, bu gruplarla</w:t>
      </w:r>
      <w:r w:rsidRPr="00412D64">
        <w:t xml:space="preserve"> karşılıklı ili</w:t>
      </w:r>
      <w:r>
        <w:t>ş</w:t>
      </w:r>
      <w:r>
        <w:t>kileri,</w:t>
      </w:r>
    </w:p>
    <w:p w:rsidR="00321B41" w:rsidRDefault="00321B41" w:rsidP="00321B41">
      <w:pPr>
        <w:pStyle w:val="SMaddeler"/>
      </w:pPr>
      <w:r>
        <w:t xml:space="preserve">Dinden doğan </w:t>
      </w:r>
      <w:r w:rsidRPr="00412D64">
        <w:t>gruplaşmalar:</w:t>
      </w:r>
    </w:p>
    <w:p w:rsidR="00321B41" w:rsidRDefault="00321B41" w:rsidP="00321B41">
      <w:pPr>
        <w:pStyle w:val="SMaddeler"/>
      </w:pPr>
      <w:r w:rsidRPr="0053024F">
        <w:t>Bilgin-talebe ilişkisi üzerine kurulan cemaatler</w:t>
      </w:r>
    </w:p>
    <w:p w:rsidR="00321B41" w:rsidRDefault="00321B41" w:rsidP="00321B41">
      <w:pPr>
        <w:pStyle w:val="SMaddeler"/>
      </w:pPr>
      <w:r w:rsidRPr="00795D2F">
        <w:t>Şeyh-</w:t>
      </w:r>
      <w:proofErr w:type="spellStart"/>
      <w:r w:rsidRPr="00795D2F">
        <w:t>mürid</w:t>
      </w:r>
      <w:proofErr w:type="spellEnd"/>
      <w:r w:rsidRPr="00795D2F">
        <w:t xml:space="preserve"> ilişkisi üzerine kurulan cemaatler</w:t>
      </w:r>
    </w:p>
    <w:p w:rsidR="00321B41" w:rsidRDefault="00321B41" w:rsidP="00321B41">
      <w:pPr>
        <w:pStyle w:val="SMaddeler"/>
      </w:pPr>
      <w:r w:rsidRPr="00795D2F">
        <w:t>Müminler cemaati</w:t>
      </w:r>
    </w:p>
    <w:p w:rsidR="00321B41" w:rsidRDefault="00321B41" w:rsidP="00321B41">
      <w:pPr>
        <w:pStyle w:val="SMaddeler"/>
      </w:pPr>
      <w:r w:rsidRPr="00795D2F">
        <w:t>Mezhepler cemaati</w:t>
      </w:r>
    </w:p>
    <w:p w:rsidR="00321B41" w:rsidRPr="00795D2F" w:rsidRDefault="00321B41" w:rsidP="00321B41">
      <w:pPr>
        <w:pStyle w:val="SMaddeler"/>
      </w:pPr>
      <w:r w:rsidRPr="00795D2F">
        <w:t>Tarikat</w:t>
      </w:r>
      <w:r>
        <w:fldChar w:fldCharType="begin"/>
      </w:r>
      <w:r>
        <w:instrText xml:space="preserve"> XE "</w:instrText>
      </w:r>
      <w:r w:rsidRPr="00A50B4C">
        <w:instrText>Tarikat</w:instrText>
      </w:r>
      <w:r>
        <w:instrText xml:space="preserve">" </w:instrText>
      </w:r>
      <w:r>
        <w:fldChar w:fldCharType="end"/>
      </w:r>
      <w:r w:rsidRPr="00795D2F">
        <w:t xml:space="preserve"> cemaati</w:t>
      </w:r>
    </w:p>
    <w:p w:rsidR="00321B41" w:rsidRDefault="00321B41" w:rsidP="00321B41">
      <w:pPr>
        <w:pStyle w:val="SMaddeler"/>
      </w:pPr>
      <w:r>
        <w:t xml:space="preserve">Tabii grupların dinden doğan gruplar ve yaşayan dinle </w:t>
      </w:r>
      <w:r w:rsidRPr="007A482E">
        <w:t>ilişkiler</w:t>
      </w:r>
      <w:r>
        <w:t>i,</w:t>
      </w:r>
    </w:p>
    <w:p w:rsidR="00321B41" w:rsidRDefault="00321B41" w:rsidP="00321B41">
      <w:pPr>
        <w:pStyle w:val="SMaddeler"/>
      </w:pPr>
      <w:r>
        <w:t>D</w:t>
      </w:r>
      <w:r w:rsidRPr="00412D64">
        <w:t xml:space="preserve">ini </w:t>
      </w:r>
      <w:r>
        <w:t>grup</w:t>
      </w:r>
      <w:r>
        <w:fldChar w:fldCharType="begin"/>
      </w:r>
      <w:r>
        <w:instrText xml:space="preserve"> XE "</w:instrText>
      </w:r>
      <w:r w:rsidRPr="00A50B4C">
        <w:instrText>Dini grup</w:instrText>
      </w:r>
      <w:r>
        <w:instrText xml:space="preserve">" </w:instrText>
      </w:r>
      <w:r>
        <w:fldChar w:fldCharType="end"/>
      </w:r>
      <w:r>
        <w:t>ların kendi aralarındaki ilişkiler.</w:t>
      </w:r>
      <w:r>
        <w:rPr>
          <w:rStyle w:val="SonnotBavurusu"/>
          <w:color w:val="000000"/>
        </w:rPr>
        <w:endnoteReference w:id="6"/>
      </w:r>
    </w:p>
    <w:p w:rsidR="00321B41" w:rsidRPr="005373BD" w:rsidRDefault="00321B41" w:rsidP="00321B41">
      <w:pPr>
        <w:spacing w:before="120"/>
      </w:pPr>
      <w:proofErr w:type="spellStart"/>
      <w:r>
        <w:t>Gustav</w:t>
      </w:r>
      <w:proofErr w:type="spellEnd"/>
      <w:r>
        <w:t xml:space="preserve"> </w:t>
      </w:r>
      <w:proofErr w:type="spellStart"/>
      <w:r>
        <w:t>Mensching</w:t>
      </w:r>
      <w:proofErr w:type="spellEnd"/>
      <w:r>
        <w:t xml:space="preserve">, </w:t>
      </w:r>
      <w:proofErr w:type="spellStart"/>
      <w:r>
        <w:rPr>
          <w:i/>
          <w:iCs/>
        </w:rPr>
        <w:t>Soziologie</w:t>
      </w:r>
      <w:proofErr w:type="spellEnd"/>
      <w:r>
        <w:rPr>
          <w:i/>
          <w:iCs/>
        </w:rPr>
        <w:t xml:space="preserve"> der </w:t>
      </w:r>
      <w:proofErr w:type="spellStart"/>
      <w:r>
        <w:rPr>
          <w:i/>
          <w:iCs/>
        </w:rPr>
        <w:t>Religion</w:t>
      </w:r>
      <w:proofErr w:type="spellEnd"/>
      <w:r>
        <w:rPr>
          <w:i/>
          <w:iCs/>
        </w:rPr>
        <w:t xml:space="preserve"> </w:t>
      </w:r>
      <w:r>
        <w:rPr>
          <w:iCs/>
        </w:rPr>
        <w:t>(</w:t>
      </w:r>
      <w:r w:rsidRPr="00725A6F">
        <w:rPr>
          <w:iCs/>
        </w:rPr>
        <w:t>1947)</w:t>
      </w:r>
      <w:r>
        <w:rPr>
          <w:i/>
          <w:iCs/>
        </w:rPr>
        <w:t xml:space="preserve"> </w:t>
      </w:r>
      <w:r w:rsidRPr="00412D64">
        <w:t xml:space="preserve">adlı </w:t>
      </w:r>
      <w:r>
        <w:t>eserinde, bütün dinlerin ve cemaatlerin sosyolojik anal</w:t>
      </w:r>
      <w:r>
        <w:t>i</w:t>
      </w:r>
      <w:r>
        <w:t>zini yapmayı denemiş, dinin kendine özgü to</w:t>
      </w:r>
      <w:r>
        <w:t>p</w:t>
      </w:r>
      <w:r>
        <w:t xml:space="preserve">lumsal varlığı ve dinamizmi üzerinde durmuştur. </w:t>
      </w:r>
      <w:proofErr w:type="spellStart"/>
      <w:r>
        <w:t>Mensching</w:t>
      </w:r>
      <w:proofErr w:type="spellEnd"/>
      <w:r>
        <w:t>, burada dini to</w:t>
      </w:r>
      <w:r>
        <w:t>p</w:t>
      </w:r>
      <w:r>
        <w:t>lumsal ve ekonomik koşulların bir sonucu olarak değerlend</w:t>
      </w:r>
      <w:r>
        <w:t>i</w:t>
      </w:r>
      <w:r>
        <w:t xml:space="preserve">ren anlayışları eleştirir. Ona göre, din sosyolojisinin amacı, dine dayalı sosyolojik ilişkilerin açıklanmasıdır. </w:t>
      </w:r>
      <w:proofErr w:type="spellStart"/>
      <w:r>
        <w:t>Mensching</w:t>
      </w:r>
      <w:proofErr w:type="spellEnd"/>
      <w:r>
        <w:t xml:space="preserve">, </w:t>
      </w:r>
      <w:proofErr w:type="spellStart"/>
      <w:r>
        <w:t>Troeltsch</w:t>
      </w:r>
      <w:proofErr w:type="spellEnd"/>
      <w:r>
        <w:t xml:space="preserve"> gibi, tarihi metodu benimseyerek s</w:t>
      </w:r>
      <w:r>
        <w:t>a</w:t>
      </w:r>
      <w:r>
        <w:t>dece bir dinin sosyolojisini yapmayı ilke olarak kabul e</w:t>
      </w:r>
      <w:r>
        <w:t>t</w:t>
      </w:r>
      <w:r>
        <w:t>mekle birlikte, bu eserinde, dinler tarihinin verilerinden h</w:t>
      </w:r>
      <w:r>
        <w:t>a</w:t>
      </w:r>
      <w:r>
        <w:t>reketle dinleri önce milli ve evrensel dinler olarak iki kategoriye ayırmış, ardı</w:t>
      </w:r>
      <w:r>
        <w:t>n</w:t>
      </w:r>
      <w:r>
        <w:t xml:space="preserve">dan her bir kategoride yer alan dinin toplumla ilişkilerini ayrı başlıklar halinde incelemiştir. </w:t>
      </w:r>
      <w:proofErr w:type="spellStart"/>
      <w:r>
        <w:t>Mensching</w:t>
      </w:r>
      <w:proofErr w:type="spellEnd"/>
      <w:r>
        <w:t>, sırf dini gru</w:t>
      </w:r>
      <w:r>
        <w:t>p</w:t>
      </w:r>
      <w:r>
        <w:t>lar konusunda ise, tipolojik sosy</w:t>
      </w:r>
      <w:r>
        <w:t>o</w:t>
      </w:r>
      <w:r>
        <w:t>lojinin kategorilerini dini nitelikli toplumsal olaylara uyg</w:t>
      </w:r>
      <w:r>
        <w:t>u</w:t>
      </w:r>
      <w:r>
        <w:t>lamıştır.</w:t>
      </w:r>
      <w:r>
        <w:rPr>
          <w:rStyle w:val="SonnotBavurusu"/>
          <w:color w:val="000000"/>
        </w:rPr>
        <w:endnoteReference w:id="7"/>
      </w:r>
      <w:r>
        <w:t xml:space="preserve">  </w:t>
      </w:r>
    </w:p>
    <w:p w:rsidR="00321B41" w:rsidRDefault="00321B41" w:rsidP="00321B41">
      <w:pPr>
        <w:pStyle w:val="Balk2"/>
      </w:pPr>
      <w:r>
        <w:t xml:space="preserve">2.6. </w:t>
      </w:r>
      <w:bookmarkStart w:id="9" w:name="_Toc192673831"/>
      <w:bookmarkStart w:id="10" w:name="_Toc192760801"/>
      <w:bookmarkStart w:id="11" w:name="_Toc192999866"/>
      <w:r>
        <w:t>Morfolojik Dini Sosyoloji</w:t>
      </w:r>
      <w:r>
        <w:fldChar w:fldCharType="begin"/>
      </w:r>
      <w:r>
        <w:instrText xml:space="preserve"> XE "</w:instrText>
      </w:r>
      <w:r w:rsidRPr="00A50B4C">
        <w:instrText>Sosyoloji</w:instrText>
      </w:r>
      <w:r>
        <w:instrText xml:space="preserve">" </w:instrText>
      </w:r>
      <w:r>
        <w:fldChar w:fldCharType="end"/>
      </w:r>
      <w:r w:rsidRPr="00773B73">
        <w:t>:</w:t>
      </w:r>
      <w:bookmarkEnd w:id="9"/>
      <w:bookmarkEnd w:id="10"/>
      <w:bookmarkEnd w:id="11"/>
      <w:r>
        <w:t xml:space="preserve"> </w:t>
      </w:r>
    </w:p>
    <w:p w:rsidR="00321B41" w:rsidRDefault="00321B41" w:rsidP="00321B41">
      <w:pPr>
        <w:pStyle w:val="Balk2"/>
      </w:pPr>
      <w:bookmarkStart w:id="12" w:name="_Toc192673832"/>
      <w:bookmarkStart w:id="13" w:name="_Toc192760802"/>
      <w:bookmarkStart w:id="14" w:name="_Toc192999867"/>
      <w:proofErr w:type="spellStart"/>
      <w:r>
        <w:t>Gabriel</w:t>
      </w:r>
      <w:proofErr w:type="spellEnd"/>
      <w:r>
        <w:t xml:space="preserve"> Le </w:t>
      </w:r>
      <w:proofErr w:type="spellStart"/>
      <w:r>
        <w:t>Bras</w:t>
      </w:r>
      <w:proofErr w:type="spellEnd"/>
      <w:r>
        <w:t xml:space="preserve"> (1891–1970)</w:t>
      </w:r>
      <w:bookmarkEnd w:id="12"/>
      <w:bookmarkEnd w:id="13"/>
      <w:bookmarkEnd w:id="14"/>
    </w:p>
    <w:p w:rsidR="00321B41" w:rsidRDefault="00321B41" w:rsidP="00321B41">
      <w:pPr>
        <w:spacing w:before="120" w:line="264" w:lineRule="exact"/>
        <w:rPr>
          <w:color w:val="000000"/>
          <w:spacing w:val="-1"/>
        </w:rPr>
      </w:pPr>
      <w:r>
        <w:t>Din sosyolojisi</w:t>
      </w:r>
      <w:r>
        <w:fldChar w:fldCharType="begin"/>
      </w:r>
      <w:r>
        <w:instrText xml:space="preserve"> XE "</w:instrText>
      </w:r>
      <w:r w:rsidRPr="00A50B4C">
        <w:instrText>Din sosyolojisi</w:instrText>
      </w:r>
      <w:r>
        <w:instrText xml:space="preserve">" </w:instrText>
      </w:r>
      <w:r>
        <w:fldChar w:fldCharType="end"/>
      </w:r>
      <w:r>
        <w:t xml:space="preserve">nde </w:t>
      </w:r>
      <w:proofErr w:type="spellStart"/>
      <w:r>
        <w:t>Weber</w:t>
      </w:r>
      <w:proofErr w:type="spellEnd"/>
      <w:r>
        <w:t xml:space="preserve">, </w:t>
      </w:r>
      <w:proofErr w:type="spellStart"/>
      <w:r>
        <w:t>Wach</w:t>
      </w:r>
      <w:proofErr w:type="spellEnd"/>
      <w:r>
        <w:t xml:space="preserve"> ve </w:t>
      </w:r>
      <w:proofErr w:type="spellStart"/>
      <w:r>
        <w:t>Mensching</w:t>
      </w:r>
      <w:proofErr w:type="spellEnd"/>
      <w:r>
        <w:t xml:space="preserve"> ile ba</w:t>
      </w:r>
      <w:r>
        <w:t>ş</w:t>
      </w:r>
      <w:r>
        <w:t>layan tematik ve metodolojik yenilikler, Fransız kilise çevr</w:t>
      </w:r>
      <w:r>
        <w:t>e</w:t>
      </w:r>
      <w:r>
        <w:t>lerinin gayretleriyle zamanla deneysel çalışmalara yönelmi</w:t>
      </w:r>
      <w:r>
        <w:t>ş</w:t>
      </w:r>
      <w:r>
        <w:t xml:space="preserve">tir. Bu çerçevede </w:t>
      </w:r>
      <w:r w:rsidRPr="00CB5DCA">
        <w:t xml:space="preserve">Kilise hukuku profesörü olan </w:t>
      </w:r>
      <w:proofErr w:type="spellStart"/>
      <w:r w:rsidRPr="00CB5DCA">
        <w:t>Gabriel</w:t>
      </w:r>
      <w:proofErr w:type="spellEnd"/>
      <w:r w:rsidRPr="00CB5DCA">
        <w:t xml:space="preserve"> Le </w:t>
      </w:r>
      <w:proofErr w:type="spellStart"/>
      <w:r w:rsidRPr="00CB5DCA">
        <w:t>Bras</w:t>
      </w:r>
      <w:proofErr w:type="spellEnd"/>
      <w:r w:rsidRPr="00CB5DCA">
        <w:t xml:space="preserve">, gerek Fransa’da gerekse Fransa dışında “dini </w:t>
      </w:r>
      <w:proofErr w:type="spellStart"/>
      <w:r w:rsidRPr="00CB5DCA">
        <w:t>sosyol</w:t>
      </w:r>
      <w:r w:rsidRPr="00CB5DCA">
        <w:t>o</w:t>
      </w:r>
      <w:r w:rsidRPr="00CB5DCA">
        <w:t>ji”nin</w:t>
      </w:r>
      <w:proofErr w:type="spellEnd"/>
      <w:r w:rsidRPr="00CB5DCA">
        <w:t xml:space="preserve"> gelişimine öncülük etmiştir. O</w:t>
      </w:r>
      <w:r>
        <w:t>nun görüşleri</w:t>
      </w:r>
      <w:r w:rsidRPr="00CB5DCA">
        <w:t>, klasik din sosyolojisinden, özellikle istatistiksel yöntemlerin daha iyi uygulandığı metodolojik bir yakl</w:t>
      </w:r>
      <w:r w:rsidRPr="00CB5DCA">
        <w:t>a</w:t>
      </w:r>
      <w:r w:rsidRPr="00CB5DCA">
        <w:t xml:space="preserve">şıma geçişte önemli </w:t>
      </w:r>
      <w:r>
        <w:t xml:space="preserve">bir işleve sahip olmuştur. </w:t>
      </w:r>
      <w:r w:rsidRPr="00CB5DCA">
        <w:t xml:space="preserve">Le </w:t>
      </w:r>
      <w:proofErr w:type="spellStart"/>
      <w:r w:rsidRPr="00CB5DCA">
        <w:t>Bras</w:t>
      </w:r>
      <w:proofErr w:type="spellEnd"/>
      <w:r w:rsidRPr="00CB5DCA">
        <w:t xml:space="preserve"> 1954’te Paris’te </w:t>
      </w:r>
      <w:r w:rsidRPr="009E23B0">
        <w:rPr>
          <w:i/>
        </w:rPr>
        <w:t>Din Sosyol</w:t>
      </w:r>
      <w:r w:rsidRPr="009E23B0">
        <w:rPr>
          <w:i/>
        </w:rPr>
        <w:t>o</w:t>
      </w:r>
      <w:r w:rsidRPr="009E23B0">
        <w:rPr>
          <w:i/>
        </w:rPr>
        <w:t>jisi Grubu</w:t>
      </w:r>
      <w:r>
        <w:t>’nu</w:t>
      </w:r>
      <w:r w:rsidRPr="00CB5DCA">
        <w:t xml:space="preserve"> (</w:t>
      </w:r>
      <w:proofErr w:type="spellStart"/>
      <w:r w:rsidRPr="00CB5DCA">
        <w:t>Group</w:t>
      </w:r>
      <w:proofErr w:type="spellEnd"/>
      <w:r w:rsidRPr="00CB5DCA">
        <w:t xml:space="preserve"> </w:t>
      </w:r>
      <w:proofErr w:type="spellStart"/>
      <w:r w:rsidRPr="00CB5DCA">
        <w:t>for</w:t>
      </w:r>
      <w:proofErr w:type="spellEnd"/>
      <w:r w:rsidRPr="00CB5DCA">
        <w:t xml:space="preserve"> </w:t>
      </w:r>
      <w:proofErr w:type="spellStart"/>
      <w:r w:rsidRPr="00CB5DCA">
        <w:t>the</w:t>
      </w:r>
      <w:proofErr w:type="spellEnd"/>
      <w:r w:rsidRPr="00CB5DCA">
        <w:t xml:space="preserve"> </w:t>
      </w:r>
      <w:proofErr w:type="spellStart"/>
      <w:r w:rsidRPr="00CB5DCA">
        <w:t>Socio</w:t>
      </w:r>
      <w:r>
        <w:t>logy</w:t>
      </w:r>
      <w:proofErr w:type="spellEnd"/>
      <w:r>
        <w:t xml:space="preserve"> of </w:t>
      </w:r>
      <w:proofErr w:type="spellStart"/>
      <w:r>
        <w:t>Religion</w:t>
      </w:r>
      <w:proofErr w:type="spellEnd"/>
      <w:r>
        <w:t>) kurmu</w:t>
      </w:r>
      <w:r>
        <w:t>ş</w:t>
      </w:r>
      <w:r>
        <w:t>tur.</w:t>
      </w:r>
      <w:r>
        <w:rPr>
          <w:color w:val="000000"/>
          <w:spacing w:val="-1"/>
        </w:rPr>
        <w:t xml:space="preserve"> </w:t>
      </w:r>
      <w:r>
        <w:t xml:space="preserve">O, </w:t>
      </w:r>
      <w:r w:rsidRPr="00A34946">
        <w:t>özellikle çağdaş Fransa'd</w:t>
      </w:r>
      <w:r>
        <w:t>a ve yakın dönem Fransız tarihinde, di</w:t>
      </w:r>
      <w:r w:rsidRPr="00A34946">
        <w:t xml:space="preserve">nî </w:t>
      </w:r>
      <w:r>
        <w:t>pratiklerin</w:t>
      </w:r>
      <w:r w:rsidRPr="00A34946">
        <w:t xml:space="preserve"> ay</w:t>
      </w:r>
      <w:r w:rsidRPr="00A34946">
        <w:softHyphen/>
        <w:t>rıntılı bir plân v</w:t>
      </w:r>
      <w:r>
        <w:t>e haritasını ç</w:t>
      </w:r>
      <w:r>
        <w:t>ı</w:t>
      </w:r>
      <w:r>
        <w:t xml:space="preserve">kartmak amacıyla din </w:t>
      </w:r>
      <w:proofErr w:type="spellStart"/>
      <w:r>
        <w:t>sosyografisine</w:t>
      </w:r>
      <w:proofErr w:type="spellEnd"/>
      <w:r>
        <w:t xml:space="preserve"> </w:t>
      </w:r>
      <w:r w:rsidRPr="00A34946">
        <w:t>ilgi duymuştu</w:t>
      </w:r>
      <w:r>
        <w:t>r</w:t>
      </w:r>
      <w:r w:rsidRPr="00A34946">
        <w:t xml:space="preserve">. </w:t>
      </w:r>
      <w:r>
        <w:t xml:space="preserve">Bu çerçevede </w:t>
      </w:r>
      <w:r w:rsidRPr="00A34946">
        <w:t>gerçekle</w:t>
      </w:r>
      <w:r w:rsidRPr="00A34946">
        <w:t>ş</w:t>
      </w:r>
      <w:r w:rsidRPr="00A34946">
        <w:t>tirdiği ve öğ</w:t>
      </w:r>
      <w:r w:rsidRPr="00A34946">
        <w:softHyphen/>
        <w:t>rencileri arasında teşvik ettiği çalışmalar</w:t>
      </w:r>
      <w:r>
        <w:t>da</w:t>
      </w:r>
      <w:r w:rsidRPr="00A34946">
        <w:t>, Fransız Katolikliğinin güç</w:t>
      </w:r>
      <w:r>
        <w:t>lü ve zayıf yönlerini</w:t>
      </w:r>
      <w:r w:rsidRPr="00A34946">
        <w:t xml:space="preserve"> g</w:t>
      </w:r>
      <w:r>
        <w:t xml:space="preserve">österen başarılı bir tablo çizmektedir. Le </w:t>
      </w:r>
      <w:proofErr w:type="spellStart"/>
      <w:r>
        <w:t>Bras</w:t>
      </w:r>
      <w:proofErr w:type="spellEnd"/>
      <w:r>
        <w:t xml:space="preserve">, </w:t>
      </w:r>
      <w:r w:rsidRPr="00A34946">
        <w:t>Katolik</w:t>
      </w:r>
      <w:r>
        <w:fldChar w:fldCharType="begin"/>
      </w:r>
      <w:r>
        <w:instrText xml:space="preserve"> XE "</w:instrText>
      </w:r>
      <w:r w:rsidRPr="00A50B4C">
        <w:instrText>Katolik</w:instrText>
      </w:r>
      <w:r>
        <w:instrText xml:space="preserve">" </w:instrText>
      </w:r>
      <w:r>
        <w:fldChar w:fldCharType="end"/>
      </w:r>
      <w:r w:rsidRPr="00A34946">
        <w:t xml:space="preserve"> </w:t>
      </w:r>
      <w:r>
        <w:t>inancına sıkı sıkıya bağlı ol</w:t>
      </w:r>
      <w:r>
        <w:softHyphen/>
        <w:t>masına rağmen, onun yaptığı araştı</w:t>
      </w:r>
      <w:r>
        <w:t>r</w:t>
      </w:r>
      <w:r>
        <w:t xml:space="preserve">malar kendinden sonrakiler tarafından </w:t>
      </w:r>
      <w:r w:rsidRPr="00A34946">
        <w:t>Fr</w:t>
      </w:r>
      <w:r>
        <w:t>an</w:t>
      </w:r>
      <w:r>
        <w:softHyphen/>
        <w:t>sa’da kiliseyi güçlendirmek için</w:t>
      </w:r>
      <w:r w:rsidRPr="00A34946">
        <w:t xml:space="preserve"> uygulanabilir</w:t>
      </w:r>
      <w:r>
        <w:t>/kullanışlı</w:t>
      </w:r>
      <w:r w:rsidRPr="00A34946">
        <w:t xml:space="preserve"> çözüm yoll</w:t>
      </w:r>
      <w:r>
        <w:t xml:space="preserve">arı olarak görülmüştür. Onun araştırmaları, </w:t>
      </w:r>
      <w:r w:rsidRPr="00A34946">
        <w:t>kil</w:t>
      </w:r>
      <w:r w:rsidRPr="00A34946">
        <w:t>i</w:t>
      </w:r>
      <w:r w:rsidRPr="00A34946">
        <w:t xml:space="preserve">senin </w:t>
      </w:r>
      <w:r>
        <w:t xml:space="preserve">zayıflama </w:t>
      </w:r>
      <w:r>
        <w:lastRenderedPageBreak/>
        <w:t>nedenlerini gösteren önemli bilgiler içer</w:t>
      </w:r>
      <w:r>
        <w:t>i</w:t>
      </w:r>
      <w:r>
        <w:t xml:space="preserve">yordu. Le </w:t>
      </w:r>
      <w:proofErr w:type="spellStart"/>
      <w:r>
        <w:t>Bras’</w:t>
      </w:r>
      <w:r w:rsidRPr="00A34946">
        <w:t>ınkine</w:t>
      </w:r>
      <w:proofErr w:type="spellEnd"/>
      <w:r w:rsidRPr="00A34946">
        <w:t xml:space="preserve"> benzer çalışmalar, </w:t>
      </w:r>
      <w:r>
        <w:t>ABD'de</w:t>
      </w:r>
      <w:r w:rsidRPr="00A34946">
        <w:t xml:space="preserve">, Latin Amerika'da ve birçok Avrupa ülkesinde </w:t>
      </w:r>
      <w:r>
        <w:t xml:space="preserve">de </w:t>
      </w:r>
      <w:r w:rsidRPr="00A34946">
        <w:t>başarılı bir şeki</w:t>
      </w:r>
      <w:r w:rsidRPr="00A34946">
        <w:t>l</w:t>
      </w:r>
      <w:r w:rsidRPr="00A34946">
        <w:t xml:space="preserve">de </w:t>
      </w:r>
      <w:r>
        <w:t>uyg</w:t>
      </w:r>
      <w:r>
        <w:t>u</w:t>
      </w:r>
      <w:r>
        <w:t>lanmıştır.</w:t>
      </w:r>
      <w:r w:rsidRPr="00A34946">
        <w:t xml:space="preserve"> Tarama metotlarının gelişmesi</w:t>
      </w:r>
      <w:r>
        <w:t>yle birlikte, kil</w:t>
      </w:r>
      <w:r>
        <w:t>i</w:t>
      </w:r>
      <w:r>
        <w:t>seye katılım, di</w:t>
      </w:r>
      <w:r w:rsidRPr="00A34946">
        <w:t xml:space="preserve">nî aidiyet ve </w:t>
      </w:r>
      <w:r>
        <w:t>bağlılığın derecesi, inanç ve dinî dogmalara ilişkin bilgi</w:t>
      </w:r>
      <w:r w:rsidRPr="00A34946">
        <w:t xml:space="preserve"> düzeyi hakkındaki çalışmalar </w:t>
      </w:r>
      <w:r>
        <w:t>hızlı</w:t>
      </w:r>
      <w:r w:rsidRPr="00A34946">
        <w:t xml:space="preserve"> bir gelişme </w:t>
      </w:r>
      <w:r>
        <w:t>kaydetmiştir</w:t>
      </w:r>
      <w:r w:rsidRPr="00A34946">
        <w:t>. Tarama (</w:t>
      </w:r>
      <w:proofErr w:type="spellStart"/>
      <w:r w:rsidRPr="00A34946">
        <w:t>survey</w:t>
      </w:r>
      <w:proofErr w:type="spellEnd"/>
      <w:r w:rsidRPr="00A34946">
        <w:t xml:space="preserve">) </w:t>
      </w:r>
      <w:proofErr w:type="spellStart"/>
      <w:r w:rsidRPr="00A34946">
        <w:t>metodları</w:t>
      </w:r>
      <w:proofErr w:type="spellEnd"/>
      <w:r w:rsidRPr="00A34946">
        <w:t xml:space="preserve">, cevapların yüzeyselliği ve </w:t>
      </w:r>
      <w:r>
        <w:t>kapalılığı sebebiyle eleş</w:t>
      </w:r>
      <w:r>
        <w:softHyphen/>
        <w:t xml:space="preserve">tirilmektedir. Ancak </w:t>
      </w:r>
      <w:proofErr w:type="spellStart"/>
      <w:r>
        <w:t>sörvey</w:t>
      </w:r>
      <w:proofErr w:type="spellEnd"/>
      <w:r w:rsidRPr="00A34946">
        <w:t>, kendi sınırlılıkları içer</w:t>
      </w:r>
      <w:r w:rsidRPr="00A34946">
        <w:t>i</w:t>
      </w:r>
      <w:r w:rsidRPr="00A34946">
        <w:t xml:space="preserve">sinde, </w:t>
      </w:r>
      <w:r>
        <w:t>örneğin</w:t>
      </w:r>
      <w:r w:rsidRPr="00A34946">
        <w:t xml:space="preserve"> </w:t>
      </w:r>
      <w:r>
        <w:t>sanayileşme</w:t>
      </w:r>
      <w:r w:rsidRPr="00A34946">
        <w:t>, ka</w:t>
      </w:r>
      <w:r>
        <w:t>saba yaşamı ve sosyal sınıf ile di</w:t>
      </w:r>
      <w:r w:rsidRPr="00A34946">
        <w:t xml:space="preserve">nî </w:t>
      </w:r>
      <w:r>
        <w:t>pratikler arasındaki ilişkilerin karmaşıklığını</w:t>
      </w:r>
      <w:r w:rsidRPr="00A34946">
        <w:t xml:space="preserve"> </w:t>
      </w:r>
      <w:r>
        <w:t>açı</w:t>
      </w:r>
      <w:r>
        <w:t>k</w:t>
      </w:r>
      <w:r>
        <w:t>lamak için ihtiyaç duyulan</w:t>
      </w:r>
      <w:r w:rsidRPr="00A34946">
        <w:t xml:space="preserve"> </w:t>
      </w:r>
      <w:r>
        <w:t>bilgiler konusunda başvuru kaynağı olmu</w:t>
      </w:r>
      <w:r>
        <w:t>ş</w:t>
      </w:r>
      <w:r>
        <w:t>tur</w:t>
      </w:r>
      <w:r w:rsidRPr="00A34946">
        <w:t>.</w:t>
      </w:r>
      <w:r>
        <w:rPr>
          <w:rStyle w:val="SonnotBavurusu"/>
        </w:rPr>
        <w:endnoteReference w:id="8"/>
      </w:r>
    </w:p>
    <w:p w:rsidR="00321B41" w:rsidRPr="00976FF5" w:rsidRDefault="00321B41" w:rsidP="00321B41">
      <w:pPr>
        <w:spacing w:before="120" w:line="262" w:lineRule="exact"/>
        <w:rPr>
          <w:color w:val="000000"/>
          <w:spacing w:val="-1"/>
        </w:rPr>
      </w:pPr>
      <w:r w:rsidRPr="0089180D">
        <w:t xml:space="preserve">G. Le </w:t>
      </w:r>
      <w:proofErr w:type="spellStart"/>
      <w:r w:rsidRPr="0089180D">
        <w:t>Bras</w:t>
      </w:r>
      <w:proofErr w:type="spellEnd"/>
      <w:r w:rsidRPr="0089180D">
        <w:t>, yüzyılımızda etn</w:t>
      </w:r>
      <w:r>
        <w:t>olojik ve tarihî yönelimli bir din s</w:t>
      </w:r>
      <w:r w:rsidRPr="0089180D">
        <w:t>osyolojisi eğiliminin geniş ölçüde aşılarak, günümüz toplumlarınd</w:t>
      </w:r>
      <w:r>
        <w:t xml:space="preserve">a sosyolojinin bakış açıları ve </w:t>
      </w:r>
      <w:r w:rsidRPr="0089180D">
        <w:t xml:space="preserve">yöntemlerinden </w:t>
      </w:r>
      <w:r>
        <w:t>hareketle dinî tecrübenin çeşitli</w:t>
      </w:r>
      <w:r w:rsidRPr="0089180D">
        <w:t xml:space="preserve"> ifadeleri olan iman, ibadet ve cemaatin sosyolojik bakımdan ele alınmaya başlamasının en tipik tems</w:t>
      </w:r>
      <w:r>
        <w:t>ilcilerinden biridir.</w:t>
      </w:r>
      <w:r w:rsidRPr="0089180D">
        <w:t xml:space="preserve"> </w:t>
      </w:r>
      <w:r>
        <w:t xml:space="preserve">Le </w:t>
      </w:r>
      <w:proofErr w:type="spellStart"/>
      <w:r>
        <w:t>Bras</w:t>
      </w:r>
      <w:proofErr w:type="spellEnd"/>
      <w:r>
        <w:t>,</w:t>
      </w:r>
      <w:r w:rsidRPr="0089180D">
        <w:t xml:space="preserve"> dinin kendine </w:t>
      </w:r>
      <w:r>
        <w:t xml:space="preserve">özgü karakteri ve dinî olayların başka </w:t>
      </w:r>
      <w:r w:rsidRPr="0089180D">
        <w:t>sosyal olaylar a</w:t>
      </w:r>
      <w:r>
        <w:t>rasındaki varlık ve dinamizmine vurgu yapmıştır. O, dinî topluluklar</w:t>
      </w:r>
      <w:r w:rsidRPr="0089180D">
        <w:t xml:space="preserve"> ve kurumların</w:t>
      </w:r>
      <w:r>
        <w:t xml:space="preserve"> yanı sıra; </w:t>
      </w:r>
      <w:r w:rsidRPr="0089180D">
        <w:t>güncel sorunları</w:t>
      </w:r>
      <w:r>
        <w:t>n tarihsel</w:t>
      </w:r>
      <w:r w:rsidRPr="0089180D">
        <w:t xml:space="preserve"> </w:t>
      </w:r>
      <w:r>
        <w:t>arka pl</w:t>
      </w:r>
      <w:r>
        <w:t>a</w:t>
      </w:r>
      <w:r>
        <w:t>nını da</w:t>
      </w:r>
      <w:r w:rsidRPr="0089180D">
        <w:t xml:space="preserve"> </w:t>
      </w:r>
      <w:r>
        <w:t>incelemi</w:t>
      </w:r>
      <w:r>
        <w:t>ş</w:t>
      </w:r>
      <w:r>
        <w:t>tir</w:t>
      </w:r>
      <w:r w:rsidRPr="0089180D">
        <w:t xml:space="preserve">. </w:t>
      </w:r>
      <w:r>
        <w:t xml:space="preserve">Le </w:t>
      </w:r>
      <w:proofErr w:type="spellStart"/>
      <w:r>
        <w:t>Bras</w:t>
      </w:r>
      <w:proofErr w:type="spellEnd"/>
      <w:r>
        <w:t xml:space="preserve">, </w:t>
      </w:r>
      <w:r w:rsidRPr="0089180D">
        <w:t xml:space="preserve">özellikle </w:t>
      </w:r>
      <w:proofErr w:type="gramStart"/>
      <w:r w:rsidRPr="0089180D">
        <w:t>kant</w:t>
      </w:r>
      <w:r>
        <w:t>itatif</w:t>
      </w:r>
      <w:proofErr w:type="gramEnd"/>
      <w:r>
        <w:t xml:space="preserve"> teknikler aracılığı ile ça</w:t>
      </w:r>
      <w:r>
        <w:t>ğ</w:t>
      </w:r>
      <w:r>
        <w:t>daş toplumlarda</w:t>
      </w:r>
      <w:r w:rsidRPr="0089180D">
        <w:t xml:space="preserve"> </w:t>
      </w:r>
      <w:r>
        <w:t>dinin yeri ve rolü</w:t>
      </w:r>
      <w:r>
        <w:softHyphen/>
        <w:t xml:space="preserve"> üzerinde durmuştur. Her ne kadar</w:t>
      </w:r>
      <w:r w:rsidRPr="0089180D">
        <w:t xml:space="preserve"> daha önce</w:t>
      </w:r>
      <w:r>
        <w:t>leri</w:t>
      </w:r>
      <w:r w:rsidRPr="0089180D">
        <w:t xml:space="preserve"> </w:t>
      </w:r>
      <w:r>
        <w:t xml:space="preserve">Fransız </w:t>
      </w:r>
      <w:proofErr w:type="spellStart"/>
      <w:r>
        <w:t>sosyologu</w:t>
      </w:r>
      <w:proofErr w:type="spellEnd"/>
      <w:r>
        <w:t xml:space="preserve"> Le </w:t>
      </w:r>
      <w:proofErr w:type="spellStart"/>
      <w:r>
        <w:t>Play</w:t>
      </w:r>
      <w:r>
        <w:fldChar w:fldCharType="begin"/>
      </w:r>
      <w:r>
        <w:instrText xml:space="preserve"> XE "</w:instrText>
      </w:r>
      <w:r w:rsidRPr="00A50B4C">
        <w:instrText>Le Play</w:instrText>
      </w:r>
      <w:r>
        <w:instrText xml:space="preserve">" </w:instrText>
      </w:r>
      <w:r>
        <w:fldChar w:fldCharType="end"/>
      </w:r>
      <w:r>
        <w:t>'ın</w:t>
      </w:r>
      <w:proofErr w:type="spellEnd"/>
      <w:r w:rsidRPr="0089180D">
        <w:t xml:space="preserve"> işçi ailelerinin </w:t>
      </w:r>
      <w:r>
        <w:t>dinî hayatını incelediği</w:t>
      </w:r>
      <w:r w:rsidRPr="0089180D">
        <w:t xml:space="preserve"> </w:t>
      </w:r>
      <w:r>
        <w:t>monografil</w:t>
      </w:r>
      <w:r>
        <w:t>e</w:t>
      </w:r>
      <w:r>
        <w:t xml:space="preserve">rinden bahsedilse de, </w:t>
      </w:r>
      <w:r w:rsidRPr="0089180D">
        <w:t xml:space="preserve">Le </w:t>
      </w:r>
      <w:proofErr w:type="spellStart"/>
      <w:r w:rsidRPr="0089180D">
        <w:t>Bras'ın</w:t>
      </w:r>
      <w:proofErr w:type="spellEnd"/>
      <w:r w:rsidRPr="0089180D">
        <w:t xml:space="preserve"> araştırm</w:t>
      </w:r>
      <w:r>
        <w:t>aları özellikle to</w:t>
      </w:r>
      <w:r>
        <w:t>p</w:t>
      </w:r>
      <w:r>
        <w:t>lum</w:t>
      </w:r>
      <w:r w:rsidRPr="0089180D">
        <w:t xml:space="preserve"> hayatı</w:t>
      </w:r>
      <w:r>
        <w:t>nda</w:t>
      </w:r>
      <w:r w:rsidRPr="0089180D">
        <w:t xml:space="preserve"> </w:t>
      </w:r>
      <w:r>
        <w:t>dinin yeri ve rolünü bütün</w:t>
      </w:r>
      <w:r w:rsidRPr="0089180D">
        <w:t xml:space="preserve"> genişlik ve çeşitl</w:t>
      </w:r>
      <w:r w:rsidRPr="0089180D">
        <w:t>i</w:t>
      </w:r>
      <w:r w:rsidRPr="0089180D">
        <w:t xml:space="preserve">liği içerisinde </w:t>
      </w:r>
      <w:r>
        <w:t>incelemeyi amaçlamıştır. Bu nedenle o</w:t>
      </w:r>
      <w:r w:rsidRPr="0089180D">
        <w:t>nun başlattığı araştırma çığırının etkileri oldukça geniş ol</w:t>
      </w:r>
      <w:r w:rsidRPr="0089180D">
        <w:softHyphen/>
        <w:t xml:space="preserve">muştur. </w:t>
      </w:r>
      <w:proofErr w:type="spellStart"/>
      <w:r>
        <w:t>Gabriel</w:t>
      </w:r>
      <w:proofErr w:type="spellEnd"/>
      <w:r>
        <w:t xml:space="preserve"> Le </w:t>
      </w:r>
      <w:proofErr w:type="spellStart"/>
      <w:r>
        <w:t>Bras</w:t>
      </w:r>
      <w:proofErr w:type="spellEnd"/>
      <w:r>
        <w:t>, yaşadığı dönemde Fransız to</w:t>
      </w:r>
      <w:r>
        <w:t>p</w:t>
      </w:r>
      <w:r>
        <w:t xml:space="preserve">lumunda ve Fransa'nın yakın tarihinde dinî pratiklere bağlılıkları </w:t>
      </w:r>
      <w:r w:rsidRPr="0089180D">
        <w:t xml:space="preserve">ele alan iki ciltlik </w:t>
      </w:r>
      <w:r w:rsidRPr="0089180D">
        <w:rPr>
          <w:i/>
          <w:iCs/>
        </w:rPr>
        <w:t>Din Sos</w:t>
      </w:r>
      <w:r w:rsidRPr="0089180D">
        <w:rPr>
          <w:i/>
          <w:iCs/>
        </w:rPr>
        <w:softHyphen/>
      </w:r>
      <w:r>
        <w:rPr>
          <w:i/>
          <w:iCs/>
          <w:spacing w:val="-5"/>
        </w:rPr>
        <w:t>yolojisi Araştırmaları</w:t>
      </w:r>
      <w:r w:rsidRPr="0089180D">
        <w:rPr>
          <w:i/>
          <w:iCs/>
          <w:spacing w:val="-5"/>
        </w:rPr>
        <w:t xml:space="preserve"> (</w:t>
      </w:r>
      <w:proofErr w:type="spellStart"/>
      <w:r w:rsidRPr="0089180D">
        <w:rPr>
          <w:i/>
          <w:iCs/>
          <w:spacing w:val="-5"/>
        </w:rPr>
        <w:t>Etudes</w:t>
      </w:r>
      <w:proofErr w:type="spellEnd"/>
      <w:r w:rsidRPr="0089180D">
        <w:rPr>
          <w:i/>
          <w:iCs/>
          <w:spacing w:val="-5"/>
        </w:rPr>
        <w:t xml:space="preserve"> de </w:t>
      </w:r>
      <w:proofErr w:type="spellStart"/>
      <w:r w:rsidRPr="0089180D">
        <w:rPr>
          <w:i/>
          <w:iCs/>
          <w:spacing w:val="-5"/>
        </w:rPr>
        <w:t>Socologies</w:t>
      </w:r>
      <w:proofErr w:type="spellEnd"/>
      <w:r w:rsidRPr="0089180D">
        <w:rPr>
          <w:i/>
          <w:iCs/>
          <w:spacing w:val="-5"/>
        </w:rPr>
        <w:t xml:space="preserve"> </w:t>
      </w:r>
      <w:proofErr w:type="spellStart"/>
      <w:r w:rsidRPr="0089180D">
        <w:rPr>
          <w:i/>
          <w:iCs/>
          <w:spacing w:val="-5"/>
        </w:rPr>
        <w:t>Reîigieuses</w:t>
      </w:r>
      <w:proofErr w:type="spellEnd"/>
      <w:r>
        <w:rPr>
          <w:i/>
          <w:iCs/>
          <w:spacing w:val="-5"/>
        </w:rPr>
        <w:t xml:space="preserve">, </w:t>
      </w:r>
      <w:r w:rsidRPr="0089180D">
        <w:rPr>
          <w:spacing w:val="-5"/>
        </w:rPr>
        <w:t>1955</w:t>
      </w:r>
      <w:r w:rsidRPr="0089180D">
        <w:rPr>
          <w:i/>
          <w:iCs/>
          <w:spacing w:val="-5"/>
        </w:rPr>
        <w:t xml:space="preserve">) </w:t>
      </w:r>
      <w:r w:rsidRPr="0089180D">
        <w:rPr>
          <w:spacing w:val="-5"/>
        </w:rPr>
        <w:t xml:space="preserve">adlı eserin </w:t>
      </w:r>
      <w:r>
        <w:rPr>
          <w:spacing w:val="-5"/>
        </w:rPr>
        <w:t xml:space="preserve">de </w:t>
      </w:r>
      <w:r>
        <w:t>sahibidir. S</w:t>
      </w:r>
      <w:r w:rsidRPr="0089180D">
        <w:t>osyolojik kariy</w:t>
      </w:r>
      <w:r w:rsidRPr="0089180D">
        <w:t>e</w:t>
      </w:r>
      <w:r w:rsidRPr="0089180D">
        <w:t xml:space="preserve">rine </w:t>
      </w:r>
      <w:proofErr w:type="spellStart"/>
      <w:r w:rsidRPr="0089180D">
        <w:t>Durkheim</w:t>
      </w:r>
      <w:proofErr w:type="spellEnd"/>
      <w:r w:rsidRPr="0089180D">
        <w:t xml:space="preserve"> sosyoloj</w:t>
      </w:r>
      <w:r>
        <w:t>isinin etkisi altın</w:t>
      </w:r>
      <w:r>
        <w:softHyphen/>
        <w:t xml:space="preserve">da başlayan </w:t>
      </w:r>
      <w:r w:rsidRPr="0089180D">
        <w:t xml:space="preserve">ve daha sonra kendine </w:t>
      </w:r>
      <w:r>
        <w:t>özgü görüşler ortaya ko</w:t>
      </w:r>
      <w:r>
        <w:softHyphen/>
        <w:t xml:space="preserve">yan Le </w:t>
      </w:r>
      <w:proofErr w:type="spellStart"/>
      <w:r>
        <w:t>Bras</w:t>
      </w:r>
      <w:proofErr w:type="spellEnd"/>
      <w:r>
        <w:t>, din so</w:t>
      </w:r>
      <w:r>
        <w:t>s</w:t>
      </w:r>
      <w:r>
        <w:t>yolojisinde</w:t>
      </w:r>
      <w:r w:rsidRPr="0089180D">
        <w:t xml:space="preserve"> üç </w:t>
      </w:r>
      <w:r>
        <w:t>temel inceleme alanından söz etmektedir:</w:t>
      </w:r>
    </w:p>
    <w:p w:rsidR="00321B41" w:rsidRPr="0089180D" w:rsidRDefault="00321B41" w:rsidP="00321B41">
      <w:pPr>
        <w:pStyle w:val="SMaddeler"/>
        <w:rPr>
          <w:spacing w:val="-21"/>
        </w:rPr>
      </w:pPr>
      <w:r w:rsidRPr="0089180D">
        <w:t>Belli bir d</w:t>
      </w:r>
      <w:r>
        <w:t>inî tecrübe etrafında toplanan “müminler ce</w:t>
      </w:r>
      <w:r>
        <w:softHyphen/>
        <w:t>maati.” Din s</w:t>
      </w:r>
      <w:r w:rsidRPr="0089180D">
        <w:t>osyolojisi</w:t>
      </w:r>
      <w:r>
        <w:fldChar w:fldCharType="begin"/>
      </w:r>
      <w:r>
        <w:instrText xml:space="preserve"> XE "</w:instrText>
      </w:r>
      <w:r w:rsidRPr="00A50B4C">
        <w:instrText>Din sosyolojisi</w:instrText>
      </w:r>
      <w:r>
        <w:instrText xml:space="preserve">" </w:instrText>
      </w:r>
      <w:r>
        <w:fldChar w:fldCharType="end"/>
      </w:r>
      <w:r w:rsidRPr="0089180D">
        <w:t xml:space="preserve"> bu cemaatin </w:t>
      </w:r>
      <w:r>
        <w:t>yapı</w:t>
      </w:r>
      <w:r w:rsidRPr="0089180D">
        <w:t xml:space="preserve"> ve din</w:t>
      </w:r>
      <w:r w:rsidRPr="0089180D">
        <w:t>a</w:t>
      </w:r>
      <w:r w:rsidRPr="0089180D">
        <w:t xml:space="preserve">mizmini </w:t>
      </w:r>
      <w:r>
        <w:t>inceler.</w:t>
      </w:r>
    </w:p>
    <w:p w:rsidR="00321B41" w:rsidRDefault="00321B41" w:rsidP="00321B41">
      <w:pPr>
        <w:pStyle w:val="SMaddeler"/>
        <w:rPr>
          <w:spacing w:val="-14"/>
        </w:rPr>
      </w:pPr>
      <w:r w:rsidRPr="0089180D">
        <w:t xml:space="preserve">Dinin dinî olmayan toplumlarla olan karşılıklı </w:t>
      </w:r>
      <w:r>
        <w:t>ilişk</w:t>
      </w:r>
      <w:r>
        <w:t>i</w:t>
      </w:r>
      <w:r>
        <w:t xml:space="preserve">lerinin </w:t>
      </w:r>
      <w:r w:rsidRPr="0089180D">
        <w:t>araştırılması.</w:t>
      </w:r>
    </w:p>
    <w:p w:rsidR="00321B41" w:rsidRPr="000102DB" w:rsidRDefault="00321B41" w:rsidP="00321B41">
      <w:pPr>
        <w:pStyle w:val="SMaddeler"/>
        <w:rPr>
          <w:spacing w:val="-14"/>
        </w:rPr>
      </w:pPr>
      <w:r>
        <w:t>Kutsal</w:t>
      </w:r>
      <w:r>
        <w:fldChar w:fldCharType="begin"/>
      </w:r>
      <w:r>
        <w:instrText xml:space="preserve"> XE "</w:instrText>
      </w:r>
      <w:r w:rsidRPr="00A50B4C">
        <w:instrText>Kutsal</w:instrText>
      </w:r>
      <w:r>
        <w:instrText xml:space="preserve">" </w:instrText>
      </w:r>
      <w:r>
        <w:fldChar w:fldCharType="end"/>
      </w:r>
      <w:r>
        <w:t>’ın</w:t>
      </w:r>
      <w:r w:rsidRPr="0089180D">
        <w:t xml:space="preserve"> gözlenebilir tezahürleri aracılığı ile görü</w:t>
      </w:r>
      <w:r w:rsidRPr="0089180D">
        <w:t>l</w:t>
      </w:r>
      <w:r w:rsidRPr="0089180D">
        <w:t>meyen âlemin anlaşılmasına çalışmak.</w:t>
      </w:r>
    </w:p>
    <w:p w:rsidR="0089561F" w:rsidRDefault="00321B41" w:rsidP="00321B41">
      <w:r>
        <w:t>Araştırmalarını daha çok Fransa’</w:t>
      </w:r>
      <w:r w:rsidRPr="0089180D">
        <w:t>daki di</w:t>
      </w:r>
      <w:r w:rsidRPr="0089180D">
        <w:softHyphen/>
        <w:t>nî hayat üzeri</w:t>
      </w:r>
      <w:r w:rsidRPr="0089180D">
        <w:t>n</w:t>
      </w:r>
      <w:r w:rsidRPr="0089180D">
        <w:t xml:space="preserve">de </w:t>
      </w:r>
      <w:r>
        <w:t xml:space="preserve">yoğunlaştıran Le </w:t>
      </w:r>
      <w:proofErr w:type="spellStart"/>
      <w:r>
        <w:t>Bras</w:t>
      </w:r>
      <w:proofErr w:type="spellEnd"/>
      <w:r>
        <w:t>, teolojik açıklamalarla din sosyol</w:t>
      </w:r>
      <w:r>
        <w:t>o</w:t>
      </w:r>
      <w:r>
        <w:t xml:space="preserve">jisinin perspektifini daralttığı </w:t>
      </w:r>
      <w:r w:rsidRPr="0089180D">
        <w:t xml:space="preserve">gerekçesi ile </w:t>
      </w:r>
      <w:r>
        <w:t>eleşt</w:t>
      </w:r>
      <w:r>
        <w:t>i</w:t>
      </w:r>
      <w:r>
        <w:t xml:space="preserve">rilmiştir. Bununla birlikte onun ideali, </w:t>
      </w:r>
      <w:r w:rsidRPr="0089180D">
        <w:t>b</w:t>
      </w:r>
      <w:r w:rsidRPr="002E16A1">
        <w:rPr>
          <w:szCs w:val="22"/>
        </w:rPr>
        <w:t>ütün dinleri araştırma kaps</w:t>
      </w:r>
      <w:r w:rsidRPr="002E16A1">
        <w:rPr>
          <w:szCs w:val="22"/>
        </w:rPr>
        <w:t>a</w:t>
      </w:r>
      <w:r w:rsidRPr="002E16A1">
        <w:rPr>
          <w:szCs w:val="22"/>
        </w:rPr>
        <w:t xml:space="preserve">mına almaktı. Bu çerçevede O, </w:t>
      </w:r>
      <w:r w:rsidRPr="002E16A1">
        <w:rPr>
          <w:i/>
          <w:iCs/>
          <w:szCs w:val="22"/>
        </w:rPr>
        <w:t>Çağdaş İsl</w:t>
      </w:r>
      <w:r w:rsidRPr="002E16A1">
        <w:rPr>
          <w:i/>
          <w:iCs/>
          <w:szCs w:val="22"/>
        </w:rPr>
        <w:t>a</w:t>
      </w:r>
      <w:r w:rsidRPr="002E16A1">
        <w:rPr>
          <w:i/>
          <w:iCs/>
          <w:szCs w:val="22"/>
        </w:rPr>
        <w:t>miyet’</w:t>
      </w:r>
      <w:r w:rsidRPr="002E16A1">
        <w:rPr>
          <w:i/>
          <w:iCs/>
          <w:szCs w:val="22"/>
        </w:rPr>
        <w:fldChar w:fldCharType="begin"/>
      </w:r>
      <w:r w:rsidRPr="002E16A1">
        <w:rPr>
          <w:i/>
          <w:iCs/>
          <w:szCs w:val="22"/>
        </w:rPr>
        <w:instrText xml:space="preserve"> XE "</w:instrText>
      </w:r>
      <w:r w:rsidRPr="002E16A1">
        <w:rPr>
          <w:szCs w:val="22"/>
        </w:rPr>
        <w:instrText>İslamiyet"</w:instrText>
      </w:r>
      <w:r w:rsidRPr="002E16A1">
        <w:rPr>
          <w:i/>
          <w:iCs/>
          <w:szCs w:val="22"/>
        </w:rPr>
        <w:instrText xml:space="preserve"> </w:instrText>
      </w:r>
      <w:r w:rsidRPr="002E16A1">
        <w:rPr>
          <w:i/>
          <w:iCs/>
          <w:szCs w:val="22"/>
        </w:rPr>
        <w:fldChar w:fldCharType="end"/>
      </w:r>
      <w:r w:rsidRPr="002E16A1">
        <w:rPr>
          <w:i/>
          <w:iCs/>
          <w:szCs w:val="22"/>
        </w:rPr>
        <w:t xml:space="preserve">te Normlar </w:t>
      </w:r>
      <w:r w:rsidRPr="002E16A1">
        <w:rPr>
          <w:szCs w:val="22"/>
        </w:rPr>
        <w:t xml:space="preserve">ve </w:t>
      </w:r>
      <w:r w:rsidRPr="002E16A1">
        <w:rPr>
          <w:i/>
          <w:iCs/>
          <w:szCs w:val="22"/>
        </w:rPr>
        <w:t>Değerler (</w:t>
      </w:r>
      <w:proofErr w:type="spellStart"/>
      <w:r w:rsidRPr="002E16A1">
        <w:rPr>
          <w:i/>
          <w:iCs/>
          <w:szCs w:val="22"/>
        </w:rPr>
        <w:t>Normas</w:t>
      </w:r>
      <w:proofErr w:type="spellEnd"/>
      <w:r w:rsidRPr="002E16A1">
        <w:rPr>
          <w:i/>
          <w:iCs/>
          <w:szCs w:val="22"/>
        </w:rPr>
        <w:t xml:space="preserve"> et </w:t>
      </w:r>
      <w:proofErr w:type="spellStart"/>
      <w:r w:rsidRPr="002E16A1">
        <w:rPr>
          <w:i/>
          <w:iCs/>
          <w:szCs w:val="22"/>
        </w:rPr>
        <w:t>Valeurs</w:t>
      </w:r>
      <w:proofErr w:type="spellEnd"/>
      <w:r w:rsidRPr="002E16A1">
        <w:rPr>
          <w:i/>
          <w:iCs/>
          <w:szCs w:val="22"/>
        </w:rPr>
        <w:t xml:space="preserve"> dans </w:t>
      </w:r>
      <w:proofErr w:type="spellStart"/>
      <w:r w:rsidRPr="002E16A1">
        <w:rPr>
          <w:i/>
          <w:iCs/>
          <w:szCs w:val="22"/>
        </w:rPr>
        <w:t>Llslam</w:t>
      </w:r>
      <w:proofErr w:type="spellEnd"/>
      <w:r w:rsidRPr="002E16A1">
        <w:rPr>
          <w:i/>
          <w:iCs/>
          <w:szCs w:val="22"/>
        </w:rPr>
        <w:t xml:space="preserve"> </w:t>
      </w:r>
      <w:proofErr w:type="spellStart"/>
      <w:r w:rsidRPr="002E16A1">
        <w:rPr>
          <w:i/>
          <w:iCs/>
          <w:szCs w:val="22"/>
        </w:rPr>
        <w:t>Contemporain</w:t>
      </w:r>
      <w:proofErr w:type="spellEnd"/>
      <w:r w:rsidRPr="002E16A1">
        <w:rPr>
          <w:i/>
          <w:iCs/>
          <w:szCs w:val="22"/>
        </w:rPr>
        <w:t xml:space="preserve">, </w:t>
      </w:r>
      <w:r w:rsidRPr="002E16A1">
        <w:rPr>
          <w:szCs w:val="22"/>
        </w:rPr>
        <w:t xml:space="preserve">1966) adlı </w:t>
      </w:r>
      <w:proofErr w:type="spellStart"/>
      <w:r w:rsidRPr="002E16A1">
        <w:rPr>
          <w:szCs w:val="22"/>
        </w:rPr>
        <w:t>kollektif</w:t>
      </w:r>
      <w:proofErr w:type="spellEnd"/>
      <w:r w:rsidRPr="002E16A1">
        <w:rPr>
          <w:szCs w:val="22"/>
        </w:rPr>
        <w:t xml:space="preserve"> eserdeki yaz</w:t>
      </w:r>
      <w:r w:rsidRPr="002E16A1">
        <w:rPr>
          <w:szCs w:val="22"/>
        </w:rPr>
        <w:t>ı</w:t>
      </w:r>
      <w:r w:rsidRPr="002E16A1">
        <w:rPr>
          <w:szCs w:val="22"/>
        </w:rPr>
        <w:t>sında genel din sosyolojisi konularının İslâmiyet</w:t>
      </w:r>
      <w:r>
        <w:rPr>
          <w:szCs w:val="22"/>
        </w:rPr>
        <w:t>’e</w:t>
      </w:r>
      <w:r w:rsidRPr="002E16A1">
        <w:rPr>
          <w:szCs w:val="22"/>
        </w:rPr>
        <w:t xml:space="preserve"> ve Müslüman</w:t>
      </w:r>
      <w:r w:rsidRPr="002E16A1">
        <w:rPr>
          <w:szCs w:val="22"/>
        </w:rPr>
        <w:fldChar w:fldCharType="begin"/>
      </w:r>
      <w:r w:rsidRPr="002E16A1">
        <w:rPr>
          <w:szCs w:val="22"/>
        </w:rPr>
        <w:instrText xml:space="preserve"> XE "Müslüman" </w:instrText>
      </w:r>
      <w:r w:rsidRPr="002E16A1">
        <w:rPr>
          <w:szCs w:val="22"/>
        </w:rPr>
        <w:fldChar w:fldCharType="end"/>
      </w:r>
      <w:r w:rsidRPr="002E16A1">
        <w:rPr>
          <w:szCs w:val="22"/>
        </w:rPr>
        <w:t xml:space="preserve"> topluluklara uygulanı</w:t>
      </w:r>
      <w:r w:rsidRPr="002E16A1">
        <w:rPr>
          <w:szCs w:val="22"/>
        </w:rPr>
        <w:softHyphen/>
        <w:t>şının bir örneğini ortaya koymuştur.</w:t>
      </w:r>
      <w:r w:rsidRPr="002E16A1">
        <w:rPr>
          <w:rStyle w:val="SonnotBavurusu"/>
          <w:szCs w:val="22"/>
        </w:rPr>
        <w:endnoteReference w:id="9"/>
      </w:r>
      <w:r w:rsidRPr="002E16A1">
        <w:rPr>
          <w:szCs w:val="22"/>
        </w:rPr>
        <w:t xml:space="preserve"> </w:t>
      </w:r>
      <w:proofErr w:type="spellStart"/>
      <w:r w:rsidRPr="002E16A1">
        <w:rPr>
          <w:szCs w:val="22"/>
        </w:rPr>
        <w:t>Gabriel</w:t>
      </w:r>
      <w:proofErr w:type="spellEnd"/>
      <w:r w:rsidRPr="002E16A1">
        <w:rPr>
          <w:szCs w:val="22"/>
        </w:rPr>
        <w:t xml:space="preserve"> Le </w:t>
      </w:r>
      <w:proofErr w:type="spellStart"/>
      <w:r w:rsidRPr="002E16A1">
        <w:rPr>
          <w:szCs w:val="22"/>
        </w:rPr>
        <w:t>Bras’ın</w:t>
      </w:r>
      <w:proofErr w:type="spellEnd"/>
      <w:r w:rsidRPr="002E16A1">
        <w:rPr>
          <w:szCs w:val="22"/>
        </w:rPr>
        <w:t xml:space="preserve">, Fransız </w:t>
      </w:r>
      <w:proofErr w:type="spellStart"/>
      <w:r w:rsidRPr="002E16A1">
        <w:rPr>
          <w:szCs w:val="22"/>
        </w:rPr>
        <w:t>katoliklerinin</w:t>
      </w:r>
      <w:proofErr w:type="spellEnd"/>
      <w:r w:rsidRPr="002E16A1">
        <w:rPr>
          <w:szCs w:val="22"/>
        </w:rPr>
        <w:t xml:space="preserve"> dinî pratikleri hakkındaki kapsamlı denemelerinin yanı sıra; diğer dinler hakkındaki çalışmaları F. </w:t>
      </w:r>
      <w:proofErr w:type="spellStart"/>
      <w:r w:rsidRPr="002E16A1">
        <w:rPr>
          <w:szCs w:val="22"/>
        </w:rPr>
        <w:t>Boulard</w:t>
      </w:r>
      <w:proofErr w:type="spellEnd"/>
      <w:r w:rsidRPr="002E16A1">
        <w:rPr>
          <w:szCs w:val="22"/>
        </w:rPr>
        <w:t xml:space="preserve">, Y. Daniel, J. </w:t>
      </w:r>
      <w:proofErr w:type="spellStart"/>
      <w:r w:rsidRPr="002E16A1">
        <w:rPr>
          <w:szCs w:val="22"/>
        </w:rPr>
        <w:t>Labbens</w:t>
      </w:r>
      <w:proofErr w:type="spellEnd"/>
      <w:r w:rsidRPr="002E16A1">
        <w:rPr>
          <w:szCs w:val="22"/>
        </w:rPr>
        <w:t xml:space="preserve">, J. </w:t>
      </w:r>
      <w:proofErr w:type="spellStart"/>
      <w:r w:rsidRPr="002E16A1">
        <w:rPr>
          <w:szCs w:val="22"/>
        </w:rPr>
        <w:t>Lebert</w:t>
      </w:r>
      <w:proofErr w:type="spellEnd"/>
      <w:r w:rsidRPr="002E16A1">
        <w:rPr>
          <w:szCs w:val="22"/>
        </w:rPr>
        <w:t xml:space="preserve"> ve E. </w:t>
      </w:r>
      <w:proofErr w:type="spellStart"/>
      <w:r w:rsidRPr="002E16A1">
        <w:rPr>
          <w:szCs w:val="22"/>
        </w:rPr>
        <w:t>Pin</w:t>
      </w:r>
      <w:proofErr w:type="spellEnd"/>
      <w:r w:rsidRPr="002E16A1">
        <w:rPr>
          <w:szCs w:val="22"/>
        </w:rPr>
        <w:t xml:space="preserve"> gibi bilginler tar</w:t>
      </w:r>
      <w:r w:rsidRPr="002E16A1">
        <w:rPr>
          <w:szCs w:val="22"/>
        </w:rPr>
        <w:t>a</w:t>
      </w:r>
      <w:r w:rsidRPr="002E16A1">
        <w:rPr>
          <w:szCs w:val="22"/>
        </w:rPr>
        <w:t>fından sürdürülmüştür.</w:t>
      </w:r>
      <w:bookmarkStart w:id="15" w:name="_GoBack"/>
      <w:bookmarkEnd w:id="15"/>
    </w:p>
    <w:sectPr w:rsidR="0089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E1" w:rsidRDefault="009A48E1" w:rsidP="00321B41">
      <w:pPr>
        <w:spacing w:after="0"/>
      </w:pPr>
      <w:r>
        <w:separator/>
      </w:r>
    </w:p>
  </w:endnote>
  <w:endnote w:type="continuationSeparator" w:id="0">
    <w:p w:rsidR="009A48E1" w:rsidRDefault="009A48E1" w:rsidP="00321B41">
      <w:pPr>
        <w:spacing w:after="0"/>
      </w:pPr>
      <w:r>
        <w:continuationSeparator/>
      </w:r>
    </w:p>
  </w:endnote>
  <w:endnote w:id="1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155–156. </w:t>
      </w:r>
      <w:proofErr w:type="spellStart"/>
      <w:r w:rsidRPr="00CE1911">
        <w:rPr>
          <w:szCs w:val="18"/>
        </w:rPr>
        <w:t>Wach’ın</w:t>
      </w:r>
      <w:proofErr w:type="spellEnd"/>
      <w:r w:rsidRPr="00CE1911">
        <w:rPr>
          <w:szCs w:val="18"/>
        </w:rPr>
        <w:t xml:space="preserve"> dini tecrübenin ifade şekillerine ilişkin görüşlerini bu kitabın ilgili bölümünde bulabilirs</w:t>
      </w:r>
      <w:r w:rsidRPr="00CE1911">
        <w:rPr>
          <w:szCs w:val="18"/>
        </w:rPr>
        <w:t>i</w:t>
      </w:r>
      <w:r w:rsidRPr="00CE1911">
        <w:rPr>
          <w:szCs w:val="18"/>
        </w:rPr>
        <w:t xml:space="preserve">niz. </w:t>
      </w:r>
    </w:p>
  </w:endnote>
  <w:endnote w:id="2">
    <w:p w:rsidR="00321B41" w:rsidRPr="00CE1911" w:rsidRDefault="00321B41" w:rsidP="00321B41">
      <w:pPr>
        <w:shd w:val="clear" w:color="auto" w:fill="FFFFFF"/>
        <w:spacing w:after="0"/>
        <w:ind w:left="284" w:hanging="284"/>
        <w:rPr>
          <w:sz w:val="18"/>
          <w:szCs w:val="18"/>
        </w:rPr>
      </w:pPr>
      <w:r w:rsidRPr="00CE1911">
        <w:rPr>
          <w:rStyle w:val="SonnotBavurusu"/>
          <w:sz w:val="18"/>
          <w:szCs w:val="18"/>
        </w:rPr>
        <w:endnoteRef/>
      </w:r>
      <w:r w:rsidRPr="00CE191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spellStart"/>
      <w:r w:rsidRPr="00CE1911">
        <w:rPr>
          <w:sz w:val="18"/>
          <w:szCs w:val="18"/>
        </w:rPr>
        <w:t>Roberto</w:t>
      </w:r>
      <w:proofErr w:type="spellEnd"/>
      <w:r w:rsidRPr="00CE1911">
        <w:rPr>
          <w:sz w:val="18"/>
          <w:szCs w:val="18"/>
        </w:rPr>
        <w:t xml:space="preserve"> </w:t>
      </w:r>
      <w:proofErr w:type="spellStart"/>
      <w:r w:rsidRPr="00CE1911">
        <w:rPr>
          <w:sz w:val="18"/>
          <w:szCs w:val="18"/>
        </w:rPr>
        <w:t>Cipriani</w:t>
      </w:r>
      <w:proofErr w:type="spellEnd"/>
      <w:r w:rsidRPr="00CE1911">
        <w:rPr>
          <w:sz w:val="18"/>
          <w:szCs w:val="18"/>
        </w:rPr>
        <w:t xml:space="preserve">, </w:t>
      </w:r>
      <w:proofErr w:type="spellStart"/>
      <w:r w:rsidRPr="00CE1911">
        <w:rPr>
          <w:i/>
          <w:sz w:val="18"/>
          <w:szCs w:val="18"/>
        </w:rPr>
        <w:t>Sociology</w:t>
      </w:r>
      <w:proofErr w:type="spellEnd"/>
      <w:r w:rsidRPr="00CE1911">
        <w:rPr>
          <w:i/>
          <w:sz w:val="18"/>
          <w:szCs w:val="18"/>
        </w:rPr>
        <w:t xml:space="preserve"> of </w:t>
      </w:r>
      <w:proofErr w:type="spellStart"/>
      <w:r w:rsidRPr="00CE1911">
        <w:rPr>
          <w:i/>
          <w:sz w:val="18"/>
          <w:szCs w:val="18"/>
        </w:rPr>
        <w:t>Religion</w:t>
      </w:r>
      <w:proofErr w:type="spellEnd"/>
      <w:r w:rsidRPr="00CE1911">
        <w:rPr>
          <w:i/>
          <w:sz w:val="18"/>
          <w:szCs w:val="18"/>
        </w:rPr>
        <w:t xml:space="preserve">: An </w:t>
      </w:r>
      <w:proofErr w:type="spellStart"/>
      <w:r w:rsidRPr="00CE1911">
        <w:rPr>
          <w:i/>
          <w:sz w:val="18"/>
          <w:szCs w:val="18"/>
        </w:rPr>
        <w:t>Introduction</w:t>
      </w:r>
      <w:proofErr w:type="spellEnd"/>
      <w:r w:rsidRPr="00CE1911">
        <w:rPr>
          <w:i/>
          <w:sz w:val="18"/>
          <w:szCs w:val="18"/>
        </w:rPr>
        <w:t>.</w:t>
      </w:r>
      <w:r w:rsidRPr="00CE1911">
        <w:rPr>
          <w:sz w:val="18"/>
          <w:szCs w:val="18"/>
        </w:rPr>
        <w:t xml:space="preserve"> New York, 2000, s. 143–145.</w:t>
      </w:r>
    </w:p>
  </w:endnote>
  <w:endnote w:id="3">
    <w:p w:rsidR="00321B41" w:rsidRPr="00CE1911" w:rsidRDefault="00321B41" w:rsidP="00321B41">
      <w:pPr>
        <w:shd w:val="clear" w:color="auto" w:fill="FFFFFF"/>
        <w:spacing w:after="0"/>
        <w:ind w:left="284" w:hanging="284"/>
        <w:rPr>
          <w:sz w:val="18"/>
          <w:szCs w:val="18"/>
        </w:rPr>
      </w:pPr>
      <w:r w:rsidRPr="00CE1911">
        <w:rPr>
          <w:rStyle w:val="SonnotBavurusu"/>
          <w:sz w:val="18"/>
          <w:szCs w:val="18"/>
        </w:rPr>
        <w:endnoteRef/>
      </w:r>
      <w:r w:rsidRPr="00CE191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spellStart"/>
      <w:r w:rsidRPr="00CE1911">
        <w:rPr>
          <w:sz w:val="18"/>
          <w:szCs w:val="18"/>
        </w:rPr>
        <w:t>Joachim</w:t>
      </w:r>
      <w:proofErr w:type="spellEnd"/>
      <w:r w:rsidRPr="00CE1911">
        <w:rPr>
          <w:sz w:val="18"/>
          <w:szCs w:val="18"/>
        </w:rPr>
        <w:t xml:space="preserve"> </w:t>
      </w:r>
      <w:proofErr w:type="spellStart"/>
      <w:r w:rsidRPr="00CE1911">
        <w:rPr>
          <w:sz w:val="18"/>
          <w:szCs w:val="18"/>
        </w:rPr>
        <w:t>Wach</w:t>
      </w:r>
      <w:proofErr w:type="spellEnd"/>
      <w:r w:rsidRPr="00CE1911">
        <w:rPr>
          <w:sz w:val="18"/>
          <w:szCs w:val="18"/>
        </w:rPr>
        <w:t xml:space="preserve">, </w:t>
      </w:r>
      <w:r w:rsidRPr="00CE1911">
        <w:rPr>
          <w:i/>
          <w:sz w:val="18"/>
          <w:szCs w:val="18"/>
        </w:rPr>
        <w:t>Din Sosyolojisi,</w:t>
      </w:r>
      <w:r w:rsidRPr="00CE1911">
        <w:rPr>
          <w:sz w:val="18"/>
          <w:szCs w:val="18"/>
        </w:rPr>
        <w:t xml:space="preserve"> çev. Ünver Günay, İstanbul, 1995.</w:t>
      </w:r>
    </w:p>
  </w:endnote>
  <w:endnote w:id="4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158.</w:t>
      </w:r>
    </w:p>
  </w:endnote>
  <w:endnote w:id="5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Cipriani</w:t>
      </w:r>
      <w:proofErr w:type="spellEnd"/>
      <w:r w:rsidRPr="00CE1911">
        <w:rPr>
          <w:szCs w:val="18"/>
        </w:rPr>
        <w:t xml:space="preserve">, </w:t>
      </w:r>
      <w:proofErr w:type="spellStart"/>
      <w:r w:rsidRPr="00CE1911">
        <w:rPr>
          <w:i/>
          <w:szCs w:val="18"/>
        </w:rPr>
        <w:t>Sociology</w:t>
      </w:r>
      <w:proofErr w:type="spellEnd"/>
      <w:r w:rsidRPr="00CE1911">
        <w:rPr>
          <w:i/>
          <w:szCs w:val="18"/>
        </w:rPr>
        <w:t xml:space="preserve"> of </w:t>
      </w:r>
      <w:proofErr w:type="spellStart"/>
      <w:r w:rsidRPr="00CE1911">
        <w:rPr>
          <w:i/>
          <w:szCs w:val="18"/>
        </w:rPr>
        <w:t>Religion</w:t>
      </w:r>
      <w:proofErr w:type="spellEnd"/>
      <w:r w:rsidRPr="00CE1911">
        <w:rPr>
          <w:i/>
          <w:szCs w:val="18"/>
        </w:rPr>
        <w:t xml:space="preserve">: An </w:t>
      </w:r>
      <w:proofErr w:type="spellStart"/>
      <w:r w:rsidRPr="00CE1911">
        <w:rPr>
          <w:i/>
          <w:szCs w:val="18"/>
        </w:rPr>
        <w:t>Introduction</w:t>
      </w:r>
      <w:proofErr w:type="spellEnd"/>
      <w:r w:rsidRPr="00CE1911">
        <w:rPr>
          <w:szCs w:val="18"/>
        </w:rPr>
        <w:t>, s. 146.</w:t>
      </w:r>
    </w:p>
  </w:endnote>
  <w:endnote w:id="6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Gustav</w:t>
      </w:r>
      <w:proofErr w:type="spellEnd"/>
      <w:r w:rsidRPr="00CE1911">
        <w:rPr>
          <w:szCs w:val="18"/>
        </w:rPr>
        <w:t xml:space="preserve"> </w:t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Sosyoloji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i/>
          <w:szCs w:val="18"/>
        </w:rPr>
        <w:t>,</w:t>
      </w:r>
      <w:r w:rsidRPr="00CE1911">
        <w:rPr>
          <w:szCs w:val="18"/>
        </w:rPr>
        <w:t xml:space="preserve"> çev. Mehmet Aydın, 1994, s. 3–5.</w:t>
      </w:r>
    </w:p>
  </w:endnote>
  <w:endnote w:id="7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İzzet Er,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Ankara, 1998, s. 32.</w:t>
      </w:r>
    </w:p>
  </w:endnote>
  <w:endnote w:id="8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Scharf</w:t>
      </w:r>
      <w:proofErr w:type="spellEnd"/>
      <w:r w:rsidRPr="00CE1911">
        <w:rPr>
          <w:szCs w:val="18"/>
        </w:rPr>
        <w:t xml:space="preserve">, </w:t>
      </w:r>
      <w:proofErr w:type="spellStart"/>
      <w:r w:rsidRPr="00CE1911">
        <w:rPr>
          <w:i/>
          <w:szCs w:val="18"/>
        </w:rPr>
        <w:t>The</w:t>
      </w:r>
      <w:proofErr w:type="spellEnd"/>
      <w:r w:rsidRPr="00CE1911">
        <w:rPr>
          <w:i/>
          <w:szCs w:val="18"/>
        </w:rPr>
        <w:t xml:space="preserve"> </w:t>
      </w:r>
      <w:proofErr w:type="spellStart"/>
      <w:r w:rsidRPr="00CE1911">
        <w:rPr>
          <w:i/>
          <w:szCs w:val="18"/>
        </w:rPr>
        <w:t>Sociological</w:t>
      </w:r>
      <w:proofErr w:type="spellEnd"/>
      <w:r w:rsidRPr="00CE1911">
        <w:rPr>
          <w:i/>
          <w:szCs w:val="18"/>
        </w:rPr>
        <w:t xml:space="preserve"> </w:t>
      </w:r>
      <w:proofErr w:type="spellStart"/>
      <w:r w:rsidRPr="00CE1911">
        <w:rPr>
          <w:i/>
          <w:szCs w:val="18"/>
        </w:rPr>
        <w:t>Interpretation</w:t>
      </w:r>
      <w:proofErr w:type="spellEnd"/>
      <w:r w:rsidRPr="00CE1911">
        <w:rPr>
          <w:i/>
          <w:szCs w:val="18"/>
        </w:rPr>
        <w:t xml:space="preserve"> of </w:t>
      </w:r>
      <w:proofErr w:type="spellStart"/>
      <w:r w:rsidRPr="00CE1911">
        <w:rPr>
          <w:i/>
          <w:szCs w:val="18"/>
        </w:rPr>
        <w:t>Religion</w:t>
      </w:r>
      <w:proofErr w:type="spellEnd"/>
      <w:r w:rsidRPr="00CE1911">
        <w:rPr>
          <w:i/>
          <w:szCs w:val="18"/>
        </w:rPr>
        <w:t xml:space="preserve">, </w:t>
      </w:r>
      <w:r w:rsidRPr="00CE1911">
        <w:rPr>
          <w:szCs w:val="18"/>
        </w:rPr>
        <w:t>s. 25.</w:t>
      </w:r>
    </w:p>
  </w:endnote>
  <w:endnote w:id="9">
    <w:p w:rsidR="00321B41" w:rsidRPr="00CE1911" w:rsidRDefault="00321B41" w:rsidP="00321B41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Sosyolojisi,</w:t>
      </w:r>
      <w:r w:rsidRPr="00CE1911">
        <w:rPr>
          <w:szCs w:val="18"/>
        </w:rPr>
        <w:t xml:space="preserve"> s. 160–161.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E1" w:rsidRDefault="009A48E1" w:rsidP="00321B41">
      <w:pPr>
        <w:spacing w:after="0"/>
      </w:pPr>
      <w:r>
        <w:separator/>
      </w:r>
    </w:p>
  </w:footnote>
  <w:footnote w:type="continuationSeparator" w:id="0">
    <w:p w:rsidR="009A48E1" w:rsidRDefault="009A48E1" w:rsidP="00321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A37"/>
    <w:multiLevelType w:val="multilevel"/>
    <w:tmpl w:val="0FA0E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1" w15:restartNumberingAfterBreak="0">
    <w:nsid w:val="3C4449F1"/>
    <w:multiLevelType w:val="hybridMultilevel"/>
    <w:tmpl w:val="68725A2A"/>
    <w:lvl w:ilvl="0" w:tplc="61348792">
      <w:start w:val="1"/>
      <w:numFmt w:val="bullet"/>
      <w:pStyle w:val="SMaddeler"/>
      <w:lvlText w:val="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1"/>
    <w:rsid w:val="00321B41"/>
    <w:rsid w:val="0089561F"/>
    <w:rsid w:val="009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C0A1F-6490-4B13-8B15-F6290CD8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41"/>
    <w:pPr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k2">
    <w:name w:val="heading 2"/>
    <w:aliases w:val="S. K.Baslik"/>
    <w:basedOn w:val="Normal"/>
    <w:next w:val="Normal"/>
    <w:link w:val="Balk2Char"/>
    <w:autoRedefine/>
    <w:qFormat/>
    <w:rsid w:val="00321B41"/>
    <w:pPr>
      <w:keepNext/>
      <w:suppressAutoHyphens/>
      <w:spacing w:before="200"/>
      <w:ind w:left="851" w:hanging="426"/>
      <w:jc w:val="left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S. K.Baslik Char"/>
    <w:basedOn w:val="VarsaylanParagrafYazTipi"/>
    <w:link w:val="Balk2"/>
    <w:rsid w:val="00321B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styleId="SonnotBavurusu">
    <w:name w:val="endnote reference"/>
    <w:basedOn w:val="VarsaylanParagrafYazTipi"/>
    <w:semiHidden/>
    <w:rsid w:val="00321B41"/>
    <w:rPr>
      <w:vertAlign w:val="superscript"/>
    </w:rPr>
  </w:style>
  <w:style w:type="paragraph" w:styleId="SonnotMetni">
    <w:name w:val="endnote text"/>
    <w:basedOn w:val="Normal"/>
    <w:link w:val="SonnotMetniChar"/>
    <w:semiHidden/>
    <w:rsid w:val="00321B41"/>
    <w:rPr>
      <w:sz w:val="18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321B41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customStyle="1" w:styleId="SMaddeler">
    <w:name w:val="S. Maddeler"/>
    <w:basedOn w:val="Normal"/>
    <w:link w:val="SMaddelerChar"/>
    <w:qFormat/>
    <w:rsid w:val="00321B41"/>
    <w:pPr>
      <w:numPr>
        <w:numId w:val="1"/>
      </w:numPr>
      <w:tabs>
        <w:tab w:val="clear" w:pos="1117"/>
      </w:tabs>
      <w:spacing w:after="60"/>
      <w:ind w:left="709" w:hanging="284"/>
    </w:pPr>
  </w:style>
  <w:style w:type="character" w:customStyle="1" w:styleId="SMaddelerChar">
    <w:name w:val="S. Maddeler Char"/>
    <w:basedOn w:val="VarsaylanParagrafYazTipi"/>
    <w:link w:val="SMaddeler"/>
    <w:rsid w:val="00321B41"/>
    <w:rPr>
      <w:rFonts w:ascii="Times New Roman" w:eastAsia="Times New Roman" w:hAnsi="Times New Roman" w:cs="Times New Roman"/>
      <w:szCs w:val="24"/>
      <w:lang w:eastAsia="tr-TR"/>
    </w:rPr>
  </w:style>
  <w:style w:type="paragraph" w:customStyle="1" w:styleId="SDarYaz">
    <w:name w:val="S. Dar Yazı"/>
    <w:basedOn w:val="Normal"/>
    <w:link w:val="SDarYazChar"/>
    <w:qFormat/>
    <w:rsid w:val="00321B41"/>
    <w:pPr>
      <w:spacing w:before="120"/>
    </w:pPr>
    <w:rPr>
      <w:spacing w:val="-2"/>
    </w:rPr>
  </w:style>
  <w:style w:type="character" w:customStyle="1" w:styleId="SDarYazChar">
    <w:name w:val="S. Dar Yazı Char"/>
    <w:basedOn w:val="VarsaylanParagrafYazTipi"/>
    <w:link w:val="SDarYaz"/>
    <w:rsid w:val="00321B41"/>
    <w:rPr>
      <w:rFonts w:ascii="Times New Roman" w:eastAsia="Times New Roman" w:hAnsi="Times New Roman" w:cs="Times New Roman"/>
      <w:spacing w:val="-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akyüz</dc:creator>
  <cp:keywords/>
  <dc:description/>
  <cp:lastModifiedBy>akyüz</cp:lastModifiedBy>
  <cp:revision>1</cp:revision>
  <dcterms:created xsi:type="dcterms:W3CDTF">2018-01-10T13:30:00Z</dcterms:created>
  <dcterms:modified xsi:type="dcterms:W3CDTF">2018-01-10T13:30:00Z</dcterms:modified>
</cp:coreProperties>
</file>