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18E" w:rsidRPr="00CB1BA4" w:rsidRDefault="00AD118E" w:rsidP="00AD118E">
      <w:pPr>
        <w:pStyle w:val="Balk1"/>
        <w:spacing w:line="250" w:lineRule="exact"/>
        <w:ind w:left="794" w:hanging="397"/>
      </w:pPr>
      <w:r w:rsidRPr="00CB1BA4">
        <w:t>Dini Gruba Yöneltilen İtirazların Sosyolojik Sonuçları</w:t>
      </w:r>
    </w:p>
    <w:p w:rsidR="00AD118E" w:rsidRPr="00412D64" w:rsidRDefault="00AD118E" w:rsidP="00AD118E">
      <w:pPr>
        <w:spacing w:before="120" w:line="250" w:lineRule="exact"/>
      </w:pPr>
      <w:r w:rsidRPr="00412D64">
        <w:t>Teşkilatlanmış dinî bir cemaati çeşitli sebeplerle eleşt</w:t>
      </w:r>
      <w:r w:rsidRPr="00412D64">
        <w:t>i</w:t>
      </w:r>
      <w:r w:rsidRPr="00412D64">
        <w:t>ren bazı kişilere başkalarının katılması sonucunda itirazlar kolektif bir hale gelebilir. Bu hareketler etrafına birçok ki</w:t>
      </w:r>
      <w:r w:rsidRPr="00412D64">
        <w:t>m</w:t>
      </w:r>
      <w:r w:rsidRPr="00412D64">
        <w:t>seyi toplamaya başladığında ana dinî grup içinde alt gruplar görülür. Aynı süreçte ana gruptan t</w:t>
      </w:r>
      <w:r w:rsidRPr="00412D64">
        <w:t>a</w:t>
      </w:r>
      <w:r w:rsidRPr="00412D64">
        <w:t>mamen ayrılan yeni dinî cemaatlerin ortaya çıkması da görülmektedir. Esasen bu durum, dinî itirazların grup teşkil edici özelliğinden kayna</w:t>
      </w:r>
      <w:r w:rsidRPr="00412D64">
        <w:t>k</w:t>
      </w:r>
      <w:r w:rsidRPr="00412D64">
        <w:t>lanmaktadır. Dinî gruba itiraz edenler, elbette önceden ana gruptan ayrılmayı hedeflememiş veya en azından başlangıçta bunu düşünmemiş olabilir. Bununla birlikte iç veya dış fa</w:t>
      </w:r>
      <w:r w:rsidRPr="00412D64">
        <w:t>k</w:t>
      </w:r>
      <w:r w:rsidRPr="00412D64">
        <w:t>törlerin etkisiyle; doktrin, ibadet, örgüt veya ahlak gibi k</w:t>
      </w:r>
      <w:r w:rsidRPr="00412D64">
        <w:t>o</w:t>
      </w:r>
      <w:r w:rsidRPr="00412D64">
        <w:t>nulardaki görüş ayrılıkları sebebiyle ana dinî gruptan ayrı</w:t>
      </w:r>
      <w:r w:rsidRPr="00412D64">
        <w:t>l</w:t>
      </w:r>
      <w:r w:rsidRPr="00412D64">
        <w:t>malara kadar varan itirazlarla karşı karşıya bulunmaktayız. Bu yeni dinî grupların itiraz sebeplerine bağlı olarak far</w:t>
      </w:r>
      <w:r w:rsidRPr="00412D64">
        <w:t>k</w:t>
      </w:r>
      <w:r w:rsidRPr="00412D64">
        <w:t>lı özelliklerle karakterize olduğunu da söylemeliyiz. Zira yeni dinî cemaat, grup veya alt grup, gevşek bir yapıya sahip olabileceği gibi daha sıkı bir yapıya sahip bir ihvan birliği, bir tarikat, mezhep şeklinde de teşkilatlanmış olabilir</w:t>
      </w:r>
      <w:r>
        <w:t>.</w:t>
      </w:r>
      <w:r w:rsidRPr="00412D64">
        <w:rPr>
          <w:rStyle w:val="SonnotBavurusu"/>
          <w:color w:val="000000"/>
        </w:rPr>
        <w:endnoteReference w:id="1"/>
      </w:r>
    </w:p>
    <w:p w:rsidR="00AD118E" w:rsidRPr="00CB1BA4" w:rsidRDefault="00AD118E" w:rsidP="00AD118E">
      <w:pPr>
        <w:pStyle w:val="Balk2"/>
        <w:spacing w:line="250" w:lineRule="exact"/>
      </w:pPr>
      <w:bookmarkStart w:id="0" w:name="_Toc192673926"/>
      <w:bookmarkStart w:id="1" w:name="_Toc192760873"/>
      <w:bookmarkStart w:id="2" w:name="_Toc192999938"/>
      <w:r>
        <w:t xml:space="preserve">10.1. </w:t>
      </w:r>
      <w:proofErr w:type="spellStart"/>
      <w:r w:rsidRPr="00CB1BA4">
        <w:t>Zühd</w:t>
      </w:r>
      <w:proofErr w:type="spellEnd"/>
      <w:r w:rsidRPr="00CB1BA4">
        <w:t xml:space="preserve"> ve Takvaya Yönelmiş Dindarlık</w:t>
      </w:r>
      <w:r>
        <w:fldChar w:fldCharType="begin"/>
      </w:r>
      <w:r>
        <w:instrText xml:space="preserve"> XE "</w:instrText>
      </w:r>
      <w:r w:rsidRPr="00A50B4C">
        <w:instrText>Dindarlık</w:instrText>
      </w:r>
      <w:r>
        <w:instrText xml:space="preserve">" </w:instrText>
      </w:r>
      <w:r>
        <w:fldChar w:fldCharType="end"/>
      </w:r>
      <w:r w:rsidRPr="00CB1BA4">
        <w:t xml:space="preserve"> Grupları</w:t>
      </w:r>
      <w:bookmarkEnd w:id="0"/>
      <w:bookmarkEnd w:id="1"/>
      <w:bookmarkEnd w:id="2"/>
    </w:p>
    <w:p w:rsidR="00AD118E" w:rsidRPr="00412D64" w:rsidRDefault="00AD118E" w:rsidP="00AD118E">
      <w:pPr>
        <w:spacing w:before="120" w:line="250" w:lineRule="exact"/>
      </w:pPr>
      <w:proofErr w:type="spellStart"/>
      <w:r w:rsidRPr="00412D64">
        <w:t>Zühd</w:t>
      </w:r>
      <w:proofErr w:type="spellEnd"/>
      <w:r w:rsidRPr="00412D64">
        <w:t xml:space="preserve"> ve takvaya yönelmiş dindarlık grupları, kişisel it</w:t>
      </w:r>
      <w:r w:rsidRPr="00412D64">
        <w:t>i</w:t>
      </w:r>
      <w:r w:rsidRPr="00412D64">
        <w:t>razlar ile tamamen ayrılma arasındaki ara aşamayı te</w:t>
      </w:r>
      <w:r w:rsidRPr="00412D64">
        <w:t>ş</w:t>
      </w:r>
      <w:r w:rsidRPr="00412D64">
        <w:t>kil ederler. Onlar ne ideal cemaat ile özdeşleşmeyi ne de cemaat içinde özel bir birlik oluşturmayı tercih ederler. Onların h</w:t>
      </w:r>
      <w:r w:rsidRPr="00412D64">
        <w:t>e</w:t>
      </w:r>
      <w:r w:rsidRPr="00412D64">
        <w:t xml:space="preserve">defi, takva yoluyla grubun tamamını hidayete erdirmektir. </w:t>
      </w:r>
      <w:proofErr w:type="spellStart"/>
      <w:r w:rsidRPr="00412D64">
        <w:t>Wach</w:t>
      </w:r>
      <w:proofErr w:type="spellEnd"/>
      <w:r w:rsidRPr="00412D64">
        <w:t>, bu tutuma sahip olan grupları “</w:t>
      </w:r>
      <w:proofErr w:type="spellStart"/>
      <w:r w:rsidRPr="00412D64">
        <w:t>collegium</w:t>
      </w:r>
      <w:proofErr w:type="spellEnd"/>
      <w:r w:rsidRPr="00412D64">
        <w:t xml:space="preserve"> </w:t>
      </w:r>
      <w:proofErr w:type="spellStart"/>
      <w:r w:rsidRPr="00412D64">
        <w:t>pietatis</w:t>
      </w:r>
      <w:proofErr w:type="spellEnd"/>
      <w:r w:rsidRPr="00412D64">
        <w:t>” olarak isimlendirmektedir. Ayrıca onları “cari şartlar içer</w:t>
      </w:r>
      <w:r w:rsidRPr="00412D64">
        <w:t>i</w:t>
      </w:r>
      <w:r w:rsidRPr="00412D64">
        <w:t>sinde gerçekleştirilebilecek ola</w:t>
      </w:r>
      <w:r w:rsidRPr="00412D64">
        <w:t>n</w:t>
      </w:r>
      <w:r w:rsidRPr="00412D64">
        <w:t>dan daha üstün bir manevi ve ahlaki mükemmelliğe eri</w:t>
      </w:r>
      <w:r w:rsidRPr="00412D64">
        <w:t>ş</w:t>
      </w:r>
      <w:r w:rsidRPr="00412D64">
        <w:t xml:space="preserve">meye çalışan, sıkı bir disiplin, şiddetli bir dindarlık, özel kanaatler ve ortak bir </w:t>
      </w:r>
      <w:proofErr w:type="spellStart"/>
      <w:r w:rsidRPr="00412D64">
        <w:t>vecd</w:t>
      </w:r>
      <w:proofErr w:type="spellEnd"/>
      <w:r w:rsidRPr="00412D64">
        <w:t xml:space="preserve"> tar</w:t>
      </w:r>
      <w:r w:rsidRPr="00412D64">
        <w:t>a</w:t>
      </w:r>
      <w:r w:rsidRPr="00412D64">
        <w:t>fından birleştirilmiş, sınırlı sayıdaki üyeler tarafından oluşt</w:t>
      </w:r>
      <w:r w:rsidRPr="00412D64">
        <w:t>u</w:t>
      </w:r>
      <w:r w:rsidRPr="00412D64">
        <w:t>rulmuş, gayet gevşek teşkilatlı gruplar” olarak tanımlama</w:t>
      </w:r>
      <w:r w:rsidRPr="00412D64">
        <w:t>k</w:t>
      </w:r>
      <w:r w:rsidRPr="00412D64">
        <w:t>tadır. Dindarlıklar</w:t>
      </w:r>
      <w:r w:rsidRPr="00412D64">
        <w:t>ı</w:t>
      </w:r>
      <w:r w:rsidRPr="00412D64">
        <w:t xml:space="preserve">nın tipik sosyolojik anlatımı “toplanma” olan bu gruplar belli amaçlar, dua, tefekkür, kıraat (kutsal metin okuma) ve başkalarına örnek olmak için toplanır. </w:t>
      </w:r>
      <w:proofErr w:type="spellStart"/>
      <w:r w:rsidRPr="00412D64">
        <w:t>H</w:t>
      </w:r>
      <w:r w:rsidRPr="00412D64">
        <w:t>ı</w:t>
      </w:r>
      <w:r w:rsidRPr="00412D64">
        <w:t>ristiyanlık</w:t>
      </w:r>
      <w:r>
        <w:fldChar w:fldCharType="begin"/>
      </w:r>
      <w:r>
        <w:instrText xml:space="preserve"> XE "</w:instrText>
      </w:r>
      <w:r w:rsidRPr="00A50B4C">
        <w:instrText>Hıristiyanlık</w:instrText>
      </w:r>
      <w:r>
        <w:instrText xml:space="preserve">" </w:instrText>
      </w:r>
      <w:r>
        <w:fldChar w:fldCharType="end"/>
      </w:r>
      <w:r w:rsidRPr="00412D64">
        <w:t>’ta</w:t>
      </w:r>
      <w:proofErr w:type="spellEnd"/>
      <w:r w:rsidRPr="00412D64">
        <w:t xml:space="preserve"> kendilerine “İncil</w:t>
      </w:r>
      <w:r>
        <w:fldChar w:fldCharType="begin"/>
      </w:r>
      <w:r>
        <w:instrText xml:space="preserve"> XE "</w:instrText>
      </w:r>
      <w:r w:rsidRPr="00A50B4C">
        <w:instrText>İncil</w:instrText>
      </w:r>
      <w:r>
        <w:instrText xml:space="preserve">" </w:instrText>
      </w:r>
      <w:r>
        <w:fldChar w:fldCharType="end"/>
      </w:r>
      <w:r w:rsidRPr="00412D64">
        <w:t>’in mayası” diyen bu tür grupların ö</w:t>
      </w:r>
      <w:r w:rsidRPr="00412D64">
        <w:t>r</w:t>
      </w:r>
      <w:r w:rsidRPr="00412D64">
        <w:t xml:space="preserve">nekleri ilk Püritenlerde, Alman </w:t>
      </w:r>
      <w:proofErr w:type="spellStart"/>
      <w:r w:rsidRPr="00412D64">
        <w:t>Pietizmi’nde</w:t>
      </w:r>
      <w:proofErr w:type="spellEnd"/>
      <w:r w:rsidRPr="00412D64">
        <w:t>, ilk döne</w:t>
      </w:r>
      <w:r w:rsidRPr="00412D64">
        <w:t>m</w:t>
      </w:r>
      <w:r w:rsidRPr="00412D64">
        <w:t xml:space="preserve">lerdeki İngiliz </w:t>
      </w:r>
      <w:proofErr w:type="spellStart"/>
      <w:r w:rsidRPr="00412D64">
        <w:t>Metodizmi’nde</w:t>
      </w:r>
      <w:proofErr w:type="spellEnd"/>
      <w:r w:rsidRPr="00412D64">
        <w:t xml:space="preserve">, Birleşik Amerika’daki Büyük </w:t>
      </w:r>
      <w:proofErr w:type="spellStart"/>
      <w:r w:rsidRPr="00412D64">
        <w:t>Uyanış’ta</w:t>
      </w:r>
      <w:proofErr w:type="spellEnd"/>
      <w:r w:rsidRPr="00412D64">
        <w:t xml:space="preserve"> bulunabilir</w:t>
      </w:r>
      <w:r>
        <w:t>.</w:t>
      </w:r>
      <w:r w:rsidRPr="00412D64">
        <w:rPr>
          <w:rStyle w:val="SonnotBavurusu"/>
          <w:color w:val="000000"/>
        </w:rPr>
        <w:endnoteReference w:id="2"/>
      </w:r>
    </w:p>
    <w:p w:rsidR="00AD118E" w:rsidRPr="00412D64" w:rsidRDefault="00AD118E" w:rsidP="00AD118E">
      <w:pPr>
        <w:spacing w:before="120"/>
      </w:pPr>
      <w:r w:rsidRPr="00412D64">
        <w:t>Bu grupların bir başka özelliği peygamberin (kuruc</w:t>
      </w:r>
      <w:r w:rsidRPr="00412D64">
        <w:t>u</w:t>
      </w:r>
      <w:r w:rsidRPr="00412D64">
        <w:t>nun) ve ilk gönüllülerin ilhamını yeniden keşfetmek için başlangıç dönemlerinin değer ve davranış kalıplarına ba</w:t>
      </w:r>
      <w:r w:rsidRPr="00412D64">
        <w:t>ş</w:t>
      </w:r>
      <w:r w:rsidRPr="00412D64">
        <w:t>vurma teşebbüsleridir. Harekete gücünü veren şey, daha yoğun bir kişisel dinî tecrübe ile ortaklaşa dinî e</w:t>
      </w:r>
      <w:r w:rsidRPr="00412D64">
        <w:t>y</w:t>
      </w:r>
      <w:r w:rsidRPr="00412D64">
        <w:t xml:space="preserve">lemlerdir. Bunun örneklerini Orta çağda Hıristiyan </w:t>
      </w:r>
      <w:proofErr w:type="spellStart"/>
      <w:r w:rsidRPr="00412D64">
        <w:t>Asketizminde</w:t>
      </w:r>
      <w:proofErr w:type="spellEnd"/>
      <w:r w:rsidRPr="00412D64">
        <w:t xml:space="preserve"> (çil</w:t>
      </w:r>
      <w:r w:rsidRPr="00412D64">
        <w:t>e</w:t>
      </w:r>
      <w:r w:rsidRPr="00412D64">
        <w:t>cilik); Roma Kilisesinin bazı mistik halkalarında; Katolikl</w:t>
      </w:r>
      <w:r w:rsidRPr="00412D64">
        <w:t>i</w:t>
      </w:r>
      <w:r w:rsidRPr="00412D64">
        <w:t xml:space="preserve">ğin modern </w:t>
      </w:r>
      <w:proofErr w:type="spellStart"/>
      <w:r w:rsidRPr="00412D64">
        <w:t>litürjik</w:t>
      </w:r>
      <w:proofErr w:type="spellEnd"/>
      <w:r w:rsidRPr="00412D64">
        <w:t xml:space="preserve"> hareketinde; Alman Protestanlığında; </w:t>
      </w:r>
      <w:proofErr w:type="spellStart"/>
      <w:r w:rsidRPr="00412D64">
        <w:t>Budizmin</w:t>
      </w:r>
      <w:proofErr w:type="spellEnd"/>
      <w:r w:rsidRPr="00412D64">
        <w:t xml:space="preserve"> </w:t>
      </w:r>
      <w:proofErr w:type="spellStart"/>
      <w:r w:rsidRPr="00412D64">
        <w:t>Tendai</w:t>
      </w:r>
      <w:proofErr w:type="spellEnd"/>
      <w:r w:rsidRPr="00412D64">
        <w:t xml:space="preserve">, </w:t>
      </w:r>
      <w:proofErr w:type="spellStart"/>
      <w:r w:rsidRPr="00412D64">
        <w:t>Şingon</w:t>
      </w:r>
      <w:proofErr w:type="spellEnd"/>
      <w:r w:rsidRPr="00412D64">
        <w:t xml:space="preserve">, </w:t>
      </w:r>
      <w:proofErr w:type="spellStart"/>
      <w:r w:rsidRPr="00412D64">
        <w:t>Amidizm</w:t>
      </w:r>
      <w:proofErr w:type="spellEnd"/>
      <w:r w:rsidRPr="00412D64">
        <w:t xml:space="preserve"> ve Zen mektebinde; </w:t>
      </w:r>
      <w:proofErr w:type="spellStart"/>
      <w:r w:rsidRPr="00412D64">
        <w:t>Taoizmde</w:t>
      </w:r>
      <w:proofErr w:type="spellEnd"/>
      <w:r w:rsidRPr="00412D64">
        <w:t xml:space="preserve"> ve İslam</w:t>
      </w:r>
      <w:r>
        <w:fldChar w:fldCharType="begin"/>
      </w:r>
      <w:r>
        <w:instrText xml:space="preserve"> XE "</w:instrText>
      </w:r>
      <w:r w:rsidRPr="00A50B4C">
        <w:instrText>İslam</w:instrText>
      </w:r>
      <w:r>
        <w:instrText xml:space="preserve">" </w:instrText>
      </w:r>
      <w:r>
        <w:fldChar w:fldCharType="end"/>
      </w:r>
      <w:r w:rsidRPr="00412D64">
        <w:t xml:space="preserve"> </w:t>
      </w:r>
      <w:proofErr w:type="spellStart"/>
      <w:r w:rsidRPr="00412D64">
        <w:t>sufiliğinde</w:t>
      </w:r>
      <w:proofErr w:type="spellEnd"/>
      <w:r w:rsidRPr="00412D64">
        <w:t xml:space="preserve"> bulmak mümkündür. Bu tür grupların dinî hayatı, ister daha aktif ister </w:t>
      </w:r>
      <w:proofErr w:type="spellStart"/>
      <w:r w:rsidRPr="00412D64">
        <w:t>temaşacı</w:t>
      </w:r>
      <w:proofErr w:type="spellEnd"/>
      <w:r w:rsidRPr="00412D64">
        <w:t xml:space="preserve"> (dua ve tefekkür) olsun, sıradan dindarların hayatından daha yoğu</w:t>
      </w:r>
      <w:r w:rsidRPr="00412D64">
        <w:t>n</w:t>
      </w:r>
      <w:r w:rsidRPr="00412D64">
        <w:t>dur ve mensupları arasında güçlü bir dayanışma mevcuttur. Hatta bu gruplarda yeni dindarlık eylemleri, yeni dinî se</w:t>
      </w:r>
      <w:r w:rsidRPr="00412D64">
        <w:t>m</w:t>
      </w:r>
      <w:r w:rsidRPr="00412D64">
        <w:t>boller ihdas edilebildiği gibi mevcut dinî eylemlerin uyg</w:t>
      </w:r>
      <w:r w:rsidRPr="00412D64">
        <w:t>u</w:t>
      </w:r>
      <w:r w:rsidRPr="00412D64">
        <w:t>lanması yoğunlaştırılır</w:t>
      </w:r>
      <w:r>
        <w:t>.</w:t>
      </w:r>
      <w:r w:rsidRPr="00412D64">
        <w:rPr>
          <w:rStyle w:val="SonnotBavurusu"/>
          <w:color w:val="000000"/>
        </w:rPr>
        <w:endnoteReference w:id="3"/>
      </w:r>
    </w:p>
    <w:p w:rsidR="00AD118E" w:rsidRDefault="00AD118E" w:rsidP="00AD118E">
      <w:pPr>
        <w:spacing w:before="120"/>
      </w:pPr>
      <w:r w:rsidRPr="00412D64">
        <w:t>Buraya kadar incelenen gruplar, mensupları</w:t>
      </w:r>
      <w:r>
        <w:t>nı</w:t>
      </w:r>
      <w:r w:rsidRPr="00412D64">
        <w:t xml:space="preserve"> birle</w:t>
      </w:r>
      <w:r w:rsidRPr="00412D64">
        <w:t>ş</w:t>
      </w:r>
      <w:r w:rsidRPr="00412D64">
        <w:t xml:space="preserve">tiren tören usulleri üzerinde ısrar ederken, diğer bazıları kişisel tutum üzerinde durmaktadır. Bu durumda </w:t>
      </w:r>
      <w:proofErr w:type="spellStart"/>
      <w:r w:rsidRPr="00412D64">
        <w:t>zühd</w:t>
      </w:r>
      <w:proofErr w:type="spellEnd"/>
      <w:r w:rsidRPr="00412D64">
        <w:t xml:space="preserve"> ve takva hayatı gruba kabul edilmenin ölçüsü olmaktadır. İlk Hırist</w:t>
      </w:r>
      <w:r w:rsidRPr="00412D64">
        <w:t>i</w:t>
      </w:r>
      <w:r w:rsidRPr="00412D64">
        <w:t>yan gruplarında, İslam</w:t>
      </w:r>
      <w:r>
        <w:fldChar w:fldCharType="begin"/>
      </w:r>
      <w:r>
        <w:instrText xml:space="preserve"> XE "</w:instrText>
      </w:r>
      <w:r w:rsidRPr="00A50B4C">
        <w:instrText>İslam</w:instrText>
      </w:r>
      <w:r>
        <w:instrText xml:space="preserve">" </w:instrText>
      </w:r>
      <w:r>
        <w:fldChar w:fldCharType="end"/>
      </w:r>
      <w:r w:rsidRPr="00412D64">
        <w:t>’da ve Budist “</w:t>
      </w:r>
      <w:proofErr w:type="spellStart"/>
      <w:r w:rsidRPr="00412D64">
        <w:t>samgha</w:t>
      </w:r>
      <w:proofErr w:type="spellEnd"/>
      <w:r w:rsidRPr="00412D64">
        <w:t xml:space="preserve">” da </w:t>
      </w:r>
      <w:proofErr w:type="spellStart"/>
      <w:r w:rsidRPr="00412D64">
        <w:t>da</w:t>
      </w:r>
      <w:proofErr w:type="spellEnd"/>
      <w:r w:rsidRPr="00412D64">
        <w:t xml:space="preserve"> dinî ibadetleri titizlikle yerine getirme ve taraftarların sıkı bir şekilde seçimi zorunluydu. Bu tür dinî gruplarda genellikle</w:t>
      </w:r>
      <w:r>
        <w:t xml:space="preserve"> iki yönelime şahit olmaktayız:</w:t>
      </w:r>
    </w:p>
    <w:p w:rsidR="00AD118E" w:rsidRDefault="00AD118E" w:rsidP="00AD118E">
      <w:pPr>
        <w:spacing w:before="120" w:line="258" w:lineRule="exact"/>
      </w:pPr>
      <w:r>
        <w:t>-</w:t>
      </w:r>
      <w:r w:rsidRPr="00412D64">
        <w:t>Birinci yönelime giren küçük zahit gruplar, kendi dinî grubunun dışındakileri pek düşünmüyor ve sadece kendiler</w:t>
      </w:r>
      <w:r w:rsidRPr="00412D64">
        <w:t>i</w:t>
      </w:r>
      <w:r w:rsidRPr="00412D64">
        <w:t>nin samimi dostlarının</w:t>
      </w:r>
      <w:r>
        <w:t xml:space="preserve"> kurtuluşu ile meşgul ol</w:t>
      </w:r>
      <w:r>
        <w:t>u</w:t>
      </w:r>
      <w:r>
        <w:t>yordu.</w:t>
      </w:r>
    </w:p>
    <w:p w:rsidR="00AD118E" w:rsidRDefault="00AD118E" w:rsidP="00AD118E">
      <w:pPr>
        <w:spacing w:before="120" w:line="258" w:lineRule="exact"/>
      </w:pPr>
      <w:r>
        <w:t>-</w:t>
      </w:r>
      <w:r w:rsidRPr="00412D64">
        <w:t>İkinci yönelime giren gruplar ise hem yakınlarını ku</w:t>
      </w:r>
      <w:r w:rsidRPr="00412D64">
        <w:t>r</w:t>
      </w:r>
      <w:r w:rsidRPr="00412D64">
        <w:t>tarmaya çalışıyorlar hem de dinî grubun dışındakiler için büyük bir gay</w:t>
      </w:r>
      <w:r>
        <w:t>retle misyonerlik yapıyorlardı.</w:t>
      </w:r>
    </w:p>
    <w:p w:rsidR="00AD118E" w:rsidRDefault="00AD118E" w:rsidP="00AD118E">
      <w:pPr>
        <w:spacing w:before="120" w:line="258" w:lineRule="exact"/>
      </w:pPr>
      <w:r w:rsidRPr="00412D64">
        <w:t xml:space="preserve">Her iki zahit grubu da ana dinî gruptan ayrılmasalar bile ideal dinî hayatı yaşayabilmek için dünyadan yüz çevirme (inzivaya çekilme) </w:t>
      </w:r>
      <w:proofErr w:type="spellStart"/>
      <w:r w:rsidRPr="00412D64">
        <w:t>yi</w:t>
      </w:r>
      <w:proofErr w:type="spellEnd"/>
      <w:r w:rsidRPr="00412D64">
        <w:t xml:space="preserve"> tercih ediyorlardı. Onların tek isteği gruplaşmaktan ziyade dünyadan yüz çevirme ve yal</w:t>
      </w:r>
      <w:r>
        <w:t>nızlıktı:</w:t>
      </w:r>
    </w:p>
    <w:p w:rsidR="00AD118E" w:rsidRDefault="00AD118E" w:rsidP="00AD118E">
      <w:pPr>
        <w:spacing w:before="120" w:line="258" w:lineRule="exact"/>
      </w:pPr>
      <w:r>
        <w:t>-</w:t>
      </w:r>
      <w:r w:rsidRPr="00412D64">
        <w:t>Mısır’da, Suriye’de ve Filistin’de II. ve III. yüzyılla</w:t>
      </w:r>
      <w:r w:rsidRPr="00412D64">
        <w:t>r</w:t>
      </w:r>
      <w:r w:rsidRPr="00412D64">
        <w:t xml:space="preserve">daki Hıristiyan münzevileri, zahitleri, keşişleri ve </w:t>
      </w:r>
      <w:proofErr w:type="spellStart"/>
      <w:r w:rsidRPr="00412D64">
        <w:t>Yahud</w:t>
      </w:r>
      <w:r w:rsidRPr="00412D64">
        <w:t>i</w:t>
      </w:r>
      <w:r w:rsidRPr="00412D64">
        <w:t>lik</w:t>
      </w:r>
      <w:r>
        <w:fldChar w:fldCharType="begin"/>
      </w:r>
      <w:r>
        <w:instrText xml:space="preserve"> XE "</w:instrText>
      </w:r>
      <w:r w:rsidRPr="00A50B4C">
        <w:instrText>Yahudilik</w:instrText>
      </w:r>
      <w:r>
        <w:instrText xml:space="preserve">" </w:instrText>
      </w:r>
      <w:r>
        <w:fldChar w:fldCharType="end"/>
      </w:r>
      <w:r w:rsidRPr="00412D64">
        <w:t>’te</w:t>
      </w:r>
      <w:proofErr w:type="spellEnd"/>
      <w:r w:rsidRPr="00412D64">
        <w:t xml:space="preserve"> </w:t>
      </w:r>
      <w:proofErr w:type="spellStart"/>
      <w:r w:rsidRPr="00412D64">
        <w:t>Nazıriler</w:t>
      </w:r>
      <w:proofErr w:type="spellEnd"/>
      <w:r w:rsidRPr="00412D64">
        <w:t xml:space="preserve"> bunun örnekle</w:t>
      </w:r>
      <w:r>
        <w:t>ridir.</w:t>
      </w:r>
    </w:p>
    <w:p w:rsidR="00AD118E" w:rsidRPr="00412D64" w:rsidRDefault="00AD118E" w:rsidP="00AD118E">
      <w:pPr>
        <w:spacing w:before="120" w:line="258" w:lineRule="exact"/>
      </w:pPr>
      <w:r>
        <w:t>-</w:t>
      </w:r>
      <w:r w:rsidRPr="00412D64">
        <w:t>İslam tarihi</w:t>
      </w:r>
      <w:r>
        <w:fldChar w:fldCharType="begin"/>
      </w:r>
      <w:r>
        <w:instrText xml:space="preserve"> XE "</w:instrText>
      </w:r>
      <w:r w:rsidRPr="00A50B4C">
        <w:instrText>İslam tarihi</w:instrText>
      </w:r>
      <w:r>
        <w:instrText xml:space="preserve">" </w:instrText>
      </w:r>
      <w:r>
        <w:fldChar w:fldCharType="end"/>
      </w:r>
      <w:r w:rsidRPr="00412D64">
        <w:t>nde ilk yüzyıllarda yaşayan Müslümanlar içinde de “mutasavvıflar” ve zahitler içinde bu grubun ö</w:t>
      </w:r>
      <w:r w:rsidRPr="00412D64">
        <w:t>r</w:t>
      </w:r>
      <w:r w:rsidRPr="00412D64">
        <w:t>nekleri bulunmaktadır.</w:t>
      </w:r>
    </w:p>
    <w:p w:rsidR="00AD118E" w:rsidRPr="00B204E4" w:rsidRDefault="00AD118E" w:rsidP="00AD118E">
      <w:pPr>
        <w:spacing w:before="120" w:line="258" w:lineRule="exact"/>
      </w:pPr>
      <w:r w:rsidRPr="00412D64">
        <w:lastRenderedPageBreak/>
        <w:t>Son olarak bu tür grupların diğer bir özelliği ana dinî cemaati gizli ya da açıkça eleştirmeleridir. Bu grupların it</w:t>
      </w:r>
      <w:r w:rsidRPr="00412D64">
        <w:t>i</w:t>
      </w:r>
      <w:r w:rsidRPr="00412D64">
        <w:t>razları ibadet şekilleri ile ilgili olduğundan teorik far</w:t>
      </w:r>
      <w:r w:rsidRPr="00412D64">
        <w:t>k</w:t>
      </w:r>
      <w:r w:rsidRPr="00412D64">
        <w:t>lılıklar daha az hissedilmektedir. Bu durum itirazın ayrılmaya d</w:t>
      </w:r>
      <w:r w:rsidRPr="00412D64">
        <w:t>ö</w:t>
      </w:r>
      <w:r w:rsidRPr="00412D64">
        <w:t>nüşmemesini de açıklamaktadır</w:t>
      </w:r>
      <w:r>
        <w:t>.</w:t>
      </w:r>
      <w:r w:rsidRPr="00412D64">
        <w:rPr>
          <w:rStyle w:val="SonnotBavurusu"/>
          <w:color w:val="000000"/>
        </w:rPr>
        <w:endnoteReference w:id="4"/>
      </w:r>
    </w:p>
    <w:p w:rsidR="00AD118E" w:rsidRPr="00CB1BA4" w:rsidRDefault="00AD118E" w:rsidP="00AD118E">
      <w:pPr>
        <w:pStyle w:val="Balk2"/>
      </w:pPr>
      <w:bookmarkStart w:id="3" w:name="_Toc192673927"/>
      <w:bookmarkStart w:id="4" w:name="_Toc192760874"/>
      <w:bookmarkStart w:id="5" w:name="_Toc192999939"/>
      <w:r>
        <w:t>10.2</w:t>
      </w:r>
      <w:r w:rsidRPr="00CB1BA4">
        <w:t>. Manevi Kardeşlik Grupları</w:t>
      </w:r>
      <w:bookmarkEnd w:id="3"/>
      <w:bookmarkEnd w:id="4"/>
      <w:bookmarkEnd w:id="5"/>
    </w:p>
    <w:p w:rsidR="00AD118E" w:rsidRPr="00412D64" w:rsidRDefault="00AD118E" w:rsidP="00AD118E">
      <w:pPr>
        <w:spacing w:before="120"/>
      </w:pPr>
      <w:r w:rsidRPr="00412D64">
        <w:t xml:space="preserve">Bir toplum içindeki </w:t>
      </w:r>
      <w:r>
        <w:t>birey</w:t>
      </w:r>
      <w:r w:rsidRPr="00412D64">
        <w:t>ler arasındaki ortak idealler, tecrübeler ve tutumlar insanları gruplaşmaya götüren en önemli unsurlardır. Bu sürecin başlangıcında, insanlar ar</w:t>
      </w:r>
      <w:r w:rsidRPr="00412D64">
        <w:t>a</w:t>
      </w:r>
      <w:r w:rsidRPr="00412D64">
        <w:t>sındaki din anlayışı paralelliği görülmekle beraber, mevcut dinî sisteme karşı bir protesto ile merkezi dinî tecrübeyi yenilemek ve şiddetlendirmek için büyük arzu duyan kişil</w:t>
      </w:r>
      <w:r w:rsidRPr="00412D64">
        <w:t>e</w:t>
      </w:r>
      <w:r w:rsidRPr="00412D64">
        <w:t>rin daha samimi bir cemaate doğru yöneldikleri bilinmekt</w:t>
      </w:r>
      <w:r w:rsidRPr="00412D64">
        <w:t>e</w:t>
      </w:r>
      <w:r w:rsidRPr="00412D64">
        <w:t xml:space="preserve">dir. </w:t>
      </w:r>
      <w:proofErr w:type="spellStart"/>
      <w:r w:rsidRPr="00412D64">
        <w:t>Faris</w:t>
      </w:r>
      <w:proofErr w:type="spellEnd"/>
      <w:r w:rsidRPr="00412D64">
        <w:t>, zihniyet benzerliğinin, bir insanı dinî bir grup içerisine girmeye sevk ettiğini, kabul etme</w:t>
      </w:r>
      <w:r w:rsidRPr="00412D64">
        <w:t>k</w:t>
      </w:r>
      <w:r w:rsidRPr="00412D64">
        <w:t>le birlikte, bunun tek hâkim faktör olmadığını ifade e</w:t>
      </w:r>
      <w:r w:rsidRPr="00412D64">
        <w:t>t</w:t>
      </w:r>
      <w:r w:rsidRPr="00412D64">
        <w:t>mektedir. İnsanın, bir grup içerisine girmek için, kendisinin, o grup üyelerine be</w:t>
      </w:r>
      <w:r w:rsidRPr="00412D64">
        <w:t>n</w:t>
      </w:r>
      <w:r w:rsidRPr="00412D64">
        <w:t>zerliği hakkındaki kanaati yete</w:t>
      </w:r>
      <w:r w:rsidRPr="00412D64">
        <w:t>r</w:t>
      </w:r>
      <w:r w:rsidRPr="00412D64">
        <w:t>li değildir. O’na göre insan, onlara birlikte hareket etmek için büyük bir gayret ve ihtiras gösterdiği ve böyle bir değişimi istediği zaman o gruba me</w:t>
      </w:r>
      <w:r w:rsidRPr="00412D64">
        <w:t>n</w:t>
      </w:r>
      <w:r w:rsidRPr="00412D64">
        <w:t>sup hale gelir. Bu şartların etkisi altındaki grup üyelerinin hayat anlayışl</w:t>
      </w:r>
      <w:r w:rsidRPr="00412D64">
        <w:t>a</w:t>
      </w:r>
      <w:r w:rsidRPr="00412D64">
        <w:t>rında büyük bir çeşitlilik olması mümkündür. Zira bu gruplardan bazıları dünyadan yüz çevirme tavrı veya derin bir dinî bilgi arayışı içindedir. Bazıları da gayet iyi birleşmiş bir teşkilata sahip olabilmektedir</w:t>
      </w:r>
      <w:r>
        <w:t>.</w:t>
      </w:r>
      <w:r w:rsidRPr="00412D64">
        <w:rPr>
          <w:rStyle w:val="SonnotBavurusu"/>
          <w:color w:val="000000"/>
        </w:rPr>
        <w:endnoteReference w:id="5"/>
      </w:r>
      <w:r>
        <w:t xml:space="preserve"> </w:t>
      </w:r>
      <w:r w:rsidRPr="00412D64">
        <w:t>Bu grupl</w:t>
      </w:r>
      <w:r w:rsidRPr="00412D64">
        <w:t>a</w:t>
      </w:r>
      <w:r w:rsidRPr="00412D64">
        <w:t>rın mensupları arasında sıkı bir bağlılık meydana gelir. İşte bu tür gruplara Manevi Kardeşlik Grupları (İhvan Birlikleri) adını verebiliriz. İslam</w:t>
      </w:r>
      <w:r>
        <w:fldChar w:fldCharType="begin"/>
      </w:r>
      <w:r>
        <w:instrText xml:space="preserve"> XE "</w:instrText>
      </w:r>
      <w:r w:rsidRPr="00A50B4C">
        <w:instrText>İslam</w:instrText>
      </w:r>
      <w:r>
        <w:instrText xml:space="preserve">" </w:instrText>
      </w:r>
      <w:r>
        <w:fldChar w:fldCharType="end"/>
      </w:r>
      <w:r w:rsidRPr="00412D64">
        <w:t>’da ve diğer bütün e</w:t>
      </w:r>
      <w:r w:rsidRPr="00412D64">
        <w:t>v</w:t>
      </w:r>
      <w:r w:rsidRPr="00412D64">
        <w:t>rensel dinlerde görülen bu tür grupların ana dinî cemaa</w:t>
      </w:r>
      <w:r w:rsidRPr="00412D64">
        <w:t>t</w:t>
      </w:r>
      <w:r w:rsidRPr="00412D64">
        <w:t>ten ayrılma isteği yoktur. Bu tür gruplardaki üyelerin tek hedefi tamamen dinî esaslara uygun bir hayat yaşamaktır. Bu gayretler, ortak mal sahipliği ve ortak mal mülk yön</w:t>
      </w:r>
      <w:r w:rsidRPr="00412D64">
        <w:t>e</w:t>
      </w:r>
      <w:r w:rsidRPr="00412D64">
        <w:t>timine kadar gidebilir. Bu gruplarda, üyeler arasındaki mülkiyet farkları önemli deği</w:t>
      </w:r>
      <w:r w:rsidRPr="00412D64">
        <w:t>l</w:t>
      </w:r>
      <w:r w:rsidRPr="00412D64">
        <w:t>dir. Herkes sahip olduğu şeyi, başkalarıyla paylaşmak z</w:t>
      </w:r>
      <w:r w:rsidRPr="00412D64">
        <w:t>o</w:t>
      </w:r>
      <w:r w:rsidRPr="00412D64">
        <w:t>rundadır. Genellikle di</w:t>
      </w:r>
      <w:r w:rsidRPr="00412D64">
        <w:t>n</w:t>
      </w:r>
      <w:r w:rsidRPr="00412D64">
        <w:t>lerin ilk cemaatleri buna örnek teşkil edebilir</w:t>
      </w:r>
      <w:r>
        <w:t>.</w:t>
      </w:r>
      <w:r w:rsidRPr="00412D64">
        <w:rPr>
          <w:rStyle w:val="SonnotBavurusu"/>
          <w:color w:val="000000"/>
        </w:rPr>
        <w:endnoteReference w:id="6"/>
      </w:r>
      <w:r w:rsidRPr="00412D64">
        <w:t xml:space="preserve"> Bu gruplar, benzer ya da aynı yöndeki dinî zihn</w:t>
      </w:r>
      <w:r w:rsidRPr="00412D64">
        <w:t>i</w:t>
      </w:r>
      <w:r w:rsidRPr="00412D64">
        <w:t>yetle karakterize oldukları için sık sık grubun yaşam tarzına, ibadet ve inancına eleştirel bir tutum takınırlar. Ana gruptan ayrı</w:t>
      </w:r>
      <w:r w:rsidRPr="00412D64">
        <w:t>l</w:t>
      </w:r>
      <w:r w:rsidRPr="00412D64">
        <w:t>mayı düşünmeseler bile en azından ona kayıtsız ya da ilgisiz kalırlar. Bu sebeple bazıları, örgütün ya da ana dinî grubun otoriteleri ile gizli ya da açık mücadeleye gireb</w:t>
      </w:r>
      <w:r w:rsidRPr="00412D64">
        <w:t>i</w:t>
      </w:r>
      <w:r w:rsidRPr="00412D64">
        <w:t>lir. Bu kardeşlik cemaatleri içinde gevşek bir örgüt ile birlikte eşitlikçi anlayışlar bir arada görülebilir. Bu cem</w:t>
      </w:r>
      <w:r w:rsidRPr="00412D64">
        <w:t>a</w:t>
      </w:r>
      <w:r w:rsidRPr="00412D64">
        <w:t>atleri bütün evrensel dinlerde görmek mümkündür. Ho</w:t>
      </w:r>
      <w:r w:rsidRPr="00412D64">
        <w:t>l</w:t>
      </w:r>
      <w:r w:rsidRPr="00412D64">
        <w:t xml:space="preserve">landa, Almanya ve </w:t>
      </w:r>
      <w:proofErr w:type="spellStart"/>
      <w:r w:rsidRPr="00412D64">
        <w:t>Anglo-Sakson</w:t>
      </w:r>
      <w:proofErr w:type="spellEnd"/>
      <w:r w:rsidRPr="00412D64">
        <w:t xml:space="preserve"> Protestanlığının </w:t>
      </w:r>
      <w:proofErr w:type="spellStart"/>
      <w:r w:rsidRPr="00412D64">
        <w:t>Pietist</w:t>
      </w:r>
      <w:proofErr w:type="spellEnd"/>
      <w:r>
        <w:fldChar w:fldCharType="begin"/>
      </w:r>
      <w:r>
        <w:instrText xml:space="preserve"> XE "</w:instrText>
      </w:r>
      <w:r w:rsidRPr="00A50B4C">
        <w:instrText>Pietist</w:instrText>
      </w:r>
      <w:r>
        <w:instrText xml:space="preserve">" </w:instrText>
      </w:r>
      <w:r>
        <w:fldChar w:fldCharType="end"/>
      </w:r>
      <w:r w:rsidRPr="00412D64">
        <w:t xml:space="preserve"> ve </w:t>
      </w:r>
      <w:proofErr w:type="spellStart"/>
      <w:r w:rsidRPr="00412D64">
        <w:t>Metodist</w:t>
      </w:r>
      <w:proofErr w:type="spellEnd"/>
      <w:r>
        <w:fldChar w:fldCharType="begin"/>
      </w:r>
      <w:r>
        <w:instrText xml:space="preserve"> XE "</w:instrText>
      </w:r>
      <w:r w:rsidRPr="00A50B4C">
        <w:instrText>Metodist</w:instrText>
      </w:r>
      <w:r>
        <w:instrText xml:space="preserve">" </w:instrText>
      </w:r>
      <w:r>
        <w:fldChar w:fldCharType="end"/>
      </w:r>
      <w:r w:rsidRPr="00412D64">
        <w:t xml:space="preserve"> grupl</w:t>
      </w:r>
      <w:r w:rsidRPr="00412D64">
        <w:t>a</w:t>
      </w:r>
      <w:r w:rsidRPr="00412D64">
        <w:t xml:space="preserve">rı, ayrılıkçı Rus mezheplerinden </w:t>
      </w:r>
      <w:proofErr w:type="spellStart"/>
      <w:r w:rsidRPr="00412D64">
        <w:t>Vigovsk</w:t>
      </w:r>
      <w:proofErr w:type="spellEnd"/>
      <w:r w:rsidRPr="00412D64">
        <w:t xml:space="preserve"> Kardeşliği, XII. ve XIV. yüzyıllardaki Ortak Hayatın Kız ve Erkek Kardeşleri, İslam’da İhvan-ı Safa bu cemaatin örnekleri arasında sayıl</w:t>
      </w:r>
      <w:r w:rsidRPr="00412D64">
        <w:t>a</w:t>
      </w:r>
      <w:r w:rsidRPr="00412D64">
        <w:t>bilir</w:t>
      </w:r>
      <w:r>
        <w:t>.</w:t>
      </w:r>
      <w:r w:rsidRPr="00412D64">
        <w:rPr>
          <w:rStyle w:val="SonnotBavurusu"/>
          <w:color w:val="000000"/>
        </w:rPr>
        <w:endnoteReference w:id="7"/>
      </w:r>
    </w:p>
    <w:p w:rsidR="00AD118E" w:rsidRPr="00CB1BA4" w:rsidRDefault="00AD118E" w:rsidP="00AD118E">
      <w:pPr>
        <w:pStyle w:val="Balk2"/>
        <w:spacing w:line="258" w:lineRule="exact"/>
      </w:pPr>
      <w:bookmarkStart w:id="6" w:name="_Toc192673928"/>
      <w:bookmarkStart w:id="7" w:name="_Toc192760875"/>
      <w:bookmarkStart w:id="8" w:name="_Toc192999940"/>
      <w:r>
        <w:t>10.3</w:t>
      </w:r>
      <w:r w:rsidRPr="00CB1BA4">
        <w:t>. Tarikat</w:t>
      </w:r>
      <w:r>
        <w:fldChar w:fldCharType="begin"/>
      </w:r>
      <w:r>
        <w:instrText xml:space="preserve"> XE "</w:instrText>
      </w:r>
      <w:r w:rsidRPr="00A50B4C">
        <w:instrText>Tarikat</w:instrText>
      </w:r>
      <w:r>
        <w:instrText xml:space="preserve">" </w:instrText>
      </w:r>
      <w:r>
        <w:fldChar w:fldCharType="end"/>
      </w:r>
      <w:r w:rsidRPr="00CB1BA4">
        <w:t xml:space="preserve"> Grupları</w:t>
      </w:r>
      <w:bookmarkEnd w:id="6"/>
      <w:bookmarkEnd w:id="7"/>
      <w:bookmarkEnd w:id="8"/>
    </w:p>
    <w:p w:rsidR="00AD118E" w:rsidRPr="00412D64" w:rsidRDefault="00AD118E" w:rsidP="00AD118E">
      <w:pPr>
        <w:spacing w:before="120" w:line="258" w:lineRule="exact"/>
      </w:pPr>
      <w:r w:rsidRPr="00412D64">
        <w:t>Ana dinî gruba yöneltilen itirazların sosyolojik sonuçl</w:t>
      </w:r>
      <w:r w:rsidRPr="00412D64">
        <w:t>a</w:t>
      </w:r>
      <w:r w:rsidRPr="00412D64">
        <w:t>rından biri de, tarikatlar şeklinde örgütlenen grupların varl</w:t>
      </w:r>
      <w:r w:rsidRPr="00412D64">
        <w:t>ı</w:t>
      </w:r>
      <w:r w:rsidRPr="00412D64">
        <w:t>ğıyla ortaya çıkar. Bu gruplar, dinlerde züht ve takva dinda</w:t>
      </w:r>
      <w:r w:rsidRPr="00412D64">
        <w:t>r</w:t>
      </w:r>
      <w:r w:rsidRPr="00412D64">
        <w:t>lığı ve manevi kardeşlik gruplarının ileri bir aşamasını teşkil eder. Bütün evrensel dinlerde bu tür gruplara rastlanmakt</w:t>
      </w:r>
      <w:r w:rsidRPr="00412D64">
        <w:t>a</w:t>
      </w:r>
      <w:r w:rsidRPr="00412D64">
        <w:t>dır. Bu gruplar, ana dinî gruptaki bazı gelişmelere karşı, dini daha sıkı ve yoğun yaşama isteğinden kaynaklanan itirazlar sonucu ortaya çıkar.</w:t>
      </w:r>
    </w:p>
    <w:p w:rsidR="00AD118E" w:rsidRPr="00412D64" w:rsidRDefault="00AD118E" w:rsidP="00AD118E">
      <w:pPr>
        <w:spacing w:before="120" w:line="258" w:lineRule="exact"/>
      </w:pPr>
      <w:proofErr w:type="spellStart"/>
      <w:r w:rsidRPr="00412D64">
        <w:t>Zahidane</w:t>
      </w:r>
      <w:proofErr w:type="spellEnd"/>
      <w:r w:rsidRPr="00412D64">
        <w:t xml:space="preserve"> dindarlığın ileri bir aşaması olan tarikat gru</w:t>
      </w:r>
      <w:r w:rsidRPr="00412D64">
        <w:t>p</w:t>
      </w:r>
      <w:r w:rsidRPr="00412D64">
        <w:t>ları Hıristiyan Batı ve Doğuda, İslam</w:t>
      </w:r>
      <w:r>
        <w:fldChar w:fldCharType="begin"/>
      </w:r>
      <w:r>
        <w:instrText xml:space="preserve"> XE "</w:instrText>
      </w:r>
      <w:r w:rsidRPr="00A50B4C">
        <w:instrText>İslam</w:instrText>
      </w:r>
      <w:r>
        <w:instrText xml:space="preserve">" </w:instrText>
      </w:r>
      <w:r>
        <w:fldChar w:fldCharType="end"/>
      </w:r>
      <w:r w:rsidRPr="00412D64">
        <w:t>’da görülmektedir. B</w:t>
      </w:r>
      <w:r w:rsidRPr="00412D64">
        <w:t>u</w:t>
      </w:r>
      <w:r w:rsidRPr="00412D64">
        <w:t>dizm</w:t>
      </w:r>
      <w:r>
        <w:fldChar w:fldCharType="begin"/>
      </w:r>
      <w:r>
        <w:instrText xml:space="preserve"> XE "</w:instrText>
      </w:r>
      <w:r w:rsidRPr="00A50B4C">
        <w:instrText>Budizm</w:instrText>
      </w:r>
      <w:r>
        <w:instrText xml:space="preserve">" </w:instrText>
      </w:r>
      <w:r>
        <w:fldChar w:fldCharType="end"/>
      </w:r>
      <w:r w:rsidRPr="00412D64">
        <w:t xml:space="preserve">, </w:t>
      </w:r>
      <w:proofErr w:type="spellStart"/>
      <w:r w:rsidRPr="00412D64">
        <w:t>Jainizm</w:t>
      </w:r>
      <w:proofErr w:type="spellEnd"/>
      <w:r w:rsidRPr="00412D64">
        <w:t xml:space="preserve"> ve Mani dininde ilk cemaat şeki</w:t>
      </w:r>
      <w:r w:rsidRPr="00412D64">
        <w:t>l</w:t>
      </w:r>
      <w:r w:rsidRPr="00412D64">
        <w:t>leri içerisinde manastıra benzer bir örgüt mevcuttur</w:t>
      </w:r>
      <w:r>
        <w:t>.</w:t>
      </w:r>
      <w:r w:rsidRPr="00412D64">
        <w:rPr>
          <w:rStyle w:val="SonnotBavurusu"/>
          <w:color w:val="000000"/>
        </w:rPr>
        <w:endnoteReference w:id="8"/>
      </w:r>
      <w:r w:rsidRPr="00412D64">
        <w:t xml:space="preserve"> </w:t>
      </w:r>
      <w:proofErr w:type="spellStart"/>
      <w:r w:rsidRPr="00412D64">
        <w:t>Massignon</w:t>
      </w:r>
      <w:proofErr w:type="spellEnd"/>
      <w:r w:rsidRPr="00412D64">
        <w:t>, Müsl</w:t>
      </w:r>
      <w:r w:rsidRPr="00412D64">
        <w:t>ü</w:t>
      </w:r>
      <w:r w:rsidRPr="00412D64">
        <w:t>manlar içinde, aşırı ve ağır kurallara uymakla kendilerini yükümlü farz eden tarikat gruplarından bahsetmektedir. “T</w:t>
      </w:r>
      <w:r w:rsidRPr="00412D64">
        <w:t>a</w:t>
      </w:r>
      <w:r w:rsidRPr="00412D64">
        <w:t>rikat</w:t>
      </w:r>
      <w:r>
        <w:fldChar w:fldCharType="begin"/>
      </w:r>
      <w:r>
        <w:instrText xml:space="preserve"> XE "</w:instrText>
      </w:r>
      <w:r w:rsidRPr="00A50B4C">
        <w:instrText>Tarikat</w:instrText>
      </w:r>
      <w:r>
        <w:instrText xml:space="preserve">" </w:instrText>
      </w:r>
      <w:r>
        <w:fldChar w:fldCharType="end"/>
      </w:r>
      <w:r w:rsidRPr="00412D64">
        <w:t>” terimi, başlangıçta yoğun bir dinî hayat yaşama arz</w:t>
      </w:r>
      <w:r w:rsidRPr="00412D64">
        <w:t>u</w:t>
      </w:r>
      <w:r w:rsidRPr="00412D64">
        <w:t>sunda olan ‘</w:t>
      </w:r>
      <w:proofErr w:type="spellStart"/>
      <w:r w:rsidRPr="00412D64">
        <w:t>çömez’in</w:t>
      </w:r>
      <w:proofErr w:type="spellEnd"/>
      <w:r w:rsidRPr="00412D64">
        <w:t xml:space="preserve"> tasavvu</w:t>
      </w:r>
      <w:r w:rsidRPr="00412D64">
        <w:t>f</w:t>
      </w:r>
      <w:r w:rsidRPr="00412D64">
        <w:t xml:space="preserve">taki metodik </w:t>
      </w:r>
      <w:proofErr w:type="gramStart"/>
      <w:r w:rsidRPr="00412D64">
        <w:t>formasyonunu</w:t>
      </w:r>
      <w:proofErr w:type="gramEnd"/>
      <w:r w:rsidRPr="00412D64">
        <w:t xml:space="preserve"> ifade etmektedir. Yani İslam’da tarikat hayatı, gece yarılar</w:t>
      </w:r>
      <w:r w:rsidRPr="00412D64">
        <w:t>ı</w:t>
      </w:r>
      <w:r w:rsidRPr="00412D64">
        <w:t>na kadar yapılan birçok ibadet ve dinî eylemlerle, oruç, dua, ilahiler ve özel dinî tecrübelerle karakterize edilmektedir</w:t>
      </w:r>
      <w:r>
        <w:t>.</w:t>
      </w:r>
      <w:r w:rsidRPr="00412D64">
        <w:rPr>
          <w:rStyle w:val="SonnotBavurusu"/>
          <w:color w:val="000000"/>
        </w:rPr>
        <w:endnoteReference w:id="9"/>
      </w:r>
      <w:r w:rsidRPr="00412D64">
        <w:t xml:space="preserve"> </w:t>
      </w:r>
    </w:p>
    <w:p w:rsidR="00AD118E" w:rsidRPr="00412D64" w:rsidRDefault="00AD118E" w:rsidP="00AD118E">
      <w:pPr>
        <w:spacing w:before="120" w:line="258" w:lineRule="exact"/>
      </w:pPr>
      <w:r w:rsidRPr="00412D64">
        <w:t>Ana gruba karşı ortaya çıkan, dini daha sıkı ve daha y</w:t>
      </w:r>
      <w:r w:rsidRPr="00412D64">
        <w:t>o</w:t>
      </w:r>
      <w:r w:rsidRPr="00412D64">
        <w:t>ğun yaşama eğilimi ile karakterize olan gruplar “tar</w:t>
      </w:r>
      <w:r w:rsidRPr="00412D64">
        <w:t>i</w:t>
      </w:r>
      <w:r w:rsidRPr="00412D64">
        <w:t>kat” ya da “keşişlik grupları” olarak isimlendirilir. Bu gruplar, m</w:t>
      </w:r>
      <w:r w:rsidRPr="00412D64">
        <w:t>a</w:t>
      </w:r>
      <w:r w:rsidRPr="00412D64">
        <w:t>nevi kardeşlik gruplarından daha kapalı, dinî olarak ortak bir takva hayatına yönelenler tarafından oluşturulmuştur. Üyel</w:t>
      </w:r>
      <w:r w:rsidRPr="00412D64">
        <w:t>e</w:t>
      </w:r>
      <w:r w:rsidRPr="00412D64">
        <w:t>rinin sadece kendilerine mensup olmasını istemekte ve s</w:t>
      </w:r>
      <w:r w:rsidRPr="00412D64">
        <w:t>ü</w:t>
      </w:r>
      <w:r w:rsidRPr="00412D64">
        <w:t>rekli kişisel sadakat üzerinde durmaktadır. Bu gruplarda üyeleri birleştiren şeyler, özel kıyafet, özel ibadetler, deği</w:t>
      </w:r>
      <w:r w:rsidRPr="00412D64">
        <w:t>ş</w:t>
      </w:r>
      <w:r w:rsidRPr="00412D64">
        <w:t xml:space="preserve">mez </w:t>
      </w:r>
      <w:proofErr w:type="gramStart"/>
      <w:r w:rsidRPr="00412D64">
        <w:t>ikametgah</w:t>
      </w:r>
      <w:proofErr w:type="gramEnd"/>
      <w:r w:rsidRPr="00412D64">
        <w:t>, birlikte y</w:t>
      </w:r>
      <w:r w:rsidRPr="00412D64">
        <w:t>e</w:t>
      </w:r>
      <w:r w:rsidRPr="00412D64">
        <w:t>nen yemek ve ortak faaliyetlerdir. Onlar, dünyevi işle</w:t>
      </w:r>
      <w:r w:rsidRPr="00412D64">
        <w:t>r</w:t>
      </w:r>
      <w:r w:rsidRPr="00412D64">
        <w:t>den, mal-mülk sahipliğinden ve kendi grupları dışındak</w:t>
      </w:r>
      <w:r w:rsidRPr="00412D64">
        <w:t>i</w:t>
      </w:r>
      <w:r w:rsidRPr="00412D64">
        <w:t>lerden uzak durmakta kararlılık gösterir. Onlarda dinî-manevi kardeşlik düşüncesi, doğal bağlılıkların yerini alır. Mahalli ve genel kurallara uyum derecesi, tarika</w:t>
      </w:r>
      <w:r w:rsidRPr="00412D64">
        <w:t>t</w:t>
      </w:r>
      <w:r w:rsidRPr="00412D64">
        <w:t xml:space="preserve">taki statüyü belirler. </w:t>
      </w:r>
      <w:r w:rsidRPr="00412D64">
        <w:lastRenderedPageBreak/>
        <w:t>Özellikle cinsel mahrumiyetler, dualar, kendine has dindarlık eylemleri ve diğer faaliyetler arası</w:t>
      </w:r>
      <w:r w:rsidRPr="00412D64">
        <w:t>n</w:t>
      </w:r>
      <w:r w:rsidRPr="00412D64">
        <w:t>daki ahenk üzerinde ısrar edilir</w:t>
      </w:r>
      <w:r>
        <w:t>.</w:t>
      </w:r>
      <w:r w:rsidRPr="00412D64">
        <w:rPr>
          <w:rStyle w:val="SonnotBavurusu"/>
          <w:color w:val="000000"/>
        </w:rPr>
        <w:endnoteReference w:id="10"/>
      </w:r>
    </w:p>
    <w:p w:rsidR="00AD118E" w:rsidRDefault="00AD118E" w:rsidP="00AD118E">
      <w:pPr>
        <w:spacing w:before="120"/>
      </w:pPr>
      <w:r>
        <w:t>Y</w:t>
      </w:r>
      <w:r w:rsidRPr="00412D64">
        <w:t>oğun bir dinî hayatı ifade eden tarikat gruplarında ana gr</w:t>
      </w:r>
      <w:r>
        <w:t>uptan ayrılma düşüncesi yoktur, ancak:</w:t>
      </w:r>
    </w:p>
    <w:p w:rsidR="00AD118E" w:rsidRDefault="00AD118E" w:rsidP="00AD118E">
      <w:pPr>
        <w:spacing w:before="120"/>
      </w:pPr>
      <w:r>
        <w:t>-</w:t>
      </w:r>
      <w:r w:rsidRPr="00412D64">
        <w:t>İslam</w:t>
      </w:r>
      <w:r>
        <w:fldChar w:fldCharType="begin"/>
      </w:r>
      <w:r>
        <w:instrText xml:space="preserve"> XE "</w:instrText>
      </w:r>
      <w:r w:rsidRPr="00A50B4C">
        <w:instrText>İslam</w:instrText>
      </w:r>
      <w:r>
        <w:instrText xml:space="preserve">" </w:instrText>
      </w:r>
      <w:r>
        <w:fldChar w:fldCharType="end"/>
      </w:r>
      <w:r w:rsidRPr="00412D64">
        <w:t>’da tarikat üyelerinin yoğun dinî hayat arzul</w:t>
      </w:r>
      <w:r w:rsidRPr="00412D64">
        <w:t>a</w:t>
      </w:r>
      <w:r w:rsidRPr="00412D64">
        <w:t>rının tezahürü olarak bir çok nafile ibadet, raks, sema, ruhsat ve taşıdıkları kıyafet vs</w:t>
      </w:r>
      <w:proofErr w:type="gramStart"/>
      <w:r w:rsidRPr="00412D64">
        <w:t>.,</w:t>
      </w:r>
      <w:proofErr w:type="gramEnd"/>
      <w:r w:rsidRPr="00412D64">
        <w:t xml:space="preserve"> Sünnilik derecelerinin tartışılmasına yol açmıştır. Sonuçta bu tartışmalar, O</w:t>
      </w:r>
      <w:r w:rsidRPr="00412D64">
        <w:t>s</w:t>
      </w:r>
      <w:r w:rsidRPr="00412D64">
        <w:t>manlı döneminde özellikle XVII. yüz yılda şiddetlenen Medrese-Tekke çatı</w:t>
      </w:r>
      <w:r w:rsidRPr="00412D64">
        <w:t>ş</w:t>
      </w:r>
      <w:r w:rsidRPr="00412D64">
        <w:t xml:space="preserve">masına dönüşmüştür. İslam’daki tasavvuf hareketi, özellikle </w:t>
      </w:r>
      <w:proofErr w:type="spellStart"/>
      <w:r w:rsidRPr="00412D64">
        <w:t>Gazzali</w:t>
      </w:r>
      <w:proofErr w:type="spellEnd"/>
      <w:r w:rsidRPr="00412D64">
        <w:t xml:space="preserve"> ile birlikte, Ehli Sü</w:t>
      </w:r>
      <w:r w:rsidRPr="00412D64">
        <w:t>n</w:t>
      </w:r>
      <w:r w:rsidRPr="00412D64">
        <w:t>net inanç ve ibadetleri ile genel hatlarıyla bağdaştırılma</w:t>
      </w:r>
      <w:r w:rsidRPr="00412D64">
        <w:t>k</w:t>
      </w:r>
      <w:r w:rsidRPr="00412D64">
        <w:t>tadır</w:t>
      </w:r>
      <w:r>
        <w:t>.</w:t>
      </w:r>
      <w:r w:rsidRPr="00412D64">
        <w:rPr>
          <w:rStyle w:val="SonnotBavurusu"/>
          <w:color w:val="000000"/>
        </w:rPr>
        <w:endnoteReference w:id="11"/>
      </w:r>
    </w:p>
    <w:p w:rsidR="00AD118E" w:rsidRDefault="00AD118E" w:rsidP="00AD118E">
      <w:pPr>
        <w:spacing w:before="120"/>
      </w:pPr>
      <w:r>
        <w:t>-</w:t>
      </w:r>
      <w:proofErr w:type="spellStart"/>
      <w:r w:rsidRPr="00412D64">
        <w:t>Wach</w:t>
      </w:r>
      <w:proofErr w:type="spellEnd"/>
      <w:r w:rsidRPr="00412D64">
        <w:t xml:space="preserve">, Hıristiyan keşişlik gruplarından </w:t>
      </w:r>
      <w:proofErr w:type="spellStart"/>
      <w:r w:rsidRPr="00412D64">
        <w:t>Fransiskenlerin</w:t>
      </w:r>
      <w:proofErr w:type="spellEnd"/>
      <w:r w:rsidRPr="00412D64">
        <w:t>, tarikattan mezhebe geçişin bir örneği olarak özel bir ilgiyi hak ettiğinden bahsetmektedir. İlk olarak Aziz François’nın kurduğu bu tarikat, Kilise ve onun hiyerarşisi içinde teşkila</w:t>
      </w:r>
      <w:r w:rsidRPr="00412D64">
        <w:t>t</w:t>
      </w:r>
      <w:r w:rsidRPr="00412D64">
        <w:t>lanmışken, bazı aşırı gru</w:t>
      </w:r>
      <w:r w:rsidRPr="00412D64">
        <w:t>p</w:t>
      </w:r>
      <w:r w:rsidRPr="00412D64">
        <w:t>lar, ana dini gr</w:t>
      </w:r>
      <w:r>
        <w:t>uptan ayrılmaya hatta “</w:t>
      </w:r>
      <w:proofErr w:type="spellStart"/>
      <w:r>
        <w:t>dalalet”</w:t>
      </w:r>
      <w:r w:rsidRPr="00412D64">
        <w:t>e</w:t>
      </w:r>
      <w:proofErr w:type="spellEnd"/>
      <w:r w:rsidRPr="00412D64">
        <w:t xml:space="preserve"> kadar gitmişlerdi</w:t>
      </w:r>
      <w:r>
        <w:t>.</w:t>
      </w:r>
      <w:r w:rsidRPr="00412D64">
        <w:rPr>
          <w:rStyle w:val="SonnotBavurusu"/>
          <w:color w:val="000000"/>
        </w:rPr>
        <w:endnoteReference w:id="12"/>
      </w:r>
    </w:p>
    <w:p w:rsidR="00AD118E" w:rsidRPr="00CB1BA4" w:rsidRDefault="00AD118E" w:rsidP="00AD118E">
      <w:pPr>
        <w:pStyle w:val="Balk2"/>
      </w:pPr>
      <w:bookmarkStart w:id="9" w:name="_Toc192673929"/>
      <w:bookmarkStart w:id="10" w:name="_Toc192760876"/>
      <w:bookmarkStart w:id="11" w:name="_Toc192999941"/>
      <w:r>
        <w:t xml:space="preserve">10.4. </w:t>
      </w:r>
      <w:r w:rsidRPr="00CB1BA4">
        <w:t>Mezhepler</w:t>
      </w:r>
      <w:bookmarkEnd w:id="9"/>
      <w:bookmarkEnd w:id="10"/>
      <w:bookmarkEnd w:id="11"/>
    </w:p>
    <w:p w:rsidR="00AD118E" w:rsidRDefault="00AD118E" w:rsidP="00AD118E">
      <w:pPr>
        <w:spacing w:before="120"/>
      </w:pPr>
      <w:r w:rsidRPr="00412D64">
        <w:t>Buraya kadar incelenen gruplar genellikle ana dinî grup içinde kalmayı tercih etmektedir. Fakat itiraz ede</w:t>
      </w:r>
      <w:r w:rsidRPr="00412D64">
        <w:t>n</w:t>
      </w:r>
      <w:r w:rsidRPr="00412D64">
        <w:t>ler, işi ayrılmaya kadar götürebilir. Bu durum bütün b</w:t>
      </w:r>
      <w:r w:rsidRPr="00412D64">
        <w:t>ü</w:t>
      </w:r>
      <w:r w:rsidRPr="00412D64">
        <w:t>yük dinlerde görülebilir. Genellikle, başlangıçta, ayrılma isteği bulunmaz. Bazı kurumsal problemlere ve aslından saptığına inanılan noktalara itiraz edilir. Bu sebeple gru</w:t>
      </w:r>
      <w:r w:rsidRPr="00412D64">
        <w:t>p</w:t>
      </w:r>
      <w:r w:rsidRPr="00412D64">
        <w:t>ta kalıp, onu ‘ıslah etmek’ fikri hâkimdir. Bu ihtilaflı noktaların bir çözülmeye yol açacak derecede önemli olması da mümkündür. Fakat zamanla bu problemlerin çözümünün mümkün olmadığına kanaat getirerek ana gruptan ayrılmaya karar verilir. Bu ayr</w:t>
      </w:r>
      <w:r w:rsidRPr="00412D64">
        <w:t>ı</w:t>
      </w:r>
      <w:r w:rsidRPr="00412D64">
        <w:t>lık, ana dinî grup tarafından, söz konusu grubun sapmış t</w:t>
      </w:r>
      <w:r w:rsidRPr="00412D64">
        <w:t>e</w:t>
      </w:r>
      <w:r w:rsidRPr="00412D64">
        <w:t xml:space="preserve">lakki edilerek </w:t>
      </w:r>
      <w:proofErr w:type="spellStart"/>
      <w:r w:rsidRPr="00412D64">
        <w:t>tard</w:t>
      </w:r>
      <w:proofErr w:type="spellEnd"/>
      <w:r w:rsidRPr="00412D64">
        <w:t xml:space="preserve"> edilmesi şeklinde de gerçekleşir</w:t>
      </w:r>
      <w:r>
        <w:t>.</w:t>
      </w:r>
      <w:r w:rsidRPr="00412D64">
        <w:rPr>
          <w:rStyle w:val="SonnotBavurusu"/>
          <w:color w:val="000000"/>
        </w:rPr>
        <w:endnoteReference w:id="13"/>
      </w:r>
      <w:r w:rsidRPr="00412D64">
        <w:t xml:space="preserve"> Bugün “mezhep” ifadesini karşılamak üzere kullanılan ‘</w:t>
      </w:r>
      <w:proofErr w:type="spellStart"/>
      <w:r w:rsidRPr="00412D64">
        <w:t>secte</w:t>
      </w:r>
      <w:proofErr w:type="spellEnd"/>
      <w:r w:rsidRPr="00412D64">
        <w:t>’ kel</w:t>
      </w:r>
      <w:r w:rsidRPr="00412D64">
        <w:t>i</w:t>
      </w:r>
      <w:r w:rsidRPr="00412D64">
        <w:t>mesi sözlükte “bir dinin bağrında aynı doktrine inanan şahı</w:t>
      </w:r>
      <w:r w:rsidRPr="00412D64">
        <w:t>s</w:t>
      </w:r>
      <w:r w:rsidRPr="00412D64">
        <w:t>ların teşkilatlı grubu” anlamına gelmektedir. Bu kelimenin kesmek (</w:t>
      </w:r>
      <w:proofErr w:type="spellStart"/>
      <w:r w:rsidRPr="00412D64">
        <w:t>secare</w:t>
      </w:r>
      <w:proofErr w:type="spellEnd"/>
      <w:r w:rsidRPr="00412D64">
        <w:t>=</w:t>
      </w:r>
      <w:proofErr w:type="spellStart"/>
      <w:r w:rsidRPr="00412D64">
        <w:t>couper</w:t>
      </w:r>
      <w:proofErr w:type="spellEnd"/>
      <w:r w:rsidRPr="00412D64">
        <w:t>) kelimesinden değil, takip etmek (</w:t>
      </w:r>
      <w:proofErr w:type="spellStart"/>
      <w:r w:rsidRPr="00412D64">
        <w:t>sequi</w:t>
      </w:r>
      <w:proofErr w:type="spellEnd"/>
      <w:r w:rsidRPr="00412D64">
        <w:t>=</w:t>
      </w:r>
      <w:proofErr w:type="spellStart"/>
      <w:r w:rsidRPr="00412D64">
        <w:t>suivre</w:t>
      </w:r>
      <w:proofErr w:type="spellEnd"/>
      <w:r w:rsidRPr="00412D64">
        <w:t xml:space="preserve">) kelimesinden geldiğini belirten </w:t>
      </w:r>
      <w:proofErr w:type="spellStart"/>
      <w:r w:rsidRPr="00412D64">
        <w:t>Mensching</w:t>
      </w:r>
      <w:proofErr w:type="spellEnd"/>
      <w:r w:rsidRPr="00412D64">
        <w:t>, mezhep kelimesinin özünün dinî grubun ve onun dogmatik temellerinin parçalı karakterinde yattığını bildirmektedir. Anlaşılıyor ki mezhep, ilk olarak teşkilatlanmış büyük bi</w:t>
      </w:r>
      <w:r w:rsidRPr="00412D64">
        <w:t>r</w:t>
      </w:r>
      <w:r w:rsidRPr="00412D64">
        <w:t>likten ayrılmayı; büyük grubun kavram birliğinden kopmayı ve farklı kavramları, kısmen kendi kavramları olarak kabul etmeyi ifade etmektedir. İkinci olarak ise, ayrılacak bir dinî örgüt olmasa bile mezhebin, diğer mezheplerle bir bütün ol</w:t>
      </w:r>
      <w:r>
        <w:t>uşturması anlamına ge</w:t>
      </w:r>
      <w:r>
        <w:t>l</w:t>
      </w:r>
      <w:r>
        <w:t>mektedir:</w:t>
      </w:r>
    </w:p>
    <w:p w:rsidR="00AD118E" w:rsidRDefault="00AD118E" w:rsidP="00AD118E">
      <w:pPr>
        <w:spacing w:before="120" w:line="258" w:lineRule="exact"/>
      </w:pPr>
      <w:r>
        <w:t>-</w:t>
      </w:r>
      <w:r w:rsidRPr="00412D64">
        <w:t>Bu mezheplerin birinci tipinin örneklerini bize Hırist</w:t>
      </w:r>
      <w:r w:rsidRPr="00412D64">
        <w:t>i</w:t>
      </w:r>
      <w:r w:rsidRPr="00412D64">
        <w:t>yan mezhepleri vermektedir. Orada mezhep, kiliseden a</w:t>
      </w:r>
      <w:r w:rsidRPr="00412D64">
        <w:t>y</w:t>
      </w:r>
      <w:r w:rsidRPr="00412D64">
        <w:t>rılma ve söz konusu ayrılmanın kınanması olarak tanımla</w:t>
      </w:r>
      <w:r w:rsidRPr="00412D64">
        <w:t>n</w:t>
      </w:r>
      <w:r w:rsidRPr="00412D64">
        <w:t>mış</w:t>
      </w:r>
      <w:r>
        <w:t>tır.</w:t>
      </w:r>
    </w:p>
    <w:p w:rsidR="00AD118E" w:rsidRPr="00412D64" w:rsidRDefault="00AD118E" w:rsidP="00AD118E">
      <w:pPr>
        <w:spacing w:before="120" w:line="258" w:lineRule="exact"/>
      </w:pPr>
      <w:r>
        <w:t>-</w:t>
      </w:r>
      <w:r w:rsidRPr="00412D64">
        <w:t>İkinci tip mezhep ise Hinduizm</w:t>
      </w:r>
      <w:r>
        <w:fldChar w:fldCharType="begin"/>
      </w:r>
      <w:r>
        <w:instrText xml:space="preserve"> XE "</w:instrText>
      </w:r>
      <w:r w:rsidRPr="00A50B4C">
        <w:instrText>Hinduizm</w:instrText>
      </w:r>
      <w:r>
        <w:instrText xml:space="preserve">" </w:instrText>
      </w:r>
      <w:r>
        <w:fldChar w:fldCharType="end"/>
      </w:r>
      <w:r w:rsidRPr="00412D64">
        <w:t>’de ve Budizm</w:t>
      </w:r>
      <w:r>
        <w:fldChar w:fldCharType="begin"/>
      </w:r>
      <w:r>
        <w:instrText xml:space="preserve"> XE "</w:instrText>
      </w:r>
      <w:r w:rsidRPr="00A50B4C">
        <w:instrText>Budizm</w:instrText>
      </w:r>
      <w:r>
        <w:instrText xml:space="preserve">" </w:instrText>
      </w:r>
      <w:r>
        <w:fldChar w:fldCharType="end"/>
      </w:r>
      <w:r w:rsidRPr="00412D64">
        <w:t>’de b</w:t>
      </w:r>
      <w:r w:rsidRPr="00412D64">
        <w:t>u</w:t>
      </w:r>
      <w:r w:rsidRPr="00412D64">
        <w:t>lunmaktadır. Her iki dinde de mezhebin kendisinden ayrıl</w:t>
      </w:r>
      <w:r w:rsidRPr="00412D64">
        <w:t>a</w:t>
      </w:r>
      <w:r w:rsidRPr="00412D64">
        <w:t>cağı bir dinî örgüt yoktur. Orada mezheplerin t</w:t>
      </w:r>
      <w:r w:rsidRPr="00412D64">
        <w:t>a</w:t>
      </w:r>
      <w:r w:rsidRPr="00412D64">
        <w:t>mamı, dinin bütününü meydana getirmektedir. Öyle anl</w:t>
      </w:r>
      <w:r w:rsidRPr="00412D64">
        <w:t>a</w:t>
      </w:r>
      <w:r w:rsidRPr="00412D64">
        <w:t>şılıyor ki bu tipte mezhepler parçalı bir karaktere sahi</w:t>
      </w:r>
      <w:r w:rsidRPr="00412D64">
        <w:t>p</w:t>
      </w:r>
      <w:r w:rsidRPr="00412D64">
        <w:t>tir</w:t>
      </w:r>
      <w:r>
        <w:t>.</w:t>
      </w:r>
      <w:r w:rsidRPr="00412D64">
        <w:rPr>
          <w:rStyle w:val="SonnotBavurusu"/>
          <w:color w:val="000000"/>
        </w:rPr>
        <w:endnoteReference w:id="14"/>
      </w:r>
    </w:p>
    <w:p w:rsidR="00AD118E" w:rsidRDefault="00AD118E" w:rsidP="00AD118E">
      <w:pPr>
        <w:pStyle w:val="SDarYaz"/>
      </w:pPr>
      <w:proofErr w:type="spellStart"/>
      <w:r w:rsidRPr="00412D64">
        <w:t>Weber</w:t>
      </w:r>
      <w:proofErr w:type="spellEnd"/>
      <w:r w:rsidRPr="00412D64">
        <w:t xml:space="preserve"> ve </w:t>
      </w:r>
      <w:proofErr w:type="spellStart"/>
      <w:r w:rsidRPr="00412D64">
        <w:t>Troeltsch</w:t>
      </w:r>
      <w:proofErr w:type="spellEnd"/>
      <w:r w:rsidRPr="00412D64">
        <w:t>, mezhebi, kurumlaşmış kiliseden farklı, sözleşmeli bir toplum olarak tanımlamaktadır. Bunu</w:t>
      </w:r>
      <w:r w:rsidRPr="00412D64">
        <w:t>n</w:t>
      </w:r>
      <w:r w:rsidRPr="00412D64">
        <w:t>la birlikte başlangıçta ana dinî gruba bağlı olan mezhep grupl</w:t>
      </w:r>
      <w:r w:rsidRPr="00412D64">
        <w:t>a</w:t>
      </w:r>
      <w:r w:rsidRPr="00412D64">
        <w:t>rının, bir kilise (ana gruptan ayrılmış b</w:t>
      </w:r>
      <w:r w:rsidRPr="00412D64">
        <w:t>a</w:t>
      </w:r>
      <w:r w:rsidRPr="00412D64">
        <w:t>ğımsız bir dinî örgüt) haline gelme potansiyeli ve ümidi mevcuttur. Böylece bir kilise oluşması gerçekleşebilir</w:t>
      </w:r>
      <w:r w:rsidRPr="00412D64">
        <w:rPr>
          <w:rStyle w:val="SonnotBavurusu"/>
          <w:color w:val="000000"/>
        </w:rPr>
        <w:endnoteReference w:id="15"/>
      </w:r>
      <w:r>
        <w:t xml:space="preserve"> </w:t>
      </w:r>
      <w:proofErr w:type="spellStart"/>
      <w:r w:rsidRPr="00412D64">
        <w:t>Faris</w:t>
      </w:r>
      <w:proofErr w:type="spellEnd"/>
      <w:r w:rsidRPr="00412D64">
        <w:t>, mezhep grupları ha</w:t>
      </w:r>
      <w:r w:rsidRPr="00412D64">
        <w:t>k</w:t>
      </w:r>
      <w:r w:rsidRPr="00412D64">
        <w:t>kında sosyolojik bir taslak sunmuştur. Mezhebin bir it</w:t>
      </w:r>
      <w:r w:rsidRPr="00412D64">
        <w:t>i</w:t>
      </w:r>
      <w:r w:rsidRPr="00412D64">
        <w:t>razdan kaynaklandığını ve kendine has bir tutumu içinde barındırd</w:t>
      </w:r>
      <w:r w:rsidRPr="00412D64">
        <w:t>ı</w:t>
      </w:r>
      <w:r w:rsidRPr="00412D64">
        <w:t xml:space="preserve">ğını ifade eden </w:t>
      </w:r>
      <w:proofErr w:type="spellStart"/>
      <w:r w:rsidRPr="00412D64">
        <w:t>Faris</w:t>
      </w:r>
      <w:proofErr w:type="spellEnd"/>
      <w:r w:rsidRPr="00412D64">
        <w:t>, insanı ‘mezhepçi’ bir gruba doğru s</w:t>
      </w:r>
      <w:r w:rsidRPr="00412D64">
        <w:t>ü</w:t>
      </w:r>
      <w:r w:rsidRPr="00412D64">
        <w:t>rükleyen şeyin, düşünce benzerliğinden ziyade, ana dinî teşk</w:t>
      </w:r>
      <w:r w:rsidRPr="00412D64">
        <w:t>i</w:t>
      </w:r>
      <w:r w:rsidRPr="00412D64">
        <w:t>lattakilerle düşünce farkları olduğunu vurgulamaktadır. Ayr</w:t>
      </w:r>
      <w:r w:rsidRPr="00412D64">
        <w:t>ı</w:t>
      </w:r>
      <w:r w:rsidRPr="00412D64">
        <w:t>ca O, mezheple</w:t>
      </w:r>
      <w:r>
        <w:t>rin (veya bağımsız grupların) -</w:t>
      </w:r>
      <w:r w:rsidRPr="00412D64">
        <w:t>toplumun, siy</w:t>
      </w:r>
      <w:r w:rsidRPr="00412D64">
        <w:t>a</w:t>
      </w:r>
      <w:r w:rsidRPr="00412D64">
        <w:t>si iktidar değişiklikleri ya da başka faktörlere bağlı olarak radikal</w:t>
      </w:r>
      <w:r>
        <w:t xml:space="preserve"> değişime doğru yönelmesi ile- </w:t>
      </w:r>
      <w:r w:rsidRPr="00412D64">
        <w:t>mevcut düzenin çö</w:t>
      </w:r>
      <w:r w:rsidRPr="00412D64">
        <w:t>k</w:t>
      </w:r>
      <w:r w:rsidRPr="00412D64">
        <w:t xml:space="preserve">meye başladığı anda doğduklarına işaret eder. İşte </w:t>
      </w:r>
      <w:proofErr w:type="spellStart"/>
      <w:r w:rsidRPr="00412D64">
        <w:t>Faris</w:t>
      </w:r>
      <w:proofErr w:type="spellEnd"/>
      <w:r w:rsidRPr="00412D64">
        <w:t>, me</w:t>
      </w:r>
      <w:r w:rsidRPr="00412D64">
        <w:t>z</w:t>
      </w:r>
      <w:r w:rsidRPr="00412D64">
        <w:t>hebi, bu şekilde “her cemaatin yeniden bütü</w:t>
      </w:r>
      <w:r w:rsidRPr="00412D64">
        <w:t>n</w:t>
      </w:r>
      <w:r w:rsidRPr="00412D64">
        <w:t xml:space="preserve">leşme gayreti” olarak sunar. Yine </w:t>
      </w:r>
      <w:proofErr w:type="spellStart"/>
      <w:r w:rsidRPr="00412D64">
        <w:t>Troeltsch</w:t>
      </w:r>
      <w:proofErr w:type="spellEnd"/>
      <w:r w:rsidRPr="00412D64">
        <w:t xml:space="preserve"> mezhebin ‘seç</w:t>
      </w:r>
      <w:r w:rsidRPr="00412D64">
        <w:t>i</w:t>
      </w:r>
      <w:r w:rsidRPr="00412D64">
        <w:t>ci’ karakteri ile diğer grup tiplerinden ayrıldığını; üyeleri</w:t>
      </w:r>
      <w:r w:rsidRPr="00412D64">
        <w:t>n</w:t>
      </w:r>
      <w:r w:rsidRPr="00412D64">
        <w:t>den Tanrı</w:t>
      </w:r>
      <w:r>
        <w:fldChar w:fldCharType="begin"/>
      </w:r>
      <w:r>
        <w:instrText xml:space="preserve"> XE "</w:instrText>
      </w:r>
      <w:r w:rsidRPr="00A50B4C">
        <w:instrText>Tanrı</w:instrText>
      </w:r>
      <w:r>
        <w:instrText xml:space="preserve">" </w:instrText>
      </w:r>
      <w:r>
        <w:fldChar w:fldCharType="end"/>
      </w:r>
      <w:r w:rsidRPr="00412D64">
        <w:t>, dünya ve insanlarla ilişkilerini en yükseğe çıka</w:t>
      </w:r>
      <w:r w:rsidRPr="00412D64">
        <w:t>r</w:t>
      </w:r>
      <w:r w:rsidRPr="00412D64">
        <w:t>malarını istediğini ve radikal uyuşmazlık konularını korumaya yöneldiğini belir</w:t>
      </w:r>
      <w:r w:rsidRPr="00412D64">
        <w:t>t</w:t>
      </w:r>
      <w:r w:rsidRPr="00412D64">
        <w:t>mektedir. Mezheplerin bu anlamda ahlak düzeyleri çok yü</w:t>
      </w:r>
      <w:r w:rsidRPr="00412D64">
        <w:t>k</w:t>
      </w:r>
      <w:r w:rsidRPr="00412D64">
        <w:t xml:space="preserve">sektir ve genelde dinî samimiyetleri, kiliseye </w:t>
      </w:r>
      <w:r>
        <w:t>(ana dini cema</w:t>
      </w:r>
      <w:r>
        <w:t>a</w:t>
      </w:r>
      <w:r>
        <w:t xml:space="preserve">te) </w:t>
      </w:r>
      <w:r w:rsidRPr="00412D64">
        <w:t xml:space="preserve">mensup olan üyelerinkinden daha fazladır. </w:t>
      </w:r>
      <w:proofErr w:type="spellStart"/>
      <w:r w:rsidRPr="00412D64">
        <w:t>Wach’a</w:t>
      </w:r>
      <w:proofErr w:type="spellEnd"/>
      <w:r w:rsidRPr="00412D64">
        <w:t xml:space="preserve"> göre mezhebi k</w:t>
      </w:r>
      <w:r w:rsidRPr="00412D64">
        <w:t>a</w:t>
      </w:r>
      <w:r w:rsidRPr="00412D64">
        <w:t>rakterize eden hususlardan ilki onun şiddeti ve sıkılığıdır. Bu keskinlik, ifadesini dışa ait ayrıntıda (kıyafet ve te</w:t>
      </w:r>
      <w:r w:rsidRPr="00412D64">
        <w:t>r</w:t>
      </w:r>
      <w:r w:rsidRPr="00412D64">
        <w:t>minoloji) bulur. Bu şiddet ve sertlik inanca ve disipline de yansıyabilir. Son olarak mezhebi ayırt eden şey zihniyettir. Mezhepçi gruplar, çoğunlukla geleneğin yerini alan karizm</w:t>
      </w:r>
      <w:r w:rsidRPr="00412D64">
        <w:t>a</w:t>
      </w:r>
      <w:r w:rsidRPr="00412D64">
        <w:t xml:space="preserve">tik otoriteye karşı büyük bir saygı duyar. Onlar kilise ve diğer gruplar yanında ya daha az önemli olur, şiddetli ve sert bir tutumu korurlar ya da nazari yönden ideallerine </w:t>
      </w:r>
      <w:r w:rsidRPr="00412D64">
        <w:lastRenderedPageBreak/>
        <w:t>sahip olmal</w:t>
      </w:r>
      <w:r w:rsidRPr="00412D64">
        <w:t>a</w:t>
      </w:r>
      <w:r w:rsidRPr="00412D64">
        <w:t xml:space="preserve">rına rağmen, pratik olarak bu ideali terk ederler. Bu durumda ya bir kilise halini alır ya da yeniden gruplara bölünürler. </w:t>
      </w:r>
      <w:proofErr w:type="spellStart"/>
      <w:r w:rsidRPr="00412D64">
        <w:t>Plymouth</w:t>
      </w:r>
      <w:proofErr w:type="spellEnd"/>
      <w:r w:rsidRPr="00412D64">
        <w:t xml:space="preserve"> </w:t>
      </w:r>
      <w:proofErr w:type="spellStart"/>
      <w:r w:rsidRPr="00412D64">
        <w:t>Kardeşler’in</w:t>
      </w:r>
      <w:proofErr w:type="spellEnd"/>
      <w:r w:rsidRPr="00412D64">
        <w:t xml:space="preserve"> altı, </w:t>
      </w:r>
      <w:proofErr w:type="spellStart"/>
      <w:r w:rsidRPr="00412D64">
        <w:t>Menonnitlerin</w:t>
      </w:r>
      <w:proofErr w:type="spellEnd"/>
      <w:r w:rsidRPr="00412D64">
        <w:t xml:space="preserve"> on altı gruba b</w:t>
      </w:r>
      <w:r w:rsidRPr="00412D64">
        <w:t>ö</w:t>
      </w:r>
      <w:r w:rsidRPr="00412D64">
        <w:t>lünmeleri bunun örnekleri</w:t>
      </w:r>
      <w:r w:rsidRPr="00412D64">
        <w:t>n</w:t>
      </w:r>
      <w:r w:rsidRPr="00412D64">
        <w:t>dendir</w:t>
      </w:r>
      <w:r>
        <w:t>.</w:t>
      </w:r>
      <w:r w:rsidRPr="00412D64">
        <w:rPr>
          <w:rStyle w:val="SonnotBavurusu"/>
          <w:color w:val="000000"/>
        </w:rPr>
        <w:endnoteReference w:id="16"/>
      </w:r>
    </w:p>
    <w:p w:rsidR="00AD118E" w:rsidRPr="00CB1BA4" w:rsidRDefault="00AD118E" w:rsidP="00AD118E">
      <w:pPr>
        <w:pStyle w:val="Balk3"/>
        <w:spacing w:before="120" w:after="120" w:line="250" w:lineRule="exact"/>
      </w:pPr>
      <w:bookmarkStart w:id="12" w:name="_Toc192673930"/>
      <w:r w:rsidRPr="00CB1BA4">
        <w:t>Mezheplerin Oluşum Zamanı ve Oluşum Sebepleri</w:t>
      </w:r>
      <w:bookmarkEnd w:id="12"/>
    </w:p>
    <w:p w:rsidR="00AD118E" w:rsidRPr="00412D64" w:rsidRDefault="00AD118E" w:rsidP="00AD118E">
      <w:pPr>
        <w:spacing w:before="120" w:line="250" w:lineRule="exact"/>
      </w:pPr>
      <w:r w:rsidRPr="00412D64">
        <w:t>Budizm</w:t>
      </w:r>
      <w:r>
        <w:fldChar w:fldCharType="begin"/>
      </w:r>
      <w:r>
        <w:instrText xml:space="preserve"> XE "</w:instrText>
      </w:r>
      <w:r w:rsidRPr="00A50B4C">
        <w:instrText>Budizm</w:instrText>
      </w:r>
      <w:r>
        <w:instrText xml:space="preserve">" </w:instrText>
      </w:r>
      <w:r>
        <w:fldChar w:fldCharType="end"/>
      </w:r>
      <w:r w:rsidRPr="00412D64">
        <w:t>’de mezhepler çok erken zamanda oluşmu</w:t>
      </w:r>
      <w:r w:rsidRPr="00412D64">
        <w:t>ş</w:t>
      </w:r>
      <w:r w:rsidRPr="00412D64">
        <w:t>tur. Orada ‘</w:t>
      </w:r>
      <w:proofErr w:type="spellStart"/>
      <w:r w:rsidRPr="00412D64">
        <w:t>Mahasamghika</w:t>
      </w:r>
      <w:proofErr w:type="spellEnd"/>
      <w:r w:rsidRPr="00412D64">
        <w:t xml:space="preserve">’ terimi ile mensuplar ve “büyük </w:t>
      </w:r>
      <w:proofErr w:type="spellStart"/>
      <w:r w:rsidRPr="00412D64">
        <w:t>c</w:t>
      </w:r>
      <w:r w:rsidRPr="00412D64">
        <w:t>e</w:t>
      </w:r>
      <w:r w:rsidRPr="00412D64">
        <w:t>maat”ın</w:t>
      </w:r>
      <w:proofErr w:type="spellEnd"/>
      <w:r w:rsidRPr="00412D64">
        <w:t xml:space="preserve"> üyeleri kast edilir. ‘</w:t>
      </w:r>
      <w:proofErr w:type="spellStart"/>
      <w:r w:rsidRPr="00412D64">
        <w:t>Stavira</w:t>
      </w:r>
      <w:proofErr w:type="spellEnd"/>
      <w:r w:rsidRPr="00412D64">
        <w:t>’ yani “eskiler” terimi ile muhafazakâr bir parti akla gelir. Sonradan, manastır düzen</w:t>
      </w:r>
      <w:r w:rsidRPr="00412D64">
        <w:t>i</w:t>
      </w:r>
      <w:r w:rsidRPr="00412D64">
        <w:t xml:space="preserve">ne ait birkaç kural sebebiyle anlaşmazlık ortaya çıkmış, </w:t>
      </w:r>
      <w:proofErr w:type="spellStart"/>
      <w:r w:rsidRPr="00412D64">
        <w:t>Staviralar</w:t>
      </w:r>
      <w:proofErr w:type="spellEnd"/>
      <w:r w:rsidRPr="00412D64">
        <w:t xml:space="preserve"> arasındaki bu farklılıklar mezheplere kadar gitmi</w:t>
      </w:r>
      <w:r w:rsidRPr="00412D64">
        <w:t>ş</w:t>
      </w:r>
      <w:r w:rsidRPr="00412D64">
        <w:t>tir. Bu anlaşmazlıkların dışında bazı dinî farklılıklar da me</w:t>
      </w:r>
      <w:r w:rsidRPr="00412D64">
        <w:t>v</w:t>
      </w:r>
      <w:r w:rsidRPr="00412D64">
        <w:t>cuttu. Bunlar, ‘</w:t>
      </w:r>
      <w:proofErr w:type="spellStart"/>
      <w:r w:rsidRPr="00412D64">
        <w:t>Hinayana</w:t>
      </w:r>
      <w:proofErr w:type="spellEnd"/>
      <w:r w:rsidRPr="00412D64">
        <w:t>’ ve ‘</w:t>
      </w:r>
      <w:proofErr w:type="spellStart"/>
      <w:r w:rsidRPr="00412D64">
        <w:t>Mahayana</w:t>
      </w:r>
      <w:proofErr w:type="spellEnd"/>
      <w:r w:rsidRPr="00412D64">
        <w:t xml:space="preserve">’ ayrılığının temelini teşkil etmiştir. </w:t>
      </w:r>
      <w:proofErr w:type="spellStart"/>
      <w:r w:rsidRPr="00412D64">
        <w:t>Hinayana</w:t>
      </w:r>
      <w:proofErr w:type="spellEnd"/>
      <w:r w:rsidRPr="00412D64">
        <w:t xml:space="preserve"> dinî idealinin temeli kendi kurtul</w:t>
      </w:r>
      <w:r w:rsidRPr="00412D64">
        <w:t>u</w:t>
      </w:r>
      <w:r w:rsidRPr="00412D64">
        <w:t xml:space="preserve">şunu gerçekleştiren bireydir. </w:t>
      </w:r>
      <w:proofErr w:type="spellStart"/>
      <w:r w:rsidRPr="00412D64">
        <w:t>Hinayana</w:t>
      </w:r>
      <w:proofErr w:type="spellEnd"/>
      <w:r w:rsidRPr="00412D64">
        <w:t xml:space="preserve"> ve </w:t>
      </w:r>
      <w:proofErr w:type="spellStart"/>
      <w:r w:rsidRPr="00412D64">
        <w:t>Mahayana</w:t>
      </w:r>
      <w:proofErr w:type="spellEnd"/>
      <w:r w:rsidRPr="00412D64">
        <w:t xml:space="preserve"> </w:t>
      </w:r>
      <w:r>
        <w:t>başla</w:t>
      </w:r>
      <w:r>
        <w:t>n</w:t>
      </w:r>
      <w:r>
        <w:t>gıçta</w:t>
      </w:r>
      <w:r w:rsidRPr="00412D64">
        <w:t xml:space="preserve"> mez</w:t>
      </w:r>
      <w:r>
        <w:t>hep değildi</w:t>
      </w:r>
      <w:r w:rsidRPr="00412D64">
        <w:t>. Bu tür anlaşmazlıklar Budizm’de e</w:t>
      </w:r>
      <w:r w:rsidRPr="00412D64">
        <w:t>r</w:t>
      </w:r>
      <w:r w:rsidRPr="00412D64">
        <w:t>kenden ort</w:t>
      </w:r>
      <w:r w:rsidRPr="00412D64">
        <w:t>a</w:t>
      </w:r>
      <w:r w:rsidRPr="00412D64">
        <w:t>ya çıktığı için onlar inanç olarak görülm</w:t>
      </w:r>
      <w:r>
        <w:t>ü</w:t>
      </w:r>
      <w:r w:rsidRPr="00412D64">
        <w:t>ş ve her iki bünyede sonradan mezhepler oluşmuştur. Hinduizm</w:t>
      </w:r>
      <w:r>
        <w:fldChar w:fldCharType="begin"/>
      </w:r>
      <w:r>
        <w:instrText xml:space="preserve"> XE "</w:instrText>
      </w:r>
      <w:r w:rsidRPr="00A50B4C">
        <w:instrText>Hinduizm</w:instrText>
      </w:r>
      <w:r>
        <w:instrText xml:space="preserve">" </w:instrText>
      </w:r>
      <w:r>
        <w:fldChar w:fldCharType="end"/>
      </w:r>
      <w:r w:rsidRPr="00412D64">
        <w:t xml:space="preserve">’de de </w:t>
      </w:r>
      <w:proofErr w:type="spellStart"/>
      <w:r w:rsidRPr="00412D64">
        <w:t>Çiva</w:t>
      </w:r>
      <w:proofErr w:type="spellEnd"/>
      <w:r w:rsidRPr="00412D64">
        <w:t xml:space="preserve"> kültü, </w:t>
      </w:r>
      <w:proofErr w:type="spellStart"/>
      <w:r w:rsidRPr="00412D64">
        <w:t>Vichnou</w:t>
      </w:r>
      <w:proofErr w:type="spellEnd"/>
      <w:r w:rsidRPr="00412D64">
        <w:t xml:space="preserve"> ve </w:t>
      </w:r>
      <w:proofErr w:type="spellStart"/>
      <w:r w:rsidRPr="00412D64">
        <w:t>Kali</w:t>
      </w:r>
      <w:proofErr w:type="spellEnd"/>
      <w:r w:rsidRPr="00412D64">
        <w:t xml:space="preserve"> gibi mezhepler vardır. Hi</w:t>
      </w:r>
      <w:r w:rsidRPr="00412D64">
        <w:t>n</w:t>
      </w:r>
      <w:r w:rsidRPr="00412D64">
        <w:t xml:space="preserve">duların çoğunun hiçbir belirli mezhebi yoktur. Çünkü mistik hoşgörü, </w:t>
      </w:r>
      <w:proofErr w:type="gramStart"/>
      <w:r w:rsidRPr="00412D64">
        <w:t>kah</w:t>
      </w:r>
      <w:proofErr w:type="gramEnd"/>
      <w:r w:rsidRPr="00412D64">
        <w:t xml:space="preserve"> birine kah ötekine saygı göstermeye izin ve</w:t>
      </w:r>
      <w:r w:rsidRPr="00412D64">
        <w:t>r</w:t>
      </w:r>
      <w:r w:rsidRPr="00412D64">
        <w:t xml:space="preserve">mektedir. Hinduizm’de akla gelebilecek birçok sebepten ortaya çıkmış mezhepler bulabilirsiniz. Örneğin </w:t>
      </w:r>
      <w:proofErr w:type="spellStart"/>
      <w:r w:rsidRPr="00412D64">
        <w:t>ortodoks</w:t>
      </w:r>
      <w:proofErr w:type="spellEnd"/>
      <w:r w:rsidRPr="00412D64">
        <w:t xml:space="preserve"> Hinduizm tenkidinden, farklı hayat idealleri</w:t>
      </w:r>
      <w:r w:rsidRPr="00412D64">
        <w:t>n</w:t>
      </w:r>
      <w:r w:rsidRPr="00412D64">
        <w:t>den ve çeşitli zahitlik uygulamalarından çıkmış mezhe</w:t>
      </w:r>
      <w:r w:rsidRPr="00412D64">
        <w:t>p</w:t>
      </w:r>
      <w:r w:rsidRPr="00412D64">
        <w:t>ler vardır</w:t>
      </w:r>
      <w:r>
        <w:t>.</w:t>
      </w:r>
      <w:r w:rsidRPr="00412D64">
        <w:rPr>
          <w:rStyle w:val="SonnotBavurusu"/>
          <w:color w:val="000000"/>
        </w:rPr>
        <w:endnoteReference w:id="17"/>
      </w:r>
    </w:p>
    <w:p w:rsidR="00AD118E" w:rsidRPr="00412D64" w:rsidRDefault="00AD118E" w:rsidP="00AD118E">
      <w:pPr>
        <w:spacing w:before="120" w:line="252" w:lineRule="exact"/>
      </w:pPr>
      <w:r w:rsidRPr="00412D64">
        <w:t xml:space="preserve">Hıristiyanlıktaki ilk Hıristiyan </w:t>
      </w:r>
      <w:proofErr w:type="spellStart"/>
      <w:r w:rsidRPr="00412D64">
        <w:t>cemaatı</w:t>
      </w:r>
      <w:proofErr w:type="spellEnd"/>
      <w:r w:rsidRPr="00412D64">
        <w:t xml:space="preserve">, bir Yahudi mezhebine dayanıyordu. Yeni Ahit’te ilk Hıristiyan </w:t>
      </w:r>
      <w:proofErr w:type="spellStart"/>
      <w:r w:rsidRPr="00412D64">
        <w:t>cemaatı</w:t>
      </w:r>
      <w:proofErr w:type="spellEnd"/>
      <w:r w:rsidRPr="00412D64">
        <w:t>, ‘</w:t>
      </w:r>
      <w:proofErr w:type="spellStart"/>
      <w:r w:rsidRPr="00412D64">
        <w:t>Nazareenler</w:t>
      </w:r>
      <w:proofErr w:type="spellEnd"/>
      <w:r w:rsidRPr="00412D64">
        <w:t>’ mezhebi olarak adlandırılmıştır. İlk Hıristiyan dindarlığı içinde birbiri ardına iki eğilim ortaya çıkmış, so</w:t>
      </w:r>
      <w:r w:rsidRPr="00412D64">
        <w:t>n</w:t>
      </w:r>
      <w:r w:rsidRPr="00412D64">
        <w:t xml:space="preserve">ra bunlar yan yana bulunmuştur. Bir </w:t>
      </w:r>
      <w:r>
        <w:t>yanda</w:t>
      </w:r>
      <w:r w:rsidRPr="00412D64">
        <w:t xml:space="preserve"> İsa ve havariler</w:t>
      </w:r>
      <w:r w:rsidRPr="00412D64">
        <w:t>i</w:t>
      </w:r>
      <w:r w:rsidRPr="00412D64">
        <w:t>nin etrafındaki küçük bir grubun kişisel dini bulunmaktadır. Bu tutum, dinî yönden yaratıcı çok az kişide bulunur. Bu dar halkanın üyeleri Tanrı</w:t>
      </w:r>
      <w:r>
        <w:fldChar w:fldCharType="begin"/>
      </w:r>
      <w:r>
        <w:instrText xml:space="preserve"> XE "</w:instrText>
      </w:r>
      <w:r w:rsidRPr="00A50B4C">
        <w:instrText>Tanrı</w:instrText>
      </w:r>
      <w:r>
        <w:instrText xml:space="preserve">" </w:instrText>
      </w:r>
      <w:r>
        <w:fldChar w:fldCharType="end"/>
      </w:r>
      <w:r w:rsidRPr="00412D64">
        <w:t xml:space="preserve">’nın </w:t>
      </w:r>
      <w:proofErr w:type="spellStart"/>
      <w:r w:rsidRPr="00412D64">
        <w:t>lutfunu</w:t>
      </w:r>
      <w:proofErr w:type="spellEnd"/>
      <w:r w:rsidRPr="00412D64">
        <w:t xml:space="preserve"> kişisel olarak tecrübe etmiştir. İşte Hıristiyanlığın başlangıcındaki bu radikal k</w:t>
      </w:r>
      <w:r w:rsidRPr="00412D64">
        <w:t>ü</w:t>
      </w:r>
      <w:r w:rsidRPr="00412D64">
        <w:t xml:space="preserve">çük halka, Yahudi </w:t>
      </w:r>
      <w:proofErr w:type="spellStart"/>
      <w:r w:rsidRPr="00412D64">
        <w:t>cemaatının</w:t>
      </w:r>
      <w:proofErr w:type="spellEnd"/>
      <w:r w:rsidRPr="00412D64">
        <w:t xml:space="preserve"> içerisinde bir mezhep halinde bulunuyordu. Diğer yanda </w:t>
      </w:r>
      <w:proofErr w:type="spellStart"/>
      <w:r w:rsidRPr="00412D64">
        <w:t>Paul’ün</w:t>
      </w:r>
      <w:proofErr w:type="spellEnd"/>
      <w:r w:rsidRPr="00412D64">
        <w:t xml:space="preserve"> tesiriyle bu küçük halk</w:t>
      </w:r>
      <w:r w:rsidRPr="00412D64">
        <w:t>a</w:t>
      </w:r>
      <w:r w:rsidRPr="00412D64">
        <w:t>ların içine başka milletlerden gelenler de kabul edildiği z</w:t>
      </w:r>
      <w:r w:rsidRPr="00412D64">
        <w:t>a</w:t>
      </w:r>
      <w:r w:rsidRPr="00412D64">
        <w:t>man ol</w:t>
      </w:r>
      <w:r w:rsidRPr="00412D64">
        <w:t>u</w:t>
      </w:r>
      <w:r w:rsidRPr="00412D64">
        <w:t>şan cemaat bulunmaktadır. Yani o küçük halkanın genişlemesiyle, evvelce şahsen inanan bireylerden oluşan c</w:t>
      </w:r>
      <w:r w:rsidRPr="00412D64">
        <w:t>e</w:t>
      </w:r>
      <w:r w:rsidRPr="00412D64">
        <w:t>maat, objektif bir ilahi kurum haline gelmiştir. İşte iki eğilimin ikincisi, kaynağını burada bulmaktadır: Bir t</w:t>
      </w:r>
      <w:r w:rsidRPr="00412D64">
        <w:t>a</w:t>
      </w:r>
      <w:r w:rsidRPr="00412D64">
        <w:t>rafta kişisel iman; diğer tarafta kurtuluşu temin eden bir organ</w:t>
      </w:r>
      <w:r w:rsidRPr="00412D64">
        <w:t>i</w:t>
      </w:r>
      <w:r w:rsidRPr="00412D64">
        <w:t>zasyon olarak al</w:t>
      </w:r>
      <w:r>
        <w:t>gılanan ve objektif ilahi kurum</w:t>
      </w:r>
      <w:r w:rsidRPr="00412D64">
        <w:t xml:space="preserve"> olan Kilise</w:t>
      </w:r>
      <w:r>
        <w:t>.</w:t>
      </w:r>
      <w:r w:rsidRPr="00412D64">
        <w:rPr>
          <w:rStyle w:val="SonnotBavurusu"/>
          <w:color w:val="000000"/>
        </w:rPr>
        <w:endnoteReference w:id="18"/>
      </w:r>
    </w:p>
    <w:p w:rsidR="00AD118E" w:rsidRDefault="00AD118E" w:rsidP="00AD118E">
      <w:pPr>
        <w:spacing w:before="120" w:line="252" w:lineRule="exact"/>
      </w:pPr>
      <w:r w:rsidRPr="00412D64">
        <w:t>Mezheplerin oluşumuna sadece dinî itirazlar yol a</w:t>
      </w:r>
      <w:r w:rsidRPr="00412D64">
        <w:t>ç</w:t>
      </w:r>
      <w:r w:rsidRPr="00412D64">
        <w:t>maz. Tarihi, toplumsal ve kültürel faktörler, mezhep h</w:t>
      </w:r>
      <w:r w:rsidRPr="00412D64">
        <w:t>a</w:t>
      </w:r>
      <w:r w:rsidRPr="00412D64">
        <w:t>reketleri üzerinde büyük bir etkiye sahiptir. Bazen bu faktörlerin he</w:t>
      </w:r>
      <w:r w:rsidRPr="00412D64">
        <w:t>p</w:t>
      </w:r>
      <w:r w:rsidRPr="00412D64">
        <w:t xml:space="preserve">si ya da birkaçı aynı anda etkili olabilir. Bununla birlikte </w:t>
      </w:r>
      <w:proofErr w:type="spellStart"/>
      <w:r w:rsidRPr="00412D64">
        <w:t>Gillin</w:t>
      </w:r>
      <w:proofErr w:type="spellEnd"/>
      <w:r w:rsidRPr="00412D64">
        <w:t xml:space="preserve"> ve </w:t>
      </w:r>
      <w:proofErr w:type="spellStart"/>
      <w:r w:rsidRPr="00412D64">
        <w:t>Niebuhr’un</w:t>
      </w:r>
      <w:proofErr w:type="spellEnd"/>
      <w:r w:rsidRPr="00412D64">
        <w:t xml:space="preserve"> parlak çalışmaları, gerek Doğu, gerek Batı’da, ama özellikle Amerika’da mezhep gruplarının ç</w:t>
      </w:r>
      <w:r w:rsidRPr="00412D64">
        <w:t>o</w:t>
      </w:r>
      <w:r w:rsidRPr="00412D64">
        <w:t>ğalmasının, başka her yerde old</w:t>
      </w:r>
      <w:r w:rsidRPr="00412D64">
        <w:t>u</w:t>
      </w:r>
      <w:r w:rsidRPr="00412D64">
        <w:t xml:space="preserve">ğundan daha çok </w:t>
      </w:r>
      <w:proofErr w:type="spellStart"/>
      <w:r w:rsidRPr="00412D64">
        <w:t>sosyo</w:t>
      </w:r>
      <w:proofErr w:type="spellEnd"/>
      <w:r w:rsidRPr="00412D64">
        <w:t>-ekonomik faktörlere bağlı old</w:t>
      </w:r>
      <w:r w:rsidRPr="00412D64">
        <w:t>u</w:t>
      </w:r>
      <w:r w:rsidRPr="00412D64">
        <w:t>ğunu ortaya koymuştur. Buna dayanarak mezhepleri, sosyal ve ekonomik faktörlerin ve şartların sonucu olarak açıklamaya çalışanlar olabilir. Bu teorinin haklılık payı olsa da mezheplerin ortaya çıkışında dinî tecrübeyi geri plana atmak mümkün değildir</w:t>
      </w:r>
      <w:r>
        <w:t>.</w:t>
      </w:r>
      <w:r w:rsidRPr="00412D64">
        <w:rPr>
          <w:rStyle w:val="SonnotBavurusu"/>
          <w:color w:val="000000"/>
        </w:rPr>
        <w:endnoteReference w:id="19"/>
      </w:r>
    </w:p>
    <w:p w:rsidR="0089561F" w:rsidRDefault="0089561F">
      <w:bookmarkStart w:id="13" w:name="_GoBack"/>
      <w:bookmarkEnd w:id="13"/>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38" w:rsidRDefault="00E20838" w:rsidP="00AD118E">
      <w:pPr>
        <w:spacing w:after="0"/>
      </w:pPr>
      <w:r>
        <w:separator/>
      </w:r>
    </w:p>
  </w:endnote>
  <w:endnote w:type="continuationSeparator" w:id="0">
    <w:p w:rsidR="00E20838" w:rsidRDefault="00E20838" w:rsidP="00AD118E">
      <w:pPr>
        <w:spacing w:after="0"/>
      </w:pPr>
      <w:r>
        <w:continuationSeparator/>
      </w:r>
    </w:p>
  </w:endnote>
  <w:endnote w:id="1">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275.</w:t>
      </w:r>
    </w:p>
  </w:endnote>
  <w:endnote w:id="2">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224–226.</w:t>
      </w:r>
    </w:p>
  </w:endnote>
  <w:endnote w:id="3">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227.</w:t>
      </w:r>
    </w:p>
  </w:endnote>
  <w:endnote w:id="4">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228–229.</w:t>
      </w:r>
    </w:p>
  </w:endnote>
  <w:endnote w:id="5">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230.</w:t>
      </w:r>
    </w:p>
  </w:endnote>
  <w:endnote w:id="6">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62.</w:t>
      </w:r>
    </w:p>
  </w:endnote>
  <w:endnote w:id="7">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230–231.</w:t>
      </w:r>
    </w:p>
  </w:endnote>
  <w:endnote w:id="8">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234.</w:t>
      </w:r>
    </w:p>
  </w:endnote>
  <w:endnote w:id="9">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L. </w:t>
      </w:r>
      <w:proofErr w:type="spellStart"/>
      <w:r w:rsidRPr="00CE1911">
        <w:rPr>
          <w:szCs w:val="18"/>
        </w:rPr>
        <w:t>Massignon</w:t>
      </w:r>
      <w:proofErr w:type="spellEnd"/>
      <w:r w:rsidRPr="00CE1911">
        <w:rPr>
          <w:szCs w:val="18"/>
        </w:rPr>
        <w:t>, “Tarikat</w:t>
      </w:r>
      <w:r>
        <w:rPr>
          <w:szCs w:val="18"/>
        </w:rPr>
        <w:fldChar w:fldCharType="begin"/>
      </w:r>
      <w:r>
        <w:rPr>
          <w:szCs w:val="18"/>
        </w:rPr>
        <w:instrText xml:space="preserve"> XE "</w:instrText>
      </w:r>
      <w:r w:rsidRPr="00A50B4C">
        <w:instrText>Tarikat</w:instrText>
      </w:r>
      <w:r>
        <w:instrText>"</w:instrText>
      </w:r>
      <w:r>
        <w:rPr>
          <w:szCs w:val="18"/>
        </w:rPr>
        <w:instrText xml:space="preserve"> </w:instrText>
      </w:r>
      <w:r>
        <w:rPr>
          <w:szCs w:val="18"/>
        </w:rPr>
        <w:fldChar w:fldCharType="end"/>
      </w:r>
      <w:r w:rsidRPr="00CE1911">
        <w:rPr>
          <w:szCs w:val="18"/>
        </w:rPr>
        <w:t xml:space="preserve">”, </w:t>
      </w:r>
      <w:r w:rsidRPr="00CE1911">
        <w:rPr>
          <w:i/>
          <w:szCs w:val="18"/>
        </w:rPr>
        <w:t>İslam</w:t>
      </w:r>
      <w:r>
        <w:rPr>
          <w:i/>
          <w:szCs w:val="18"/>
        </w:rPr>
        <w:fldChar w:fldCharType="begin"/>
      </w:r>
      <w:r>
        <w:rPr>
          <w:i/>
          <w:szCs w:val="18"/>
        </w:rPr>
        <w:instrText xml:space="preserve"> XE "</w:instrText>
      </w:r>
      <w:r w:rsidRPr="00A50B4C">
        <w:instrText>İslam</w:instrText>
      </w:r>
      <w:r>
        <w:instrText>"</w:instrText>
      </w:r>
      <w:r>
        <w:rPr>
          <w:i/>
          <w:szCs w:val="18"/>
        </w:rPr>
        <w:instrText xml:space="preserve"> </w:instrText>
      </w:r>
      <w:r>
        <w:rPr>
          <w:i/>
          <w:szCs w:val="18"/>
        </w:rPr>
        <w:fldChar w:fldCharType="end"/>
      </w:r>
      <w:r w:rsidRPr="00CE1911">
        <w:rPr>
          <w:i/>
          <w:szCs w:val="18"/>
        </w:rPr>
        <w:t xml:space="preserve"> Ansiklopedisi</w:t>
      </w:r>
      <w:r w:rsidRPr="00CE1911">
        <w:rPr>
          <w:szCs w:val="18"/>
        </w:rPr>
        <w:t>, Eskişehir, 1997, s. 1.</w:t>
      </w:r>
    </w:p>
  </w:endnote>
  <w:endnote w:id="10">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232–233.</w:t>
      </w:r>
    </w:p>
  </w:endnote>
  <w:endnote w:id="11">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s. 278.</w:t>
      </w:r>
    </w:p>
  </w:endnote>
  <w:endnote w:id="12">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235–236.</w:t>
      </w:r>
    </w:p>
  </w:endnote>
  <w:endnote w:id="13">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63.</w:t>
      </w:r>
    </w:p>
  </w:endnote>
  <w:endnote w:id="14">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szCs w:val="18"/>
        </w:rPr>
        <w:t>, s. 196–197.</w:t>
      </w:r>
    </w:p>
  </w:endnote>
  <w:endnote w:id="15">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249.</w:t>
      </w:r>
    </w:p>
  </w:endnote>
  <w:endnote w:id="16">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249–253.</w:t>
      </w:r>
    </w:p>
  </w:endnote>
  <w:endnote w:id="17">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s. 190–192.</w:t>
      </w:r>
    </w:p>
  </w:endnote>
  <w:endnote w:id="18">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s. 192–193.</w:t>
      </w:r>
    </w:p>
  </w:endnote>
  <w:endnote w:id="19">
    <w:p w:rsidR="00AD118E" w:rsidRPr="00CE1911" w:rsidRDefault="00AD118E" w:rsidP="00AD118E">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255–256.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38" w:rsidRDefault="00E20838" w:rsidP="00AD118E">
      <w:pPr>
        <w:spacing w:after="0"/>
      </w:pPr>
      <w:r>
        <w:separator/>
      </w:r>
    </w:p>
  </w:footnote>
  <w:footnote w:type="continuationSeparator" w:id="0">
    <w:p w:rsidR="00E20838" w:rsidRDefault="00E20838" w:rsidP="00AD118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8E"/>
    <w:rsid w:val="0089561F"/>
    <w:rsid w:val="00AD118E"/>
    <w:rsid w:val="00E208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A094C-3C68-496D-AE69-9DC3022D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18E"/>
    <w:pPr>
      <w:spacing w:after="120" w:line="240" w:lineRule="auto"/>
      <w:ind w:firstLine="397"/>
      <w:jc w:val="both"/>
    </w:pPr>
    <w:rPr>
      <w:rFonts w:ascii="Times New Roman" w:eastAsia="Times New Roman" w:hAnsi="Times New Roman" w:cs="Times New Roman"/>
      <w:szCs w:val="24"/>
      <w:lang w:eastAsia="tr-TR"/>
    </w:rPr>
  </w:style>
  <w:style w:type="paragraph" w:styleId="Balk1">
    <w:name w:val="heading 1"/>
    <w:basedOn w:val="Normal"/>
    <w:next w:val="Normal"/>
    <w:link w:val="Balk1Char"/>
    <w:autoRedefine/>
    <w:qFormat/>
    <w:rsid w:val="00AD118E"/>
    <w:pPr>
      <w:keepNext/>
      <w:keepLines/>
      <w:adjustRightInd w:val="0"/>
      <w:spacing w:before="240"/>
      <w:ind w:left="709" w:hanging="284"/>
      <w:jc w:val="left"/>
      <w:textAlignment w:val="baseline"/>
      <w:outlineLvl w:val="0"/>
    </w:pPr>
    <w:rPr>
      <w:b/>
      <w:sz w:val="24"/>
    </w:rPr>
  </w:style>
  <w:style w:type="paragraph" w:styleId="Balk2">
    <w:name w:val="heading 2"/>
    <w:aliases w:val="S. K.Baslik"/>
    <w:basedOn w:val="Normal"/>
    <w:next w:val="Normal"/>
    <w:link w:val="Balk2Char"/>
    <w:autoRedefine/>
    <w:qFormat/>
    <w:rsid w:val="00AD118E"/>
    <w:pPr>
      <w:keepNext/>
      <w:suppressAutoHyphens/>
      <w:spacing w:before="200"/>
      <w:ind w:left="851" w:hanging="426"/>
      <w:jc w:val="left"/>
      <w:outlineLvl w:val="1"/>
    </w:pPr>
    <w:rPr>
      <w:b/>
      <w:bCs/>
    </w:rPr>
  </w:style>
  <w:style w:type="paragraph" w:styleId="Balk3">
    <w:name w:val="heading 3"/>
    <w:basedOn w:val="Normal"/>
    <w:next w:val="Normal"/>
    <w:link w:val="Balk3Char"/>
    <w:uiPriority w:val="9"/>
    <w:qFormat/>
    <w:rsid w:val="00AD118E"/>
    <w:pPr>
      <w:keepNext/>
      <w:suppressAutoHyphens/>
      <w:spacing w:before="240" w:after="240"/>
      <w:ind w:left="709" w:hanging="312"/>
      <w:jc w:val="left"/>
      <w:outlineLvl w:val="2"/>
    </w:pPr>
    <w:rPr>
      <w:b/>
      <w:bCs/>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D118E"/>
    <w:rPr>
      <w:rFonts w:ascii="Times New Roman" w:eastAsia="Times New Roman" w:hAnsi="Times New Roman" w:cs="Times New Roman"/>
      <w:b/>
      <w:sz w:val="24"/>
      <w:szCs w:val="24"/>
      <w:lang w:eastAsia="tr-TR"/>
    </w:rPr>
  </w:style>
  <w:style w:type="character" w:customStyle="1" w:styleId="Balk2Char">
    <w:name w:val="Başlık 2 Char"/>
    <w:aliases w:val="S. K.Baslik Char"/>
    <w:basedOn w:val="VarsaylanParagrafYazTipi"/>
    <w:link w:val="Balk2"/>
    <w:rsid w:val="00AD118E"/>
    <w:rPr>
      <w:rFonts w:ascii="Times New Roman" w:eastAsia="Times New Roman" w:hAnsi="Times New Roman" w:cs="Times New Roman"/>
      <w:b/>
      <w:bCs/>
      <w:szCs w:val="24"/>
      <w:lang w:eastAsia="tr-TR"/>
    </w:rPr>
  </w:style>
  <w:style w:type="character" w:customStyle="1" w:styleId="Balk3Char">
    <w:name w:val="Başlık 3 Char"/>
    <w:basedOn w:val="VarsaylanParagrafYazTipi"/>
    <w:link w:val="Balk3"/>
    <w:uiPriority w:val="9"/>
    <w:rsid w:val="00AD118E"/>
    <w:rPr>
      <w:rFonts w:ascii="Times New Roman" w:eastAsia="Times New Roman" w:hAnsi="Times New Roman" w:cs="Times New Roman"/>
      <w:b/>
      <w:bCs/>
      <w:szCs w:val="21"/>
      <w:lang w:eastAsia="tr-TR"/>
    </w:rPr>
  </w:style>
  <w:style w:type="character" w:styleId="SonnotBavurusu">
    <w:name w:val="endnote reference"/>
    <w:basedOn w:val="VarsaylanParagrafYazTipi"/>
    <w:semiHidden/>
    <w:rsid w:val="00AD118E"/>
    <w:rPr>
      <w:vertAlign w:val="superscript"/>
    </w:rPr>
  </w:style>
  <w:style w:type="paragraph" w:styleId="SonnotMetni">
    <w:name w:val="endnote text"/>
    <w:basedOn w:val="Normal"/>
    <w:link w:val="SonnotMetniChar"/>
    <w:semiHidden/>
    <w:rsid w:val="00AD118E"/>
    <w:rPr>
      <w:sz w:val="18"/>
      <w:szCs w:val="20"/>
    </w:rPr>
  </w:style>
  <w:style w:type="character" w:customStyle="1" w:styleId="SonnotMetniChar">
    <w:name w:val="Sonnot Metni Char"/>
    <w:basedOn w:val="VarsaylanParagrafYazTipi"/>
    <w:link w:val="SonnotMetni"/>
    <w:semiHidden/>
    <w:rsid w:val="00AD118E"/>
    <w:rPr>
      <w:rFonts w:ascii="Times New Roman" w:eastAsia="Times New Roman" w:hAnsi="Times New Roman" w:cs="Times New Roman"/>
      <w:sz w:val="18"/>
      <w:szCs w:val="20"/>
      <w:lang w:eastAsia="tr-TR"/>
    </w:rPr>
  </w:style>
  <w:style w:type="paragraph" w:customStyle="1" w:styleId="SDarYaz">
    <w:name w:val="S. Dar Yazı"/>
    <w:basedOn w:val="Normal"/>
    <w:link w:val="SDarYazChar"/>
    <w:qFormat/>
    <w:rsid w:val="00AD118E"/>
    <w:pPr>
      <w:spacing w:before="120"/>
    </w:pPr>
    <w:rPr>
      <w:spacing w:val="-2"/>
    </w:rPr>
  </w:style>
  <w:style w:type="character" w:customStyle="1" w:styleId="SDarYazChar">
    <w:name w:val="S. Dar Yazı Char"/>
    <w:basedOn w:val="VarsaylanParagrafYazTipi"/>
    <w:link w:val="SDarYaz"/>
    <w:rsid w:val="00AD118E"/>
    <w:rPr>
      <w:rFonts w:ascii="Times New Roman" w:eastAsia="Times New Roman" w:hAnsi="Times New Roman" w:cs="Times New Roman"/>
      <w:spacing w:val="-2"/>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2609</Words>
  <Characters>14875</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2018-01-10T13:47:00Z</dcterms:created>
  <dcterms:modified xsi:type="dcterms:W3CDTF">2018-01-10T13:47:00Z</dcterms:modified>
</cp:coreProperties>
</file>