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791"/>
      </w:tblGrid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791" w:type="dxa"/>
          </w:tcPr>
          <w:p w:rsidR="00BC32DD" w:rsidRPr="001A2552" w:rsidRDefault="00C70C0C" w:rsidP="00FF0D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ZTB</w:t>
            </w:r>
            <w:r w:rsidR="009A414C">
              <w:rPr>
                <w:b/>
                <w:bCs/>
                <w:szCs w:val="16"/>
              </w:rPr>
              <w:t>30</w:t>
            </w:r>
            <w:r w:rsidR="00FF0D9C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>-</w:t>
            </w:r>
            <w:r w:rsidR="00FF0D9C">
              <w:rPr>
                <w:b/>
                <w:bCs/>
                <w:szCs w:val="16"/>
              </w:rPr>
              <w:t>Baklagil Yem Bitkileri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791" w:type="dxa"/>
          </w:tcPr>
          <w:p w:rsidR="00BC32DD" w:rsidRPr="001A2552" w:rsidRDefault="00C70C0C" w:rsidP="00FF0D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F0D9C">
              <w:rPr>
                <w:szCs w:val="16"/>
              </w:rPr>
              <w:t>Cafer S. SEVİMAY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791" w:type="dxa"/>
          </w:tcPr>
          <w:p w:rsidR="00BC32DD" w:rsidRPr="001A2552" w:rsidRDefault="00C70C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791" w:type="dxa"/>
          </w:tcPr>
          <w:p w:rsidR="00BC32DD" w:rsidRPr="001A2552" w:rsidRDefault="00FF0D9C" w:rsidP="00973E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791" w:type="dxa"/>
          </w:tcPr>
          <w:p w:rsidR="00BC32DD" w:rsidRPr="001A2552" w:rsidRDefault="00FF0D9C" w:rsidP="009E1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791" w:type="dxa"/>
          </w:tcPr>
          <w:p w:rsidR="00BC32DD" w:rsidRPr="00AC1116" w:rsidRDefault="00FF0D9C" w:rsidP="00AC1116">
            <w:pPr>
              <w:rPr>
                <w:sz w:val="16"/>
                <w:szCs w:val="16"/>
              </w:rPr>
            </w:pPr>
            <w:r w:rsidRPr="00AC1116">
              <w:rPr>
                <w:sz w:val="16"/>
                <w:szCs w:val="16"/>
              </w:rPr>
              <w:t xml:space="preserve"> Türkiye’de yem bitkileri tarımı, </w:t>
            </w:r>
            <w:proofErr w:type="spellStart"/>
            <w:r w:rsidRPr="00AC1116">
              <w:rPr>
                <w:sz w:val="16"/>
                <w:szCs w:val="16"/>
              </w:rPr>
              <w:t>baklagil</w:t>
            </w:r>
            <w:proofErr w:type="spellEnd"/>
            <w:r w:rsidRPr="00AC1116">
              <w:rPr>
                <w:sz w:val="16"/>
                <w:szCs w:val="16"/>
              </w:rPr>
              <w:t xml:space="preserve"> yem bitkilerinde azot </w:t>
            </w:r>
            <w:proofErr w:type="spellStart"/>
            <w:r w:rsidRPr="00AC1116">
              <w:rPr>
                <w:sz w:val="16"/>
                <w:szCs w:val="16"/>
              </w:rPr>
              <w:t>fiksasyonu</w:t>
            </w:r>
            <w:proofErr w:type="spellEnd"/>
            <w:r w:rsidRPr="00AC1116">
              <w:rPr>
                <w:sz w:val="16"/>
                <w:szCs w:val="16"/>
              </w:rPr>
              <w:t xml:space="preserve">, </w:t>
            </w:r>
            <w:proofErr w:type="spellStart"/>
            <w:r w:rsidRPr="00AC1116">
              <w:rPr>
                <w:sz w:val="16"/>
                <w:szCs w:val="16"/>
              </w:rPr>
              <w:t>baklagil</w:t>
            </w:r>
            <w:proofErr w:type="spellEnd"/>
            <w:r w:rsidRPr="00AC1116">
              <w:rPr>
                <w:sz w:val="16"/>
                <w:szCs w:val="16"/>
              </w:rPr>
              <w:t xml:space="preserve"> yem bitkilerinden yonca, üçgül, korunga, fiğler ve diğer </w:t>
            </w:r>
            <w:proofErr w:type="spellStart"/>
            <w:r w:rsidR="00AC1116" w:rsidRPr="00AC1116">
              <w:rPr>
                <w:sz w:val="16"/>
                <w:szCs w:val="16"/>
              </w:rPr>
              <w:t>baklagil</w:t>
            </w:r>
            <w:proofErr w:type="spellEnd"/>
            <w:r w:rsidR="00AC1116" w:rsidRPr="00AC1116">
              <w:rPr>
                <w:sz w:val="16"/>
                <w:szCs w:val="16"/>
              </w:rPr>
              <w:t xml:space="preserve"> </w:t>
            </w:r>
            <w:r w:rsidRPr="00AC1116">
              <w:rPr>
                <w:sz w:val="16"/>
                <w:szCs w:val="16"/>
              </w:rPr>
              <w:t>yem bitkilerinin önemi ve tarımı konularını içermektedir.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791" w:type="dxa"/>
          </w:tcPr>
          <w:p w:rsidR="00BC32DD" w:rsidRPr="00AC1116" w:rsidRDefault="00FF0D9C" w:rsidP="00FF0D9C">
            <w:pPr>
              <w:rPr>
                <w:sz w:val="16"/>
                <w:szCs w:val="16"/>
              </w:rPr>
            </w:pPr>
            <w:r w:rsidRPr="00AC1116">
              <w:rPr>
                <w:sz w:val="16"/>
                <w:szCs w:val="16"/>
              </w:rPr>
              <w:t xml:space="preserve"> </w:t>
            </w:r>
            <w:proofErr w:type="spellStart"/>
            <w:r w:rsidRPr="00AC1116">
              <w:rPr>
                <w:sz w:val="16"/>
                <w:szCs w:val="16"/>
              </w:rPr>
              <w:t>Baklagil</w:t>
            </w:r>
            <w:proofErr w:type="spellEnd"/>
            <w:r w:rsidRPr="00AC1116">
              <w:rPr>
                <w:sz w:val="16"/>
                <w:szCs w:val="16"/>
              </w:rPr>
              <w:t xml:space="preserve"> yem bitkileri protein ve diğer besin elementlerince zengin, hayvan beslenmesinde kullanılan çok önemli besin ögeleridir. Bunun yanında toprağı azotça ve diğer besin maddelerince zenginleştirmesi başta organik tarım olmak üzere </w:t>
            </w:r>
            <w:r w:rsidR="00AC1116" w:rsidRPr="00AC1116">
              <w:rPr>
                <w:sz w:val="16"/>
                <w:szCs w:val="16"/>
              </w:rPr>
              <w:t>tüm tarım sistemleri içerisinde yer almalarını zorunlu kılmaktadır. Bu önemli bitkilerin tarla tarımı içerisinde hangi koşullarda ve nasıl yetiştirildiği bu dersin ana amacıdır.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791" w:type="dxa"/>
          </w:tcPr>
          <w:p w:rsidR="00BC32DD" w:rsidRPr="001A2552" w:rsidRDefault="009E1C5B" w:rsidP="00F341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3414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saat </w:t>
            </w:r>
            <w:r w:rsidR="00AC1116">
              <w:rPr>
                <w:szCs w:val="16"/>
              </w:rPr>
              <w:t>ders + 2 s</w:t>
            </w:r>
            <w:bookmarkStart w:id="0" w:name="_GoBack"/>
            <w:bookmarkEnd w:id="0"/>
            <w:r w:rsidR="00AC1116">
              <w:rPr>
                <w:szCs w:val="16"/>
              </w:rPr>
              <w:t>aat uygulama</w:t>
            </w:r>
            <w:r>
              <w:rPr>
                <w:szCs w:val="16"/>
              </w:rPr>
              <w:t>/hafta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791" w:type="dxa"/>
          </w:tcPr>
          <w:p w:rsidR="00BC32DD" w:rsidRPr="001A2552" w:rsidRDefault="00D32C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791" w:type="dxa"/>
          </w:tcPr>
          <w:p w:rsidR="00BC32DD" w:rsidRPr="001A2552" w:rsidRDefault="00AC1116" w:rsidP="00AC11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F3414E">
              <w:rPr>
                <w:szCs w:val="16"/>
              </w:rPr>
              <w:t xml:space="preserve"> olan bu ders </w:t>
            </w:r>
            <w:r>
              <w:rPr>
                <w:szCs w:val="16"/>
              </w:rPr>
              <w:t>Tarla Bitkileri</w:t>
            </w:r>
            <w:r w:rsidR="00F3414E">
              <w:rPr>
                <w:szCs w:val="16"/>
              </w:rPr>
              <w:t xml:space="preserve"> Bölümü</w:t>
            </w:r>
            <w:r>
              <w:rPr>
                <w:szCs w:val="16"/>
              </w:rPr>
              <w:t xml:space="preserve"> 5 yy öğrencilerine</w:t>
            </w:r>
            <w:r w:rsidR="00F3414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bahar </w:t>
            </w:r>
            <w:proofErr w:type="spellStart"/>
            <w:r>
              <w:rPr>
                <w:szCs w:val="16"/>
              </w:rPr>
              <w:t>sömestresinde</w:t>
            </w:r>
            <w:proofErr w:type="spellEnd"/>
            <w:r>
              <w:rPr>
                <w:szCs w:val="16"/>
              </w:rPr>
              <w:t xml:space="preserve"> </w:t>
            </w:r>
            <w:r w:rsidR="00F3414E">
              <w:rPr>
                <w:szCs w:val="16"/>
              </w:rPr>
              <w:t>verilmektedir.</w:t>
            </w:r>
          </w:p>
        </w:tc>
      </w:tr>
      <w:tr w:rsidR="00BC32DD" w:rsidRPr="001A2552" w:rsidTr="00D32C4F">
        <w:trPr>
          <w:jc w:val="center"/>
        </w:trPr>
        <w:tc>
          <w:tcPr>
            <w:tcW w:w="1271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791" w:type="dxa"/>
          </w:tcPr>
          <w:tbl>
            <w:tblPr>
              <w:tblW w:w="208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5"/>
              <w:gridCol w:w="1500"/>
            </w:tblGrid>
            <w:tr w:rsidR="00F3414E" w:rsidRPr="00D32C4F" w:rsidTr="007B6786">
              <w:tc>
                <w:tcPr>
                  <w:tcW w:w="19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hideMark/>
                </w:tcPr>
                <w:tbl>
                  <w:tblPr>
                    <w:tblW w:w="208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65"/>
                    <w:gridCol w:w="1500"/>
                  </w:tblGrid>
                  <w:tr w:rsidR="00F3414E" w:rsidRPr="00F3414E" w:rsidTr="001B49A7">
                    <w:tc>
                      <w:tcPr>
                        <w:tcW w:w="19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F3414E" w:rsidRPr="00F3414E" w:rsidRDefault="00F3414E" w:rsidP="00F3414E">
                        <w:pPr>
                          <w:rPr>
                            <w:color w:val="40404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single" w:sz="6" w:space="0" w:color="DFDFDF"/>
                          <w:bottom w:val="nil"/>
                          <w:right w:val="nil"/>
                        </w:tcBorders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F3414E" w:rsidRPr="00F3414E" w:rsidRDefault="00F3414E" w:rsidP="00F3414E">
                        <w:pPr>
                          <w:jc w:val="center"/>
                          <w:rPr>
                            <w:color w:val="404040"/>
                            <w:sz w:val="16"/>
                            <w:szCs w:val="16"/>
                          </w:rPr>
                        </w:pPr>
                        <w:r w:rsidRPr="00F3414E">
                          <w:rPr>
                            <w:color w:val="40404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AC1116" w:rsidRPr="00F3414E" w:rsidTr="009A414C">
                    <w:tc>
                      <w:tcPr>
                        <w:tcW w:w="19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</w:tcPr>
                      <w:p w:rsidR="00AC1116" w:rsidRPr="00D32C4F" w:rsidRDefault="00AC1116" w:rsidP="00AC1116">
                        <w:pPr>
                          <w:jc w:val="left"/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</w:pPr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Açıkgöz, E</w:t>
                        </w:r>
                        <w:proofErr w:type="gram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.,</w:t>
                        </w:r>
                        <w:proofErr w:type="gram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Yem Bitkileri.2001 Uludağ Üniversitesi, Ziraat Fakültesi, Tarla Bitkileri Bölümü. Uludağ Üniversitesi Güçlendirme Vakfı Yayın No:182.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single" w:sz="6" w:space="0" w:color="DFDFDF"/>
                          <w:bottom w:val="nil"/>
                          <w:right w:val="nil"/>
                        </w:tcBorders>
                        <w:shd w:val="clear" w:color="auto" w:fill="F2F2F2"/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AC1116" w:rsidRPr="00F3414E" w:rsidRDefault="00AC1116" w:rsidP="00AC1116">
                        <w:pPr>
                          <w:jc w:val="center"/>
                          <w:rPr>
                            <w:color w:val="404040"/>
                            <w:sz w:val="16"/>
                            <w:szCs w:val="16"/>
                          </w:rPr>
                        </w:pPr>
                        <w:r w:rsidRPr="00F3414E">
                          <w:rPr>
                            <w:color w:val="40404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AC1116" w:rsidRPr="00F3414E" w:rsidTr="001B49A7">
                    <w:tc>
                      <w:tcPr>
                        <w:tcW w:w="193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AC1116" w:rsidRPr="00D32C4F" w:rsidRDefault="00AC1116" w:rsidP="00AC1116">
                        <w:pPr>
                          <w:jc w:val="left"/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</w:pP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Heath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, M.E</w:t>
                        </w:r>
                        <w:proofErr w:type="gram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.,</w:t>
                        </w:r>
                        <w:proofErr w:type="gram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Barnes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, R.F.,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Metcalfe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, D.S., 1985.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Forages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Science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Grassland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Agriculture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. Iowa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State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University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Press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single" w:sz="6" w:space="0" w:color="DFDFDF"/>
                          <w:bottom w:val="nil"/>
                          <w:right w:val="nil"/>
                        </w:tcBorders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AC1116" w:rsidRPr="00F3414E" w:rsidRDefault="00AC1116" w:rsidP="00AC1116">
                        <w:pPr>
                          <w:jc w:val="center"/>
                          <w:rPr>
                            <w:color w:val="404040"/>
                            <w:sz w:val="16"/>
                            <w:szCs w:val="16"/>
                          </w:rPr>
                        </w:pPr>
                        <w:r w:rsidRPr="00F3414E">
                          <w:rPr>
                            <w:color w:val="40404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AC1116" w:rsidRPr="00F3414E" w:rsidTr="001B49A7">
                    <w:tc>
                      <w:tcPr>
                        <w:tcW w:w="19365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2F2F2"/>
                        <w:tcMar>
                          <w:top w:w="105" w:type="dxa"/>
                          <w:left w:w="165" w:type="dxa"/>
                          <w:bottom w:w="105" w:type="dxa"/>
                          <w:right w:w="165" w:type="dxa"/>
                        </w:tcMar>
                        <w:vAlign w:val="center"/>
                        <w:hideMark/>
                      </w:tcPr>
                      <w:p w:rsidR="00AC1116" w:rsidRPr="00D32C4F" w:rsidRDefault="00AC1116" w:rsidP="00AC1116">
                        <w:pPr>
                          <w:jc w:val="left"/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</w:pPr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"Elçi, Ş</w:t>
                        </w:r>
                        <w:proofErr w:type="gram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.,</w:t>
                        </w:r>
                        <w:proofErr w:type="gram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2005.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Baklagil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ve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Buğdaygil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Yem Bitkileri. T.C. Tarım ve </w:t>
                        </w:r>
                        <w:proofErr w:type="spellStart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>Köyişleri</w:t>
                        </w:r>
                        <w:proofErr w:type="spellEnd"/>
                        <w:r w:rsidRPr="00D32C4F">
                          <w:rPr>
                            <w:rFonts w:ascii="Arial" w:hAnsi="Arial" w:cs="Arial"/>
                            <w:color w:val="404040"/>
                            <w:sz w:val="18"/>
                            <w:szCs w:val="18"/>
                          </w:rPr>
                          <w:t xml:space="preserve"> Bakanlığı Yayınları. "</w:t>
                        </w:r>
                      </w:p>
                    </w:tc>
                    <w:tc>
                      <w:tcPr>
                        <w:tcW w:w="1500" w:type="dxa"/>
                        <w:shd w:val="clear" w:color="auto" w:fill="F2F2F2"/>
                        <w:vAlign w:val="center"/>
                        <w:hideMark/>
                      </w:tcPr>
                      <w:p w:rsidR="00AC1116" w:rsidRPr="00F3414E" w:rsidRDefault="00AC1116" w:rsidP="00AC111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3414E" w:rsidRPr="00F3414E" w:rsidRDefault="00F3414E" w:rsidP="00F3414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F3414E" w:rsidRPr="00D32C4F" w:rsidRDefault="00F3414E" w:rsidP="00F3414E">
                  <w:pPr>
                    <w:jc w:val="center"/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</w:pPr>
                  <w:r w:rsidRPr="00D32C4F">
                    <w:rPr>
                      <w:rFonts w:ascii="Arial" w:hAnsi="Arial" w:cs="Arial"/>
                      <w:color w:val="40404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11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56E43"/>
    <w:rsid w:val="00832BE3"/>
    <w:rsid w:val="00973E0B"/>
    <w:rsid w:val="009A414C"/>
    <w:rsid w:val="009E1C5B"/>
    <w:rsid w:val="00AC1116"/>
    <w:rsid w:val="00BC32DD"/>
    <w:rsid w:val="00C70C0C"/>
    <w:rsid w:val="00D32C4F"/>
    <w:rsid w:val="00F3414E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F3414E"/>
    <w:pPr>
      <w:widowControl w:val="0"/>
      <w:suppressAutoHyphens/>
      <w:autoSpaceDE w:val="0"/>
      <w:autoSpaceDN w:val="0"/>
      <w:adjustRightInd w:val="0"/>
      <w:spacing w:line="240" w:lineRule="atLeast"/>
    </w:pPr>
    <w:rPr>
      <w:rFonts w:ascii="Times New Roman" w:hAnsi="Times New Roman"/>
      <w:spacing w:val="-3"/>
      <w:lang w:val="en-GB" w:eastAsia="en-US"/>
    </w:rPr>
  </w:style>
  <w:style w:type="character" w:customStyle="1" w:styleId="GvdeMetniChar">
    <w:name w:val="Gövde Metni Char"/>
    <w:basedOn w:val="VarsaylanParagrafYazTipi"/>
    <w:link w:val="GvdeMetni"/>
    <w:rsid w:val="00F3414E"/>
    <w:rPr>
      <w:rFonts w:ascii="Times New Roman" w:eastAsia="Times New Roman" w:hAnsi="Times New Roman" w:cs="Times New Roman"/>
      <w:spacing w:val="-3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Altınok</dc:creator>
  <cp:keywords/>
  <dc:description/>
  <cp:lastModifiedBy>Suzan Altınok</cp:lastModifiedBy>
  <cp:revision>2</cp:revision>
  <dcterms:created xsi:type="dcterms:W3CDTF">2018-01-12T13:20:00Z</dcterms:created>
  <dcterms:modified xsi:type="dcterms:W3CDTF">2018-01-12T13:20:00Z</dcterms:modified>
</cp:coreProperties>
</file>