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704" w:rsidRPr="001B53F8" w:rsidRDefault="00A87704" w:rsidP="00A87704">
      <w:pPr>
        <w:spacing w:after="0" w:line="360" w:lineRule="auto"/>
        <w:jc w:val="both"/>
        <w:rPr>
          <w:rFonts w:ascii="Times New Roman" w:hAnsi="Times New Roman" w:cs="Times New Roman"/>
          <w:b/>
          <w:sz w:val="24"/>
          <w:szCs w:val="24"/>
          <w:u w:val="single"/>
        </w:rPr>
      </w:pPr>
      <w:bookmarkStart w:id="0" w:name="_GoBack"/>
      <w:bookmarkEnd w:id="0"/>
      <w:r w:rsidRPr="001B53F8">
        <w:rPr>
          <w:rFonts w:ascii="Times New Roman" w:hAnsi="Times New Roman" w:cs="Times New Roman"/>
          <w:b/>
          <w:sz w:val="24"/>
          <w:szCs w:val="24"/>
          <w:u w:val="single"/>
        </w:rPr>
        <w:t xml:space="preserve">Coğrafi işaretin türleri nelerdir?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Coğrafi işaretin iki türü vardır: </w:t>
      </w:r>
    </w:p>
    <w:p w:rsidR="00A87704" w:rsidRPr="001B53F8" w:rsidRDefault="00A87704" w:rsidP="00A87704">
      <w:pPr>
        <w:pStyle w:val="ListeParagraf"/>
        <w:numPr>
          <w:ilvl w:val="0"/>
          <w:numId w:val="1"/>
        </w:numPr>
        <w:spacing w:after="0" w:line="360" w:lineRule="auto"/>
        <w:jc w:val="both"/>
        <w:rPr>
          <w:rFonts w:ascii="Times New Roman" w:hAnsi="Times New Roman" w:cs="Times New Roman"/>
          <w:b/>
          <w:sz w:val="24"/>
          <w:szCs w:val="24"/>
        </w:rPr>
      </w:pPr>
      <w:proofErr w:type="gramStart"/>
      <w:r w:rsidRPr="001B53F8">
        <w:rPr>
          <w:rFonts w:ascii="Times New Roman" w:hAnsi="Times New Roman" w:cs="Times New Roman"/>
          <w:b/>
          <w:sz w:val="24"/>
          <w:szCs w:val="24"/>
        </w:rPr>
        <w:t>menşe</w:t>
      </w:r>
      <w:proofErr w:type="gramEnd"/>
      <w:r w:rsidRPr="001B53F8">
        <w:rPr>
          <w:rFonts w:ascii="Times New Roman" w:hAnsi="Times New Roman" w:cs="Times New Roman"/>
          <w:b/>
          <w:sz w:val="24"/>
          <w:szCs w:val="24"/>
        </w:rPr>
        <w:t xml:space="preserve"> adı </w:t>
      </w:r>
      <w:r w:rsidRPr="001B53F8">
        <w:rPr>
          <w:rFonts w:ascii="Times New Roman" w:hAnsi="Times New Roman" w:cs="Times New Roman"/>
          <w:sz w:val="24"/>
          <w:szCs w:val="24"/>
        </w:rPr>
        <w:t>ve</w:t>
      </w:r>
      <w:r w:rsidRPr="001B53F8">
        <w:rPr>
          <w:rFonts w:ascii="Times New Roman" w:hAnsi="Times New Roman" w:cs="Times New Roman"/>
          <w:b/>
          <w:sz w:val="24"/>
          <w:szCs w:val="24"/>
        </w:rPr>
        <w:t xml:space="preserve"> </w:t>
      </w:r>
    </w:p>
    <w:p w:rsidR="00A87704" w:rsidRPr="001B53F8" w:rsidRDefault="00A87704" w:rsidP="00A87704">
      <w:pPr>
        <w:pStyle w:val="ListeParagraf"/>
        <w:numPr>
          <w:ilvl w:val="0"/>
          <w:numId w:val="1"/>
        </w:numPr>
        <w:spacing w:after="0" w:line="360" w:lineRule="auto"/>
        <w:jc w:val="both"/>
        <w:rPr>
          <w:rFonts w:ascii="Times New Roman" w:hAnsi="Times New Roman" w:cs="Times New Roman"/>
          <w:b/>
          <w:sz w:val="24"/>
          <w:szCs w:val="24"/>
        </w:rPr>
      </w:pPr>
      <w:proofErr w:type="gramStart"/>
      <w:r w:rsidRPr="001B53F8">
        <w:rPr>
          <w:rFonts w:ascii="Times New Roman" w:hAnsi="Times New Roman" w:cs="Times New Roman"/>
          <w:b/>
          <w:sz w:val="24"/>
          <w:szCs w:val="24"/>
        </w:rPr>
        <w:t>mahreç</w:t>
      </w:r>
      <w:proofErr w:type="gramEnd"/>
      <w:r w:rsidRPr="001B53F8">
        <w:rPr>
          <w:rFonts w:ascii="Times New Roman" w:hAnsi="Times New Roman" w:cs="Times New Roman"/>
          <w:b/>
          <w:sz w:val="24"/>
          <w:szCs w:val="24"/>
        </w:rPr>
        <w:t xml:space="preserve"> işareti. </w:t>
      </w:r>
    </w:p>
    <w:p w:rsidR="00A87704" w:rsidRPr="001B53F8" w:rsidRDefault="00A87704" w:rsidP="00A87704">
      <w:pPr>
        <w:spacing w:after="0" w:line="360" w:lineRule="auto"/>
        <w:jc w:val="both"/>
        <w:rPr>
          <w:rFonts w:ascii="Times New Roman" w:hAnsi="Times New Roman" w:cs="Times New Roman"/>
          <w:b/>
          <w:sz w:val="24"/>
          <w:szCs w:val="24"/>
          <w:u w:val="single"/>
        </w:rPr>
      </w:pPr>
    </w:p>
    <w:p w:rsidR="00A87704" w:rsidRPr="001B53F8" w:rsidRDefault="00A87704" w:rsidP="00A87704">
      <w:pP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u w:val="single"/>
        </w:rPr>
        <w:t>3. Menşe adı ne demektir?</w:t>
      </w:r>
      <w:r w:rsidRPr="001B53F8">
        <w:rPr>
          <w:rFonts w:ascii="Times New Roman" w:hAnsi="Times New Roman" w:cs="Times New Roman"/>
          <w:sz w:val="24"/>
          <w:szCs w:val="24"/>
        </w:rPr>
        <w:t xml:space="preserve"> </w:t>
      </w:r>
    </w:p>
    <w:p w:rsidR="00A87704" w:rsidRPr="001B53F8" w:rsidRDefault="00A87704" w:rsidP="00A87704">
      <w:pPr>
        <w:spacing w:after="0" w:line="360" w:lineRule="auto"/>
        <w:jc w:val="both"/>
        <w:rPr>
          <w:rFonts w:ascii="Times New Roman" w:hAnsi="Times New Roman" w:cs="Times New Roman"/>
          <w:sz w:val="24"/>
          <w:szCs w:val="24"/>
        </w:rPr>
      </w:pPr>
    </w:p>
    <w:p w:rsidR="00A87704" w:rsidRPr="001B53F8" w:rsidRDefault="00A87704" w:rsidP="00A8770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Kanun’da menşe adı şöyle tanımlanmıştır: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“Coğrafi sınırları belirlenmiş bir yöre, bölge veya istisnai durumlarda ülkeden kaynaklanan, tüm veya esas özelliklerini bu coğrafi alana özgü doğal ve beşer</w:t>
      </w:r>
      <w:r>
        <w:rPr>
          <w:rFonts w:ascii="Times New Roman" w:hAnsi="Times New Roman" w:cs="Times New Roman"/>
          <w:sz w:val="24"/>
          <w:szCs w:val="24"/>
        </w:rPr>
        <w:t>i</w:t>
      </w:r>
      <w:r w:rsidRPr="001B53F8">
        <w:rPr>
          <w:rFonts w:ascii="Times New Roman" w:hAnsi="Times New Roman" w:cs="Times New Roman"/>
          <w:sz w:val="24"/>
          <w:szCs w:val="24"/>
        </w:rPr>
        <w:t xml:space="preserve"> unsurlardan alan, üretimi, işlenmesi ve diğer işlemlerin tümü bu coğrafi alanın sınırları içinde gerçekleşen ürünleri tanımlayan adlar menşe adıdır” (SMK m. </w:t>
      </w:r>
      <w:proofErr w:type="gramStart"/>
      <w:r w:rsidRPr="001B53F8">
        <w:rPr>
          <w:rFonts w:ascii="Times New Roman" w:hAnsi="Times New Roman" w:cs="Times New Roman"/>
          <w:sz w:val="24"/>
          <w:szCs w:val="24"/>
        </w:rPr>
        <w:t>34.1</w:t>
      </w:r>
      <w:proofErr w:type="gramEnd"/>
      <w:r w:rsidRPr="001B53F8">
        <w:rPr>
          <w:rFonts w:ascii="Times New Roman" w:hAnsi="Times New Roman" w:cs="Times New Roman"/>
          <w:sz w:val="24"/>
          <w:szCs w:val="24"/>
        </w:rPr>
        <w:t xml:space="preserve">.b).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Tanımdan da anlaşıldığı üzere; menşe adından söz edilebilmesi için, ürünün:</w:t>
      </w:r>
    </w:p>
    <w:p w:rsidR="00A87704" w:rsidRPr="001B53F8" w:rsidRDefault="00A87704" w:rsidP="00A87704">
      <w:pPr>
        <w:pStyle w:val="ListeParagraf"/>
        <w:numPr>
          <w:ilvl w:val="0"/>
          <w:numId w:val="2"/>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Tüm veya esas özelliklerini belirlenmiş coğrafi alana özgü doğal ve beşer</w:t>
      </w:r>
      <w:r>
        <w:rPr>
          <w:rFonts w:ascii="Times New Roman" w:hAnsi="Times New Roman" w:cs="Times New Roman"/>
          <w:sz w:val="24"/>
          <w:szCs w:val="24"/>
        </w:rPr>
        <w:t>i</w:t>
      </w:r>
      <w:r w:rsidRPr="001B53F8">
        <w:rPr>
          <w:rFonts w:ascii="Times New Roman" w:hAnsi="Times New Roman" w:cs="Times New Roman"/>
          <w:sz w:val="24"/>
          <w:szCs w:val="24"/>
        </w:rPr>
        <w:t xml:space="preserve"> unsurlardan alıyor alması ve </w:t>
      </w:r>
    </w:p>
    <w:p w:rsidR="00A87704" w:rsidRPr="001B53F8" w:rsidRDefault="00A87704" w:rsidP="00A87704">
      <w:pPr>
        <w:pStyle w:val="ListeParagraf"/>
        <w:numPr>
          <w:ilvl w:val="0"/>
          <w:numId w:val="2"/>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Üretimi, işlenmesi ve diğer işlemlerin tümünün bu coğrafi alanın sınırları içinde gerçekleşiyor olması şarttır.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Malatya kayısısı, Afyon kaymağı, Anamur muzu, Antep fıstığı, </w:t>
      </w:r>
      <w:proofErr w:type="spellStart"/>
      <w:r w:rsidRPr="001B53F8">
        <w:rPr>
          <w:rFonts w:ascii="Times New Roman" w:hAnsi="Times New Roman" w:cs="Times New Roman"/>
          <w:sz w:val="24"/>
          <w:szCs w:val="24"/>
        </w:rPr>
        <w:t>Champagne</w:t>
      </w:r>
      <w:proofErr w:type="spellEnd"/>
      <w:r w:rsidRPr="001B53F8">
        <w:rPr>
          <w:rFonts w:ascii="Times New Roman" w:hAnsi="Times New Roman" w:cs="Times New Roman"/>
          <w:sz w:val="24"/>
          <w:szCs w:val="24"/>
        </w:rPr>
        <w:t xml:space="preserve"> köpüklü şarabı, Ödemiş patatesi, </w:t>
      </w:r>
      <w:proofErr w:type="spellStart"/>
      <w:r w:rsidRPr="001B53F8">
        <w:rPr>
          <w:rFonts w:ascii="Times New Roman" w:hAnsi="Times New Roman" w:cs="Times New Roman"/>
          <w:sz w:val="24"/>
          <w:szCs w:val="24"/>
        </w:rPr>
        <w:t>TPMK’na</w:t>
      </w:r>
      <w:proofErr w:type="spellEnd"/>
      <w:r w:rsidRPr="001B53F8">
        <w:rPr>
          <w:rFonts w:ascii="Times New Roman" w:hAnsi="Times New Roman" w:cs="Times New Roman"/>
          <w:sz w:val="24"/>
          <w:szCs w:val="24"/>
        </w:rPr>
        <w:t xml:space="preserve"> tescilli menşe adlarına örnek gösterilebilir. </w:t>
      </w:r>
    </w:p>
    <w:p w:rsidR="00A87704" w:rsidRPr="001B53F8" w:rsidRDefault="00A87704" w:rsidP="00A87704">
      <w:pPr>
        <w:spacing w:after="0" w:line="360" w:lineRule="auto"/>
        <w:ind w:firstLine="708"/>
        <w:jc w:val="both"/>
        <w:rPr>
          <w:rFonts w:ascii="Times New Roman" w:hAnsi="Times New Roman" w:cs="Times New Roman"/>
          <w:sz w:val="24"/>
          <w:szCs w:val="24"/>
        </w:rPr>
      </w:pPr>
    </w:p>
    <w:p w:rsidR="00A87704" w:rsidRPr="001B53F8" w:rsidRDefault="00A87704" w:rsidP="00A87704">
      <w:pP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u w:val="single"/>
        </w:rPr>
        <w:t>4. Mahreç işareti ne demektir?</w:t>
      </w:r>
      <w:r w:rsidRPr="001B53F8">
        <w:rPr>
          <w:rFonts w:ascii="Times New Roman" w:hAnsi="Times New Roman" w:cs="Times New Roman"/>
          <w:sz w:val="24"/>
          <w:szCs w:val="24"/>
        </w:rPr>
        <w:t xml:space="preserve"> </w:t>
      </w:r>
    </w:p>
    <w:p w:rsidR="00A87704" w:rsidRPr="001B53F8" w:rsidRDefault="00A87704" w:rsidP="00A87704">
      <w:pPr>
        <w:spacing w:after="0" w:line="360" w:lineRule="auto"/>
        <w:jc w:val="both"/>
        <w:rPr>
          <w:rFonts w:ascii="Times New Roman" w:hAnsi="Times New Roman" w:cs="Times New Roman"/>
          <w:sz w:val="24"/>
          <w:szCs w:val="24"/>
        </w:rPr>
      </w:pPr>
    </w:p>
    <w:p w:rsidR="00A87704" w:rsidRPr="001B53F8" w:rsidRDefault="00A87704" w:rsidP="00A8770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Kanun’da mahreç işareti şöyle tanımlanmıştır: </w:t>
      </w:r>
    </w:p>
    <w:p w:rsidR="00A87704" w:rsidRPr="001B53F8" w:rsidRDefault="00A87704" w:rsidP="00A87704">
      <w:p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ab/>
        <w:t xml:space="preserve">“Coğrafi sınırları belirlenmiş bir yöre, bölge veya ülkeden kaynaklanan, belirgin bir niteliği, ünü veya diğer özellikleri bakımından bu coğrafi alan ile özdeşleşen, üretimi, işlenmesi ve diğer işlemlerinden en az biri belirlenmiş coğrafi alanın sınırları içinde yapılan ürünleri tanımlayan adlar mahreç işaretidir” (SMK m. </w:t>
      </w:r>
      <w:proofErr w:type="gramStart"/>
      <w:r w:rsidRPr="001B53F8">
        <w:rPr>
          <w:rFonts w:ascii="Times New Roman" w:hAnsi="Times New Roman" w:cs="Times New Roman"/>
          <w:sz w:val="24"/>
          <w:szCs w:val="24"/>
        </w:rPr>
        <w:t>34.2</w:t>
      </w:r>
      <w:proofErr w:type="gramEnd"/>
      <w:r w:rsidRPr="001B53F8">
        <w:rPr>
          <w:rFonts w:ascii="Times New Roman" w:hAnsi="Times New Roman" w:cs="Times New Roman"/>
          <w:sz w:val="24"/>
          <w:szCs w:val="24"/>
        </w:rPr>
        <w:t xml:space="preserve">.b).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Tanımdan da anlaşıldığı üzere; mahreç işaretinden söz edilebilmesi için:</w:t>
      </w:r>
    </w:p>
    <w:p w:rsidR="00A87704" w:rsidRPr="001B53F8" w:rsidRDefault="00A87704" w:rsidP="00A87704">
      <w:pPr>
        <w:pStyle w:val="ListeParagraf"/>
        <w:numPr>
          <w:ilvl w:val="0"/>
          <w:numId w:val="2"/>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Söz konusu adın belirgin bir niteliği, ünü veya diğer özellikleri bakımından bu coğrafi alan ile özdeşleşmiş olması ve </w:t>
      </w:r>
    </w:p>
    <w:p w:rsidR="00A87704" w:rsidRPr="001B53F8" w:rsidRDefault="00A87704" w:rsidP="00A87704">
      <w:pPr>
        <w:pStyle w:val="ListeParagraf"/>
        <w:numPr>
          <w:ilvl w:val="0"/>
          <w:numId w:val="2"/>
        </w:numPr>
        <w:spacing w:after="0" w:line="360" w:lineRule="auto"/>
        <w:jc w:val="both"/>
        <w:rPr>
          <w:rFonts w:ascii="Times New Roman" w:hAnsi="Times New Roman" w:cs="Times New Roman"/>
          <w:sz w:val="24"/>
          <w:szCs w:val="24"/>
        </w:rPr>
      </w:pPr>
      <w:r w:rsidRPr="001B53F8">
        <w:rPr>
          <w:rFonts w:ascii="Times New Roman" w:hAnsi="Times New Roman" w:cs="Times New Roman"/>
          <w:sz w:val="24"/>
          <w:szCs w:val="24"/>
        </w:rPr>
        <w:t xml:space="preserve">Ürünün üretimi, işlenmesi ve diğer işlemlerinden en az birinin belirlenmiş coğrafi alanın sınırları içinde yapılmış olması şarttır.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Adana kebabı, Zile pekmezi, Karamürsel sepeti, </w:t>
      </w:r>
      <w:proofErr w:type="spellStart"/>
      <w:r w:rsidRPr="001B53F8">
        <w:rPr>
          <w:rFonts w:ascii="Times New Roman" w:hAnsi="Times New Roman" w:cs="Times New Roman"/>
          <w:sz w:val="24"/>
          <w:szCs w:val="24"/>
        </w:rPr>
        <w:t>Hereke</w:t>
      </w:r>
      <w:proofErr w:type="spellEnd"/>
      <w:r w:rsidRPr="001B53F8">
        <w:rPr>
          <w:rFonts w:ascii="Times New Roman" w:hAnsi="Times New Roman" w:cs="Times New Roman"/>
          <w:sz w:val="24"/>
          <w:szCs w:val="24"/>
        </w:rPr>
        <w:t xml:space="preserve"> halısı, </w:t>
      </w:r>
      <w:proofErr w:type="spellStart"/>
      <w:r w:rsidRPr="001B53F8">
        <w:rPr>
          <w:rFonts w:ascii="Times New Roman" w:hAnsi="Times New Roman" w:cs="Times New Roman"/>
          <w:sz w:val="24"/>
          <w:szCs w:val="24"/>
        </w:rPr>
        <w:t>TPMK’na</w:t>
      </w:r>
      <w:proofErr w:type="spellEnd"/>
      <w:r w:rsidRPr="001B53F8">
        <w:rPr>
          <w:rFonts w:ascii="Times New Roman" w:hAnsi="Times New Roman" w:cs="Times New Roman"/>
          <w:sz w:val="24"/>
          <w:szCs w:val="24"/>
        </w:rPr>
        <w:t xml:space="preserve"> tescilli mahreç işaretlerine örnek gösterilebilir. </w:t>
      </w:r>
    </w:p>
    <w:p w:rsidR="00A87704" w:rsidRPr="001B53F8" w:rsidRDefault="00A87704" w:rsidP="00A87704">
      <w:pPr>
        <w:spacing w:after="0" w:line="360" w:lineRule="auto"/>
        <w:jc w:val="both"/>
        <w:rPr>
          <w:rFonts w:ascii="Times New Roman" w:hAnsi="Times New Roman" w:cs="Times New Roman"/>
          <w:sz w:val="24"/>
          <w:szCs w:val="24"/>
        </w:rPr>
      </w:pPr>
    </w:p>
    <w:p w:rsidR="00A87704" w:rsidRPr="001B53F8" w:rsidRDefault="00A87704" w:rsidP="00A87704">
      <w:pP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5. Menşe adları ile mahreç işaretleri arasındaki farklar nelerdir? </w:t>
      </w:r>
    </w:p>
    <w:p w:rsidR="00A87704" w:rsidRPr="001B53F8" w:rsidRDefault="00A87704" w:rsidP="00A87704">
      <w:pPr>
        <w:spacing w:after="0" w:line="360" w:lineRule="auto"/>
        <w:jc w:val="both"/>
        <w:rPr>
          <w:rFonts w:ascii="Times New Roman" w:hAnsi="Times New Roman" w:cs="Times New Roman"/>
          <w:b/>
          <w:sz w:val="24"/>
          <w:szCs w:val="24"/>
          <w:u w:val="single"/>
        </w:rPr>
      </w:pPr>
    </w:p>
    <w:p w:rsidR="00A87704" w:rsidRPr="001B53F8" w:rsidRDefault="00A87704" w:rsidP="00A87704">
      <w:pPr>
        <w:spacing w:after="0" w:line="360" w:lineRule="auto"/>
        <w:jc w:val="both"/>
        <w:rPr>
          <w:rFonts w:ascii="Times New Roman" w:hAnsi="Times New Roman" w:cs="Times New Roman"/>
          <w:b/>
          <w:sz w:val="24"/>
          <w:szCs w:val="24"/>
        </w:rPr>
      </w:pPr>
      <w:r w:rsidRPr="001B53F8">
        <w:rPr>
          <w:rFonts w:ascii="Times New Roman" w:hAnsi="Times New Roman" w:cs="Times New Roman"/>
          <w:b/>
          <w:sz w:val="24"/>
          <w:szCs w:val="24"/>
        </w:rPr>
        <w:tab/>
        <w:t xml:space="preserve">İki kavram arasındaki temel farklılık; coğrafi işarete ilişkin ürünün üretimi, işlenmesi veya diğer işlemlerinin belirtilen coğrafi alan dışında yapılıp yapılamayacağı hususundadır.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b/>
          <w:sz w:val="24"/>
          <w:szCs w:val="24"/>
          <w:u w:val="single"/>
        </w:rPr>
        <w:t>Menşe adlarında</w:t>
      </w:r>
      <w:r w:rsidRPr="001B53F8">
        <w:rPr>
          <w:rFonts w:ascii="Times New Roman" w:hAnsi="Times New Roman" w:cs="Times New Roman"/>
          <w:sz w:val="24"/>
          <w:szCs w:val="24"/>
        </w:rPr>
        <w:t xml:space="preserve"> ürünün coğrafi kökeninden kaynaklanan nitelik veya özellikleri söz konusu olmalıdır (Ün yeterli değildir). Söz konusu nitelik veya özellik ile ürünün coğrafi kökeni arasındaki bağ çok güçlüdür. Bu itibarla anılan nitelik veya özelliklerin tümü ya da esas olanları belirtilen coğrafi alandan kaynaklanmaktadır. Dolayısıyla </w:t>
      </w:r>
      <w:r w:rsidRPr="001B53F8">
        <w:rPr>
          <w:rFonts w:ascii="Times New Roman" w:hAnsi="Times New Roman" w:cs="Times New Roman"/>
          <w:b/>
          <w:sz w:val="24"/>
          <w:szCs w:val="24"/>
        </w:rPr>
        <w:t>menşe adlarında, ürünün üretimi, işlenmesi ve diğer işlemlerin tümü belirtilen coğrafi alanın sınırları içinde gerçekleşmek zorundadır. Bu itibarla, belirtilen coğrafi alan dışında menşe adını taşıyan ürün üretilemez.</w:t>
      </w:r>
      <w:r w:rsidRPr="001B53F8">
        <w:rPr>
          <w:rFonts w:ascii="Times New Roman" w:hAnsi="Times New Roman" w:cs="Times New Roman"/>
          <w:sz w:val="24"/>
          <w:szCs w:val="24"/>
        </w:rPr>
        <w:t xml:space="preserve">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Örneğin Finike portakalı tescilli bir menşe adıdır. Tescil belgesine göre: sadece Finike ilçesinin Turunçova, </w:t>
      </w:r>
      <w:proofErr w:type="spellStart"/>
      <w:r w:rsidRPr="001B53F8">
        <w:rPr>
          <w:rFonts w:ascii="Times New Roman" w:hAnsi="Times New Roman" w:cs="Times New Roman"/>
          <w:sz w:val="24"/>
          <w:szCs w:val="24"/>
        </w:rPr>
        <w:t>Hasyurt</w:t>
      </w:r>
      <w:proofErr w:type="spellEnd"/>
      <w:r w:rsidRPr="001B53F8">
        <w:rPr>
          <w:rFonts w:ascii="Times New Roman" w:hAnsi="Times New Roman" w:cs="Times New Roman"/>
          <w:sz w:val="24"/>
          <w:szCs w:val="24"/>
        </w:rPr>
        <w:t xml:space="preserve">, Yeşilyurt ve </w:t>
      </w:r>
      <w:proofErr w:type="spellStart"/>
      <w:r w:rsidRPr="001B53F8">
        <w:rPr>
          <w:rFonts w:ascii="Times New Roman" w:hAnsi="Times New Roman" w:cs="Times New Roman"/>
          <w:sz w:val="24"/>
          <w:szCs w:val="24"/>
        </w:rPr>
        <w:t>Sahilkent</w:t>
      </w:r>
      <w:proofErr w:type="spellEnd"/>
      <w:r w:rsidRPr="001B53F8">
        <w:rPr>
          <w:rFonts w:ascii="Times New Roman" w:hAnsi="Times New Roman" w:cs="Times New Roman"/>
          <w:sz w:val="24"/>
          <w:szCs w:val="24"/>
        </w:rPr>
        <w:t xml:space="preserve"> beldelerinde ve Yalnız ve Yuvalılar köylerinde üretilebilmektedir. Bu bölgelerin kuzeyinde </w:t>
      </w:r>
      <w:proofErr w:type="spellStart"/>
      <w:r w:rsidRPr="001B53F8">
        <w:rPr>
          <w:rFonts w:ascii="Times New Roman" w:hAnsi="Times New Roman" w:cs="Times New Roman"/>
          <w:sz w:val="24"/>
          <w:szCs w:val="24"/>
        </w:rPr>
        <w:t>Akdağı</w:t>
      </w:r>
      <w:proofErr w:type="spellEnd"/>
      <w:r w:rsidRPr="001B53F8">
        <w:rPr>
          <w:rFonts w:ascii="Times New Roman" w:hAnsi="Times New Roman" w:cs="Times New Roman"/>
          <w:sz w:val="24"/>
          <w:szCs w:val="24"/>
        </w:rPr>
        <w:t xml:space="preserve"> ve batısında da </w:t>
      </w:r>
      <w:proofErr w:type="gramStart"/>
      <w:r w:rsidRPr="001B53F8">
        <w:rPr>
          <w:rFonts w:ascii="Times New Roman" w:hAnsi="Times New Roman" w:cs="Times New Roman"/>
          <w:sz w:val="24"/>
          <w:szCs w:val="24"/>
        </w:rPr>
        <w:t>Gülmez</w:t>
      </w:r>
      <w:proofErr w:type="gramEnd"/>
      <w:r w:rsidRPr="001B53F8">
        <w:rPr>
          <w:rFonts w:ascii="Times New Roman" w:hAnsi="Times New Roman" w:cs="Times New Roman"/>
          <w:sz w:val="24"/>
          <w:szCs w:val="24"/>
        </w:rPr>
        <w:t xml:space="preserve"> Dağı’nın bulunuyor olması sayesinde oluşan mikro iklim, söz konusu bölgedeki toprağın Akçay ve </w:t>
      </w:r>
      <w:proofErr w:type="spellStart"/>
      <w:r w:rsidRPr="001B53F8">
        <w:rPr>
          <w:rFonts w:ascii="Times New Roman" w:hAnsi="Times New Roman" w:cs="Times New Roman"/>
          <w:sz w:val="24"/>
          <w:szCs w:val="24"/>
        </w:rPr>
        <w:t>Alakır</w:t>
      </w:r>
      <w:proofErr w:type="spellEnd"/>
      <w:r w:rsidRPr="001B53F8">
        <w:rPr>
          <w:rFonts w:ascii="Times New Roman" w:hAnsi="Times New Roman" w:cs="Times New Roman"/>
          <w:sz w:val="24"/>
          <w:szCs w:val="24"/>
        </w:rPr>
        <w:t xml:space="preserve"> deresi ile yıllardır alüvyonlu yapıdaki toprakla doldurulması sonucunda hava, su ve toprak yapısının farklılaşmış olması, belirtilen yörelerden kaynaklanan portakallara belirli nitelik ve özellikler kazandırmaktadır. Hatta Finike’den alınıp başka bölgelere dikilen fidanlar dahi, anılan </w:t>
      </w:r>
      <w:r>
        <w:rPr>
          <w:rFonts w:ascii="Times New Roman" w:hAnsi="Times New Roman" w:cs="Times New Roman"/>
          <w:sz w:val="24"/>
          <w:szCs w:val="24"/>
        </w:rPr>
        <w:t xml:space="preserve">özel </w:t>
      </w:r>
      <w:r w:rsidRPr="001B53F8">
        <w:rPr>
          <w:rFonts w:ascii="Times New Roman" w:hAnsi="Times New Roman" w:cs="Times New Roman"/>
          <w:sz w:val="24"/>
          <w:szCs w:val="24"/>
        </w:rPr>
        <w:t xml:space="preserve">faktörlerin o bölgelerde bulunmaması nedeniyle aynı renk, kalite ve </w:t>
      </w:r>
      <w:proofErr w:type="gramStart"/>
      <w:r w:rsidRPr="001B53F8">
        <w:rPr>
          <w:rFonts w:ascii="Times New Roman" w:hAnsi="Times New Roman" w:cs="Times New Roman"/>
          <w:sz w:val="24"/>
          <w:szCs w:val="24"/>
        </w:rPr>
        <w:t>aromayı</w:t>
      </w:r>
      <w:proofErr w:type="gramEnd"/>
      <w:r w:rsidRPr="001B53F8">
        <w:rPr>
          <w:rFonts w:ascii="Times New Roman" w:hAnsi="Times New Roman" w:cs="Times New Roman"/>
          <w:sz w:val="24"/>
          <w:szCs w:val="24"/>
        </w:rPr>
        <w:t xml:space="preserve"> sağlayamamaktadırlar. Bu itibarla söz konusu menşe adı, sadece belirtilen coğrafi alanda üretilmiş ve belirtilen özellikleri sağlayan portakallar için kullanılabilmektedir. </w:t>
      </w:r>
    </w:p>
    <w:p w:rsidR="00A87704" w:rsidRPr="00F93E76" w:rsidRDefault="00A87704" w:rsidP="00A87704">
      <w:pPr>
        <w:spacing w:after="0" w:line="360" w:lineRule="auto"/>
        <w:ind w:firstLine="708"/>
        <w:jc w:val="both"/>
        <w:rPr>
          <w:rFonts w:ascii="Times New Roman" w:hAnsi="Times New Roman" w:cs="Times New Roman"/>
          <w:b/>
          <w:sz w:val="24"/>
          <w:szCs w:val="24"/>
        </w:rPr>
      </w:pPr>
      <w:r w:rsidRPr="001B53F8">
        <w:rPr>
          <w:rFonts w:ascii="Times New Roman" w:hAnsi="Times New Roman" w:cs="Times New Roman"/>
          <w:b/>
          <w:sz w:val="24"/>
          <w:szCs w:val="24"/>
          <w:u w:val="single"/>
        </w:rPr>
        <w:t>Mahreç işaretlerinde</w:t>
      </w:r>
      <w:r w:rsidRPr="001B53F8">
        <w:rPr>
          <w:rFonts w:ascii="Times New Roman" w:hAnsi="Times New Roman" w:cs="Times New Roman"/>
          <w:sz w:val="24"/>
          <w:szCs w:val="24"/>
        </w:rPr>
        <w:t xml:space="preserve"> ise, ürünün coğrafi kökeninden kaynaklanan nitelik veya özellikleri ya da ünü söz konusu olmalıdır. Ancak söz konusu nitelik/özellik/ün ile ürünün kaynaklandığı coğrafi alan arasındaki bağ, menşe adındaki kadar sıkı değildir. Bu itibarla ürünün üretimi, işlenmesi ve diğer işlemlerinden en az birinin belirlenmiş coğrafi alanın sınırları içinde gerçekleşmiş olması yeterlidir. Dolayısıyla </w:t>
      </w:r>
      <w:r w:rsidRPr="00F93E76">
        <w:rPr>
          <w:rFonts w:ascii="Times New Roman" w:hAnsi="Times New Roman" w:cs="Times New Roman"/>
          <w:b/>
          <w:sz w:val="24"/>
          <w:szCs w:val="24"/>
        </w:rPr>
        <w:t xml:space="preserve">mahreç işareti taşıyan ürünler, coğrafi kökenlerinin olduğu yerden başka bir yerde de üretilebilmektedirler. </w:t>
      </w:r>
    </w:p>
    <w:p w:rsidR="00A87704" w:rsidRPr="001B53F8" w:rsidRDefault="00A87704" w:rsidP="00A87704">
      <w:pPr>
        <w:spacing w:after="0" w:line="360" w:lineRule="auto"/>
        <w:ind w:firstLine="708"/>
        <w:jc w:val="both"/>
        <w:rPr>
          <w:rFonts w:ascii="Times New Roman" w:hAnsi="Times New Roman" w:cs="Times New Roman"/>
          <w:sz w:val="24"/>
          <w:szCs w:val="24"/>
        </w:rPr>
      </w:pPr>
      <w:r w:rsidRPr="001B53F8">
        <w:rPr>
          <w:rFonts w:ascii="Times New Roman" w:hAnsi="Times New Roman" w:cs="Times New Roman"/>
          <w:sz w:val="24"/>
          <w:szCs w:val="24"/>
        </w:rPr>
        <w:t xml:space="preserve"> Örneğin Bafra pidesi tescilli bir mahreç işareti olup; söz konusu mahreç işaretini taşıyan pidelerin bazı üretim aşamalarının Bafra dışında gerçekleştirilebilmesi mümkündür. Şöyle ki; bu mahreç işaretinde, ürüne, diğer pidelerden farklı özellik kazandıran unsur, Bafra yöresine has tereyağı ile un kullanılması ve üretimin Bafra yöresine özgü yöntemler kullanılarak yapılmasıdır. Bu şartlar sağlandığı takdirde, pide, Bafra dışında üretilse dahi aynı özellikleri </w:t>
      </w:r>
      <w:r w:rsidRPr="001B53F8">
        <w:rPr>
          <w:rFonts w:ascii="Times New Roman" w:hAnsi="Times New Roman" w:cs="Times New Roman"/>
          <w:sz w:val="24"/>
          <w:szCs w:val="24"/>
        </w:rPr>
        <w:lastRenderedPageBreak/>
        <w:t xml:space="preserve">sağlayacaktır. Dolayısıyla Bafra yöresine has tereyağı ve unun örneğin Ankara’ya götürülmesi ve burada Bafra yöresine özgü yöntemler kullanılarak pide yapılması halinde de, Bafra pidesinden söz edilebilecektir. </w:t>
      </w:r>
    </w:p>
    <w:p w:rsidR="00A87704" w:rsidRPr="001B53F8" w:rsidRDefault="00A87704" w:rsidP="00A87704">
      <w:pPr>
        <w:spacing w:after="0" w:line="360" w:lineRule="auto"/>
        <w:jc w:val="both"/>
        <w:rPr>
          <w:rFonts w:ascii="Times New Roman" w:hAnsi="Times New Roman" w:cs="Times New Roman"/>
          <w:sz w:val="24"/>
          <w:szCs w:val="24"/>
        </w:rPr>
      </w:pP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b/>
          <w:sz w:val="24"/>
          <w:szCs w:val="24"/>
          <w:u w:val="single"/>
        </w:rPr>
      </w:pPr>
      <w:r w:rsidRPr="001B53F8">
        <w:rPr>
          <w:rFonts w:ascii="Times New Roman" w:hAnsi="Times New Roman" w:cs="Times New Roman"/>
          <w:b/>
          <w:sz w:val="24"/>
          <w:szCs w:val="24"/>
          <w:u w:val="single"/>
        </w:rPr>
        <w:t xml:space="preserve">Çıkmış sorulardan örnekler: </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 xml:space="preserve">Aşağıdakilerden hangisi bir ürünün menşei olan yöre, alan veya bölge adının menşe adını belirtmesi için birlikte karşılanması gerekli koşullardan </w:t>
      </w:r>
      <w:r w:rsidRPr="001B53F8">
        <w:rPr>
          <w:rFonts w:ascii="Times New Roman" w:hAnsi="Times New Roman" w:cs="Times New Roman"/>
          <w:b/>
          <w:sz w:val="24"/>
          <w:szCs w:val="24"/>
          <w:u w:val="single"/>
        </w:rPr>
        <w:t>değildir?</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A)</w:t>
      </w:r>
      <w:r w:rsidRPr="001B53F8">
        <w:rPr>
          <w:rFonts w:ascii="Times New Roman" w:hAnsi="Times New Roman" w:cs="Times New Roman"/>
          <w:sz w:val="24"/>
          <w:szCs w:val="24"/>
        </w:rPr>
        <w:t xml:space="preserve"> Coğrafi sınırları belirlenmiş bir yöre, alan, bölge veya çok özel durumlarda ülkeden kaynaklanan bir ürün olması.</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B)</w:t>
      </w:r>
      <w:r w:rsidRPr="001B53F8">
        <w:rPr>
          <w:rFonts w:ascii="Times New Roman" w:hAnsi="Times New Roman" w:cs="Times New Roman"/>
          <w:sz w:val="24"/>
          <w:szCs w:val="24"/>
        </w:rPr>
        <w:t xml:space="preserve"> Tüm veya esas nitelik veya özellikleri bu yöre, alan veya bölgeye özgü doğa ve beşeri unsurlardan kaynaklanan bir ürün olması.</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b/>
          <w:sz w:val="24"/>
          <w:szCs w:val="24"/>
        </w:rPr>
        <w:t>C)</w:t>
      </w:r>
      <w:r w:rsidRPr="001B53F8">
        <w:rPr>
          <w:rFonts w:ascii="Times New Roman" w:hAnsi="Times New Roman" w:cs="Times New Roman"/>
          <w:sz w:val="24"/>
          <w:szCs w:val="24"/>
        </w:rPr>
        <w:t xml:space="preserve"> Belirgin bir niteliği, ünü veya diğer özellikleri </w:t>
      </w:r>
      <w:r>
        <w:rPr>
          <w:rFonts w:ascii="Times New Roman" w:hAnsi="Times New Roman" w:cs="Times New Roman"/>
          <w:sz w:val="24"/>
          <w:szCs w:val="24"/>
        </w:rPr>
        <w:t>itibariyle</w:t>
      </w:r>
      <w:r w:rsidRPr="001B53F8">
        <w:rPr>
          <w:rFonts w:ascii="Times New Roman" w:hAnsi="Times New Roman" w:cs="Times New Roman"/>
          <w:sz w:val="24"/>
          <w:szCs w:val="24"/>
        </w:rPr>
        <w:t xml:space="preserve"> bu yöre, alan veya bölge ile özdeşleşmiş bir ürün olması.</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r w:rsidRPr="001B53F8">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64DA04A0" wp14:editId="1AF0603E">
                <wp:simplePos x="0" y="0"/>
                <wp:positionH relativeFrom="page">
                  <wp:posOffset>7019925</wp:posOffset>
                </wp:positionH>
                <wp:positionV relativeFrom="page">
                  <wp:posOffset>8553450</wp:posOffset>
                </wp:positionV>
                <wp:extent cx="0" cy="0"/>
                <wp:effectExtent l="9525" t="9525" r="9525" b="9525"/>
                <wp:wrapNone/>
                <wp:docPr id="4" name="Düz Bağlayıc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90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32316" id="Düz Bağlayıcı 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75pt,673.5pt" to="552.75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" strokeweight=".78pt">
                <w10:wrap anchorx="page" anchory="page"/>
              </v:line>
            </w:pict>
          </mc:Fallback>
        </mc:AlternateContent>
      </w:r>
      <w:r w:rsidRPr="001B53F8">
        <w:rPr>
          <w:rFonts w:ascii="Times New Roman" w:hAnsi="Times New Roman" w:cs="Times New Roman"/>
          <w:b/>
          <w:sz w:val="24"/>
          <w:szCs w:val="24"/>
        </w:rPr>
        <w:t>D)</w:t>
      </w:r>
      <w:r w:rsidRPr="001B53F8">
        <w:rPr>
          <w:rFonts w:ascii="Times New Roman" w:hAnsi="Times New Roman" w:cs="Times New Roman"/>
          <w:sz w:val="24"/>
          <w:szCs w:val="24"/>
        </w:rPr>
        <w:t xml:space="preserve"> Üretimi, işlenmesi ve diğer işlemlerin tümüyle bu yöre, alan veya bölge sınırları içinde yapılan bir ürün olması.</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sz w:val="24"/>
          <w:szCs w:val="24"/>
        </w:rPr>
        <w:t>(</w:t>
      </w:r>
      <w:r w:rsidRPr="001B53F8">
        <w:rPr>
          <w:rFonts w:ascii="Times New Roman" w:hAnsi="Times New Roman" w:cs="Times New Roman"/>
          <w:i/>
          <w:sz w:val="24"/>
          <w:szCs w:val="24"/>
        </w:rPr>
        <w:t xml:space="preserve">2009 Marka Vekilliği sınavı </w:t>
      </w:r>
      <w:proofErr w:type="spellStart"/>
      <w:r w:rsidRPr="001B53F8">
        <w:rPr>
          <w:rFonts w:ascii="Times New Roman" w:hAnsi="Times New Roman" w:cs="Times New Roman"/>
          <w:i/>
          <w:sz w:val="24"/>
          <w:szCs w:val="24"/>
        </w:rPr>
        <w:t>no</w:t>
      </w:r>
      <w:proofErr w:type="spellEnd"/>
      <w:r w:rsidRPr="001B53F8">
        <w:rPr>
          <w:rFonts w:ascii="Times New Roman" w:hAnsi="Times New Roman" w:cs="Times New Roman"/>
          <w:i/>
          <w:sz w:val="24"/>
          <w:szCs w:val="24"/>
        </w:rPr>
        <w:t xml:space="preserve">. 44; 2011 Marka Vekilliği Sınavı </w:t>
      </w:r>
      <w:proofErr w:type="spellStart"/>
      <w:r w:rsidRPr="001B53F8">
        <w:rPr>
          <w:rFonts w:ascii="Times New Roman" w:hAnsi="Times New Roman" w:cs="Times New Roman"/>
          <w:i/>
          <w:sz w:val="24"/>
          <w:szCs w:val="24"/>
        </w:rPr>
        <w:t>no</w:t>
      </w:r>
      <w:proofErr w:type="spellEnd"/>
      <w:r w:rsidRPr="001B53F8">
        <w:rPr>
          <w:rFonts w:ascii="Times New Roman" w:hAnsi="Times New Roman" w:cs="Times New Roman"/>
          <w:i/>
          <w:sz w:val="24"/>
          <w:szCs w:val="24"/>
        </w:rPr>
        <w:t>. 41)</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i/>
          <w:sz w:val="24"/>
          <w:szCs w:val="24"/>
        </w:rPr>
      </w:pPr>
      <w:r w:rsidRPr="001B53F8">
        <w:rPr>
          <w:rFonts w:ascii="Times New Roman" w:hAnsi="Times New Roman" w:cs="Times New Roman"/>
          <w:i/>
          <w:sz w:val="24"/>
          <w:szCs w:val="24"/>
        </w:rPr>
        <w:t xml:space="preserve">Doğru seçenek: C’dir. Söz konusu unsur, mahreç işaretinin Kanun’daki tanımında yer almaktadır. </w:t>
      </w:r>
    </w:p>
    <w:p w:rsidR="00A87704" w:rsidRPr="001B53F8" w:rsidRDefault="00A87704" w:rsidP="00A87704">
      <w:pPr>
        <w:pBdr>
          <w:top w:val="single" w:sz="4" w:space="1" w:color="auto"/>
          <w:left w:val="single" w:sz="4" w:space="1" w:color="auto"/>
          <w:bottom w:val="single" w:sz="4" w:space="1" w:color="auto"/>
          <w:right w:val="single" w:sz="4" w:space="1" w:color="auto"/>
        </w:pBdr>
        <w:spacing w:after="0" w:line="360" w:lineRule="auto"/>
        <w:jc w:val="both"/>
        <w:rPr>
          <w:rFonts w:ascii="Times New Roman" w:hAnsi="Times New Roman" w:cs="Times New Roman"/>
          <w:sz w:val="24"/>
          <w:szCs w:val="24"/>
        </w:rPr>
      </w:pP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 xml:space="preserve">Bir firma Eskişehir’de bulunan üretim tesisinde, yeni geliştirdiği bir iletişim cihazı için farklı türde sınai mülkiyet haklarından yararlanmak istemektedir. </w:t>
      </w:r>
      <w:r w:rsidRPr="001B53F8">
        <w:rPr>
          <w:rFonts w:ascii="Times New Roman" w:hAnsi="Times New Roman" w:cs="Times New Roman"/>
          <w:b/>
          <w:bCs/>
          <w:color w:val="000000"/>
          <w:sz w:val="24"/>
          <w:szCs w:val="24"/>
        </w:rPr>
        <w:t xml:space="preserve">Buna göre firma, aşağıdaki sınai mülkiyet haklarının hangisinden </w:t>
      </w:r>
      <w:r w:rsidRPr="001B53F8">
        <w:rPr>
          <w:rFonts w:ascii="Times New Roman" w:hAnsi="Times New Roman" w:cs="Times New Roman"/>
          <w:b/>
          <w:bCs/>
          <w:color w:val="000000"/>
          <w:sz w:val="24"/>
          <w:szCs w:val="24"/>
          <w:u w:val="single"/>
        </w:rPr>
        <w:t>yararlanamaz</w:t>
      </w:r>
      <w:r w:rsidRPr="001B53F8">
        <w:rPr>
          <w:rFonts w:ascii="Times New Roman" w:hAnsi="Times New Roman" w:cs="Times New Roman"/>
          <w:b/>
          <w:bCs/>
          <w:color w:val="000000"/>
          <w:sz w:val="24"/>
          <w:szCs w:val="24"/>
        </w:rPr>
        <w:t xml:space="preserve">? </w:t>
      </w: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A)</w:t>
      </w:r>
      <w:r w:rsidRPr="001B53F8">
        <w:rPr>
          <w:rFonts w:ascii="Times New Roman" w:hAnsi="Times New Roman" w:cs="Times New Roman"/>
          <w:color w:val="000000"/>
          <w:sz w:val="24"/>
          <w:szCs w:val="24"/>
        </w:rPr>
        <w:t xml:space="preserve"> Entegre devre topoğrafyası </w:t>
      </w: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B)</w:t>
      </w:r>
      <w:r w:rsidRPr="001B53F8">
        <w:rPr>
          <w:rFonts w:ascii="Times New Roman" w:hAnsi="Times New Roman" w:cs="Times New Roman"/>
          <w:color w:val="000000"/>
          <w:sz w:val="24"/>
          <w:szCs w:val="24"/>
        </w:rPr>
        <w:t xml:space="preserve"> Faydalı model </w:t>
      </w: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C)</w:t>
      </w:r>
      <w:r w:rsidRPr="001B53F8">
        <w:rPr>
          <w:rFonts w:ascii="Times New Roman" w:hAnsi="Times New Roman" w:cs="Times New Roman"/>
          <w:color w:val="000000"/>
          <w:sz w:val="24"/>
          <w:szCs w:val="24"/>
        </w:rPr>
        <w:t xml:space="preserve"> Marka </w:t>
      </w: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D)</w:t>
      </w:r>
      <w:r w:rsidRPr="001B53F8">
        <w:rPr>
          <w:rFonts w:ascii="Times New Roman" w:hAnsi="Times New Roman" w:cs="Times New Roman"/>
          <w:color w:val="000000"/>
          <w:sz w:val="24"/>
          <w:szCs w:val="24"/>
        </w:rPr>
        <w:t xml:space="preserve"> Coğrafi işaret </w:t>
      </w: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color w:val="000000"/>
          <w:sz w:val="24"/>
          <w:szCs w:val="24"/>
        </w:rPr>
      </w:pPr>
      <w:r w:rsidRPr="001B53F8">
        <w:rPr>
          <w:rFonts w:ascii="Times New Roman" w:hAnsi="Times New Roman" w:cs="Times New Roman"/>
          <w:b/>
          <w:color w:val="000000"/>
          <w:sz w:val="24"/>
          <w:szCs w:val="24"/>
        </w:rPr>
        <w:t>E)</w:t>
      </w:r>
      <w:r w:rsidRPr="001B53F8">
        <w:rPr>
          <w:rFonts w:ascii="Times New Roman" w:hAnsi="Times New Roman" w:cs="Times New Roman"/>
          <w:color w:val="000000"/>
          <w:sz w:val="24"/>
          <w:szCs w:val="24"/>
        </w:rPr>
        <w:t xml:space="preserve"> Endüstriyel tasarım </w:t>
      </w: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i/>
          <w:color w:val="000000"/>
          <w:sz w:val="24"/>
          <w:szCs w:val="24"/>
        </w:rPr>
      </w:pPr>
      <w:r w:rsidRPr="001B53F8">
        <w:rPr>
          <w:rFonts w:ascii="Times New Roman" w:hAnsi="Times New Roman" w:cs="Times New Roman"/>
          <w:color w:val="000000"/>
          <w:sz w:val="24"/>
          <w:szCs w:val="24"/>
        </w:rPr>
        <w:t>(</w:t>
      </w:r>
      <w:r w:rsidRPr="001B53F8">
        <w:rPr>
          <w:rFonts w:ascii="Times New Roman" w:hAnsi="Times New Roman" w:cs="Times New Roman"/>
          <w:i/>
          <w:color w:val="000000"/>
          <w:sz w:val="24"/>
          <w:szCs w:val="24"/>
        </w:rPr>
        <w:t xml:space="preserve">2015 Marka Vekilliği sınavı </w:t>
      </w:r>
      <w:proofErr w:type="spellStart"/>
      <w:r w:rsidRPr="001B53F8">
        <w:rPr>
          <w:rFonts w:ascii="Times New Roman" w:hAnsi="Times New Roman" w:cs="Times New Roman"/>
          <w:i/>
          <w:color w:val="000000"/>
          <w:sz w:val="24"/>
          <w:szCs w:val="24"/>
        </w:rPr>
        <w:t>no</w:t>
      </w:r>
      <w:proofErr w:type="spellEnd"/>
      <w:r w:rsidRPr="001B53F8">
        <w:rPr>
          <w:rFonts w:ascii="Times New Roman" w:hAnsi="Times New Roman" w:cs="Times New Roman"/>
          <w:i/>
          <w:color w:val="000000"/>
          <w:sz w:val="24"/>
          <w:szCs w:val="24"/>
        </w:rPr>
        <w:t>. 6)</w:t>
      </w:r>
    </w:p>
    <w:p w:rsidR="00A87704" w:rsidRPr="001B53F8" w:rsidRDefault="00A87704" w:rsidP="00A87704">
      <w:pPr>
        <w:pBdr>
          <w:top w:val="single" w:sz="4" w:space="1" w:color="auto"/>
          <w:left w:val="single" w:sz="4" w:space="1" w:color="auto"/>
          <w:bottom w:val="single" w:sz="4" w:space="1" w:color="auto"/>
          <w:right w:val="single" w:sz="4" w:space="1" w:color="auto"/>
        </w:pBdr>
        <w:autoSpaceDE w:val="0"/>
        <w:autoSpaceDN w:val="0"/>
        <w:adjustRightInd w:val="0"/>
        <w:spacing w:after="0" w:line="360" w:lineRule="auto"/>
        <w:jc w:val="both"/>
        <w:rPr>
          <w:rFonts w:ascii="Times New Roman" w:hAnsi="Times New Roman" w:cs="Times New Roman"/>
          <w:i/>
          <w:sz w:val="24"/>
          <w:szCs w:val="24"/>
        </w:rPr>
      </w:pPr>
      <w:r w:rsidRPr="001B53F8">
        <w:rPr>
          <w:rFonts w:ascii="Times New Roman" w:hAnsi="Times New Roman" w:cs="Times New Roman"/>
          <w:i/>
          <w:color w:val="000000"/>
          <w:sz w:val="24"/>
          <w:szCs w:val="24"/>
        </w:rPr>
        <w:t xml:space="preserve">Doğru seçenek: D’dir; zira iletişim cihazları ile coğrafi köken arasında bir bağ bulunmamaktadır. </w:t>
      </w:r>
    </w:p>
    <w:p w:rsidR="00A87704" w:rsidRPr="001B53F8" w:rsidRDefault="00A87704" w:rsidP="00A87704">
      <w:pPr>
        <w:spacing w:after="0" w:line="360" w:lineRule="auto"/>
        <w:ind w:firstLine="708"/>
        <w:jc w:val="both"/>
        <w:rPr>
          <w:rFonts w:ascii="Times New Roman" w:hAnsi="Times New Roman" w:cs="Times New Roman"/>
          <w:sz w:val="24"/>
          <w:szCs w:val="24"/>
        </w:rPr>
      </w:pPr>
    </w:p>
    <w:p w:rsidR="00A87704" w:rsidRDefault="00A87704"/>
    <w:sectPr w:rsidR="00A877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B388B"/>
    <w:multiLevelType w:val="hybridMultilevel"/>
    <w:tmpl w:val="EFA2AA9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14A18DE"/>
    <w:multiLevelType w:val="hybridMultilevel"/>
    <w:tmpl w:val="7B12D8E8"/>
    <w:lvl w:ilvl="0" w:tplc="041F0009">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04"/>
    <w:rsid w:val="00265B28"/>
    <w:rsid w:val="00A877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1D1F"/>
  <w15:chartTrackingRefBased/>
  <w15:docId w15:val="{FA753333-7790-4EF6-8097-196A6D735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A877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5149</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Burcak Yildiz</dc:creator>
  <cp:keywords/>
  <dc:description/>
  <cp:lastModifiedBy>Burcak Yildiz</cp:lastModifiedBy>
  <cp:revision>1</cp:revision>
  <dcterms:created xsi:type="dcterms:W3CDTF">2018-01-14T09:09:00Z</dcterms:created>
  <dcterms:modified xsi:type="dcterms:W3CDTF">2018-01-14T09:09:00Z</dcterms:modified>
</cp:coreProperties>
</file>