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3F8">
        <w:rPr>
          <w:rFonts w:ascii="Times New Roman" w:hAnsi="Times New Roman" w:cs="Times New Roman"/>
          <w:b/>
          <w:sz w:val="24"/>
          <w:szCs w:val="24"/>
        </w:rPr>
        <w:t>COĞRAFİ İŞARETİN TESCİLİ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1. Coğrafi işaretler nereye tescil edilmektedir? 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ab/>
        <w:t xml:space="preserve">Coğrafi işaretler, Kurum nezdinde tutulmakta olan Coğrafi İşaret </w:t>
      </w:r>
      <w:proofErr w:type="spellStart"/>
      <w:r w:rsidRPr="001B53F8">
        <w:rPr>
          <w:rFonts w:ascii="Times New Roman" w:hAnsi="Times New Roman" w:cs="Times New Roman"/>
          <w:sz w:val="24"/>
          <w:szCs w:val="24"/>
        </w:rPr>
        <w:t>Sicili’ne</w:t>
      </w:r>
      <w:proofErr w:type="spellEnd"/>
      <w:r w:rsidRPr="001B53F8">
        <w:rPr>
          <w:rFonts w:ascii="Times New Roman" w:hAnsi="Times New Roman" w:cs="Times New Roman"/>
          <w:sz w:val="24"/>
          <w:szCs w:val="24"/>
        </w:rPr>
        <w:t xml:space="preserve"> tescil edilmekte ve ardından Bülten’de yayımlanmaktadır. Sicile kayıt, yayım ve tescil işlemlerine ilişkin usul ve esaslar yönetmelikle belirlenmektedir (SMK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41.3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>).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2. Coğrafi işaretin tescili için tescil ücreti gerekli midir? 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96D" w:rsidRPr="001B53F8" w:rsidRDefault="00DD296D" w:rsidP="00DD2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Başvurunun tescil edilebilmesi için, tescil ücretinin bildirim tarihinden itibaren iki ay içinde ödenmesi ve ödendiğine ilişkin bilginin aynı süre içinde Kurum’a sunulması şarttır (SMK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41.1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296D" w:rsidRPr="001B53F8" w:rsidRDefault="00DD296D" w:rsidP="00DD296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>3. Coğrafi İşaret Sicili aleni midir?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96D" w:rsidRPr="001B53F8" w:rsidRDefault="00DD296D" w:rsidP="00DD2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Coğrafi İşaret Sicili alenidir</w:t>
      </w:r>
      <w:r w:rsidRPr="001B53F8">
        <w:rPr>
          <w:rStyle w:val="DipnotBavurusu"/>
          <w:rFonts w:ascii="Times New Roman" w:hAnsi="Times New Roman"/>
          <w:sz w:val="24"/>
          <w:szCs w:val="24"/>
        </w:rPr>
        <w:footnoteReference w:id="1"/>
      </w:r>
      <w:r w:rsidRPr="001B53F8">
        <w:rPr>
          <w:rFonts w:ascii="Times New Roman" w:hAnsi="Times New Roman" w:cs="Times New Roman"/>
          <w:sz w:val="24"/>
          <w:szCs w:val="24"/>
        </w:rPr>
        <w:t>. Talep edilmesi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3F8">
        <w:rPr>
          <w:rFonts w:ascii="Times New Roman" w:hAnsi="Times New Roman" w:cs="Times New Roman"/>
          <w:sz w:val="24"/>
          <w:szCs w:val="24"/>
        </w:rPr>
        <w:t xml:space="preserve">linde ve gerekli ücretin ödenmesi koşuluyla sicil örneği verilir (SMK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41.2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; Yönetmelik m. 135). 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4. Coğrafi İşaret </w:t>
      </w:r>
      <w:proofErr w:type="spellStart"/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>Sicili’ne</w:t>
      </w:r>
      <w:proofErr w:type="spellEnd"/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 hangi bilgiler tescil edilmektedir? 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96D" w:rsidRPr="001B53F8" w:rsidRDefault="00DD296D" w:rsidP="00DD2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Sicil kaydında tescil belgesindeki bilgiler yer almaktadır (Yönetmelik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41.4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). Coğrafi işaret tescil belgesinde ve dolayısıyla Bülten’de şu bilgiler yayımlanmaktadır: 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Tescil numarası ve tarihi,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Başvuru numarası ve tarihi,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c) Tescil ettiren</w:t>
      </w:r>
      <w:r>
        <w:rPr>
          <w:rFonts w:ascii="Times New Roman" w:hAnsi="Times New Roman" w:cs="Times New Roman"/>
          <w:sz w:val="24"/>
          <w:szCs w:val="24"/>
        </w:rPr>
        <w:t>in kimlik ve iletişim bilgileri,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 Coğrafi işaretin adı ve türü,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d) Ürün ve ürün gru</w:t>
      </w:r>
      <w:r>
        <w:rPr>
          <w:rFonts w:ascii="Times New Roman" w:hAnsi="Times New Roman" w:cs="Times New Roman"/>
          <w:sz w:val="24"/>
          <w:szCs w:val="24"/>
        </w:rPr>
        <w:t>bu,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Coğrafi alanın sınırları,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f) Ürünün tanımı</w:t>
      </w:r>
      <w:r>
        <w:rPr>
          <w:rFonts w:ascii="Times New Roman" w:hAnsi="Times New Roman" w:cs="Times New Roman"/>
          <w:sz w:val="24"/>
          <w:szCs w:val="24"/>
        </w:rPr>
        <w:t xml:space="preserve"> ve coğrafi alan ile bağlantısı,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Üretim metodu,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lastRenderedPageBreak/>
        <w:t xml:space="preserve">ğ) Mahreç işareti başvurularında; ürünün üretimi, işlenmesi ve ürüne ilişkin işlemlerden hangilerinin belirlenmiş coğrafi </w:t>
      </w:r>
      <w:r>
        <w:rPr>
          <w:rFonts w:ascii="Times New Roman" w:hAnsi="Times New Roman" w:cs="Times New Roman"/>
          <w:sz w:val="24"/>
          <w:szCs w:val="24"/>
        </w:rPr>
        <w:t>alan sınırları içinde yapıldığı,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h) Denetim</w:t>
      </w:r>
      <w:r>
        <w:rPr>
          <w:rFonts w:ascii="Times New Roman" w:hAnsi="Times New Roman" w:cs="Times New Roman"/>
          <w:sz w:val="24"/>
          <w:szCs w:val="24"/>
        </w:rPr>
        <w:t xml:space="preserve"> biçiminin ayrıntılı açıklaması,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ı) Coğrafi işaretin kullanım biçimi, varsa etiketleme ve amb</w:t>
      </w:r>
      <w:r>
        <w:rPr>
          <w:rFonts w:ascii="Times New Roman" w:hAnsi="Times New Roman" w:cs="Times New Roman"/>
          <w:sz w:val="24"/>
          <w:szCs w:val="24"/>
        </w:rPr>
        <w:t>alajlamaya ilişkin özel usuller,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i) Yabancı ülke kaynaklı başvurularda, tescile konu ibarenin Latin alfabesi dışındaki harfleri içermesi halinde, bunların Latin alfabesindeki karşılığı ve varsa Türkçe çevirisi.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5. Coğrafi İşaret </w:t>
      </w:r>
      <w:proofErr w:type="spellStart"/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>Sicili’ne</w:t>
      </w:r>
      <w:proofErr w:type="spellEnd"/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 tescilin etkisi nedir? </w:t>
      </w:r>
    </w:p>
    <w:p w:rsidR="00DD296D" w:rsidRPr="001B53F8" w:rsidRDefault="00DD296D" w:rsidP="00DD296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sz w:val="24"/>
          <w:szCs w:val="24"/>
        </w:rPr>
        <w:tab/>
        <w:t xml:space="preserve">Tescil ile birlikte coğrafi işaretler SMK kapsamında korunmaya başlamaktadır (SMK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44.1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296D" w:rsidRPr="001B53F8" w:rsidRDefault="00DD296D" w:rsidP="00DD2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Coğrafi işaret siciline tescil</w:t>
      </w:r>
      <w:r>
        <w:rPr>
          <w:rFonts w:ascii="Times New Roman" w:hAnsi="Times New Roman" w:cs="Times New Roman"/>
          <w:sz w:val="24"/>
          <w:szCs w:val="24"/>
        </w:rPr>
        <w:t>in etkisi</w:t>
      </w:r>
      <w:r w:rsidRPr="001B53F8">
        <w:rPr>
          <w:rFonts w:ascii="Times New Roman" w:hAnsi="Times New Roman" w:cs="Times New Roman"/>
          <w:sz w:val="24"/>
          <w:szCs w:val="24"/>
        </w:rPr>
        <w:t xml:space="preserve"> belli bir süreyle sınırlı değildir; tescilin belirli dönemlerde yenilenmesi söz konusu değildir. </w:t>
      </w:r>
    </w:p>
    <w:p w:rsidR="00DD296D" w:rsidRPr="001B53F8" w:rsidRDefault="00DD296D" w:rsidP="00DD2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Bir coğrafi işaretin tescil edilmesi, onun öz ada dönüşmesini engelle</w:t>
      </w:r>
      <w:r>
        <w:rPr>
          <w:rFonts w:ascii="Times New Roman" w:hAnsi="Times New Roman" w:cs="Times New Roman"/>
          <w:sz w:val="24"/>
          <w:szCs w:val="24"/>
        </w:rPr>
        <w:t>mektedi</w:t>
      </w:r>
      <w:r w:rsidRPr="001B53F8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1B53F8">
        <w:rPr>
          <w:rFonts w:ascii="Times New Roman" w:hAnsi="Times New Roman" w:cs="Times New Roman"/>
          <w:sz w:val="24"/>
          <w:szCs w:val="24"/>
        </w:rPr>
        <w:t>SMK’ya</w:t>
      </w:r>
      <w:proofErr w:type="spellEnd"/>
      <w:r w:rsidRPr="001B53F8">
        <w:rPr>
          <w:rFonts w:ascii="Times New Roman" w:hAnsi="Times New Roman" w:cs="Times New Roman"/>
          <w:sz w:val="24"/>
          <w:szCs w:val="24"/>
        </w:rPr>
        <w:t xml:space="preserve"> göre; tescil edilen coğrafi işaretlerin ürünün öz adına dönüşmüş olduğu kabul edilmez</w:t>
      </w:r>
      <w:r>
        <w:rPr>
          <w:rStyle w:val="DipnotBavurusu"/>
          <w:rFonts w:ascii="Times New Roman" w:hAnsi="Times New Roman"/>
          <w:sz w:val="24"/>
          <w:szCs w:val="24"/>
        </w:rPr>
        <w:footnoteReference w:id="2"/>
      </w:r>
      <w:r w:rsidRPr="001B53F8">
        <w:rPr>
          <w:rFonts w:ascii="Times New Roman" w:hAnsi="Times New Roman" w:cs="Times New Roman"/>
          <w:sz w:val="24"/>
          <w:szCs w:val="24"/>
        </w:rPr>
        <w:t xml:space="preserve"> (m.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44.4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>).</w:t>
      </w:r>
    </w:p>
    <w:p w:rsidR="00DD296D" w:rsidRPr="001B53F8" w:rsidRDefault="00DD296D" w:rsidP="00DD2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>Çıkmış sorulardan örnek:</w:t>
      </w:r>
      <w:r w:rsidRPr="001B5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3F8">
        <w:rPr>
          <w:rFonts w:ascii="Times New Roman" w:hAnsi="Times New Roman" w:cs="Times New Roman"/>
          <w:b/>
          <w:sz w:val="24"/>
          <w:szCs w:val="24"/>
        </w:rPr>
        <w:t xml:space="preserve">Aşağıdakilerden hangisi bir coğrafi işaretin tescili için gerekli bilgi ve unsurlardan </w:t>
      </w: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Pr="001B53F8">
        <w:rPr>
          <w:rFonts w:ascii="Times New Roman" w:hAnsi="Times New Roman" w:cs="Times New Roman"/>
          <w:b/>
          <w:sz w:val="24"/>
          <w:szCs w:val="24"/>
        </w:rPr>
        <w:t>?</w:t>
      </w: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1B53F8">
        <w:rPr>
          <w:rFonts w:ascii="Times New Roman" w:hAnsi="Times New Roman" w:cs="Times New Roman"/>
          <w:sz w:val="24"/>
          <w:szCs w:val="24"/>
        </w:rPr>
        <w:t>Yöre, alan veya bölgenin coğrafi sınırlarını açıkça tanımlayan ve belirleyen bilgiler ve belgeler</w:t>
      </w: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sz w:val="24"/>
          <w:szCs w:val="24"/>
        </w:rPr>
        <w:t>B)</w:t>
      </w:r>
      <w:r w:rsidRPr="001B53F8">
        <w:rPr>
          <w:rFonts w:ascii="Times New Roman" w:hAnsi="Times New Roman" w:cs="Times New Roman"/>
          <w:sz w:val="24"/>
          <w:szCs w:val="24"/>
        </w:rPr>
        <w:t xml:space="preserve"> Koruma istenen</w:t>
      </w:r>
      <w:r w:rsidRPr="001B53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sz w:val="24"/>
          <w:szCs w:val="24"/>
        </w:rPr>
        <w:t>süre</w:t>
      </w: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sz w:val="24"/>
          <w:szCs w:val="24"/>
        </w:rPr>
        <w:t>C)</w:t>
      </w:r>
      <w:r w:rsidRPr="001B53F8">
        <w:rPr>
          <w:rFonts w:ascii="Times New Roman" w:hAnsi="Times New Roman" w:cs="Times New Roman"/>
          <w:sz w:val="24"/>
          <w:szCs w:val="24"/>
        </w:rPr>
        <w:t xml:space="preserve"> Ürünün üretim tekniğine ve varsa yerel özel üretim</w:t>
      </w:r>
      <w:r w:rsidRPr="001B53F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sz w:val="24"/>
          <w:szCs w:val="24"/>
        </w:rPr>
        <w:t>teknik</w:t>
      </w:r>
      <w:r w:rsidRPr="001B53F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sz w:val="24"/>
          <w:szCs w:val="24"/>
        </w:rPr>
        <w:t>ve</w:t>
      </w:r>
      <w:r w:rsidRPr="001B53F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sz w:val="24"/>
          <w:szCs w:val="24"/>
        </w:rPr>
        <w:t>şartlarına</w:t>
      </w:r>
      <w:r w:rsidRPr="001B53F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sz w:val="24"/>
          <w:szCs w:val="24"/>
        </w:rPr>
        <w:t>ilişkin</w:t>
      </w:r>
      <w:r w:rsidRPr="001B53F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sz w:val="24"/>
          <w:szCs w:val="24"/>
        </w:rPr>
        <w:t>bilgiler</w:t>
      </w: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b/>
          <w:sz w:val="24"/>
          <w:szCs w:val="24"/>
        </w:rPr>
        <w:t>D)</w:t>
      </w:r>
      <w:r w:rsidRPr="001B53F8">
        <w:rPr>
          <w:rFonts w:ascii="Times New Roman" w:hAnsi="Times New Roman" w:cs="Times New Roman"/>
          <w:sz w:val="24"/>
          <w:szCs w:val="24"/>
        </w:rPr>
        <w:t xml:space="preserve"> Tescili istenen menşe adı veya mahreç işareti</w:t>
      </w: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(</w:t>
      </w:r>
      <w:r w:rsidRPr="001B53F8">
        <w:rPr>
          <w:rFonts w:ascii="Times New Roman" w:hAnsi="Times New Roman" w:cs="Times New Roman"/>
          <w:i/>
          <w:sz w:val="24"/>
          <w:szCs w:val="24"/>
        </w:rPr>
        <w:t xml:space="preserve">2001 marka vekilliği sınavı </w:t>
      </w:r>
      <w:proofErr w:type="spellStart"/>
      <w:r w:rsidRPr="001B53F8">
        <w:rPr>
          <w:rFonts w:ascii="Times New Roman" w:hAnsi="Times New Roman" w:cs="Times New Roman"/>
          <w:i/>
          <w:sz w:val="24"/>
          <w:szCs w:val="24"/>
        </w:rPr>
        <w:t>no</w:t>
      </w:r>
      <w:proofErr w:type="spellEnd"/>
      <w:r w:rsidRPr="001B53F8">
        <w:rPr>
          <w:rFonts w:ascii="Times New Roman" w:hAnsi="Times New Roman" w:cs="Times New Roman"/>
          <w:i/>
          <w:sz w:val="24"/>
          <w:szCs w:val="24"/>
        </w:rPr>
        <w:t>. 44)</w:t>
      </w:r>
    </w:p>
    <w:p w:rsidR="00DD296D" w:rsidRPr="001B53F8" w:rsidRDefault="00DD296D" w:rsidP="00DD2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F8">
        <w:rPr>
          <w:rFonts w:ascii="Times New Roman" w:hAnsi="Times New Roman" w:cs="Times New Roman"/>
          <w:i/>
          <w:sz w:val="24"/>
          <w:szCs w:val="24"/>
        </w:rPr>
        <w:t xml:space="preserve">Doğru seçenek: B’dir, zira coğrafi işaretlerin tescilinin sağladığı koruma süreye bağlı değildir. 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>6. Coğrafi işaret tescilinin sağladığı koruma hangi anda başlar?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96D" w:rsidRPr="001B53F8" w:rsidRDefault="00DD296D" w:rsidP="00DD2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lastRenderedPageBreak/>
        <w:t>Coğrafi işaret tescilinin sağladığı haklar, üçüncü kişilere karşı tescilin Bülten’</w:t>
      </w:r>
      <w:r>
        <w:rPr>
          <w:rFonts w:ascii="Times New Roman" w:hAnsi="Times New Roman" w:cs="Times New Roman"/>
          <w:sz w:val="24"/>
          <w:szCs w:val="24"/>
        </w:rPr>
        <w:t>de yayımlandığı tarih itibariyle</w:t>
      </w:r>
      <w:r w:rsidRPr="001B53F8">
        <w:rPr>
          <w:rFonts w:ascii="Times New Roman" w:hAnsi="Times New Roman" w:cs="Times New Roman"/>
          <w:sz w:val="24"/>
          <w:szCs w:val="24"/>
        </w:rPr>
        <w:t xml:space="preserve"> hüküm ifade eder. Ancak başvuru yapan, başvurunun Bülten’de yayımlanmasından sonra gerçekleşen ve coğrafi işaret tescilinin yayımlanmış olması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3F8">
        <w:rPr>
          <w:rFonts w:ascii="Times New Roman" w:hAnsi="Times New Roman" w:cs="Times New Roman"/>
          <w:sz w:val="24"/>
          <w:szCs w:val="24"/>
        </w:rPr>
        <w:t xml:space="preserve">linde yasaklanması söz konusu olabilecek fiiller nedeniyle tazminat davası açmaya yetkilidir. Mahkeme, öne sürülen iddiaların geçerliliğine ilişkin olarak, tescilin Bülten’de yayımlanmasından önce karar veremez (SMK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44.3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296D" w:rsidRPr="001B53F8" w:rsidRDefault="00DD296D" w:rsidP="00DD29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5B28" w:rsidRDefault="00265B28"/>
    <w:sectPr w:rsidR="0026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C0" w:rsidRDefault="008D26C0" w:rsidP="00DD296D">
      <w:pPr>
        <w:spacing w:after="0" w:line="240" w:lineRule="auto"/>
      </w:pPr>
      <w:r>
        <w:separator/>
      </w:r>
    </w:p>
  </w:endnote>
  <w:endnote w:type="continuationSeparator" w:id="0">
    <w:p w:rsidR="008D26C0" w:rsidRDefault="008D26C0" w:rsidP="00D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C0" w:rsidRDefault="008D26C0" w:rsidP="00DD296D">
      <w:pPr>
        <w:spacing w:after="0" w:line="240" w:lineRule="auto"/>
      </w:pPr>
      <w:r>
        <w:separator/>
      </w:r>
    </w:p>
  </w:footnote>
  <w:footnote w:type="continuationSeparator" w:id="0">
    <w:p w:rsidR="008D26C0" w:rsidRDefault="008D26C0" w:rsidP="00DD296D">
      <w:pPr>
        <w:spacing w:after="0" w:line="240" w:lineRule="auto"/>
      </w:pPr>
      <w:r>
        <w:continuationSeparator/>
      </w:r>
    </w:p>
  </w:footnote>
  <w:footnote w:id="1">
    <w:p w:rsidR="00DD296D" w:rsidRPr="00EA7D8A" w:rsidRDefault="00DD296D" w:rsidP="00DD296D">
      <w:pPr>
        <w:pStyle w:val="DipnotMetni"/>
        <w:jc w:val="both"/>
      </w:pPr>
      <w:r w:rsidRPr="00EA7D8A">
        <w:rPr>
          <w:rStyle w:val="DipnotBavurusu"/>
        </w:rPr>
        <w:footnoteRef/>
      </w:r>
      <w:r w:rsidRPr="00EA7D8A">
        <w:t xml:space="preserve"> </w:t>
      </w:r>
      <w:hyperlink r:id="rId1" w:history="1">
        <w:r w:rsidRPr="00EA7D8A">
          <w:rPr>
            <w:rStyle w:val="Kpr"/>
          </w:rPr>
          <w:t>www.turkpatent.gov.tr</w:t>
        </w:r>
      </w:hyperlink>
      <w:r w:rsidRPr="00EA7D8A">
        <w:t xml:space="preserve"> adresinden bu </w:t>
      </w:r>
      <w:proofErr w:type="spellStart"/>
      <w:r w:rsidRPr="00EA7D8A">
        <w:t>Sicil’e</w:t>
      </w:r>
      <w:proofErr w:type="spellEnd"/>
      <w:r w:rsidRPr="00EA7D8A">
        <w:t xml:space="preserve"> ulaşılabilmektedir. </w:t>
      </w:r>
    </w:p>
  </w:footnote>
  <w:footnote w:id="2">
    <w:p w:rsidR="00DD296D" w:rsidRPr="00EA7D8A" w:rsidRDefault="00DD296D" w:rsidP="00DD29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D8A">
        <w:rPr>
          <w:rStyle w:val="DipnotBavurusu"/>
          <w:rFonts w:ascii="Times New Roman" w:hAnsi="Times New Roman"/>
          <w:sz w:val="20"/>
          <w:szCs w:val="20"/>
        </w:rPr>
        <w:footnoteRef/>
      </w:r>
      <w:r w:rsidRPr="00EA7D8A">
        <w:rPr>
          <w:rFonts w:ascii="Times New Roman" w:hAnsi="Times New Roman" w:cs="Times New Roman"/>
          <w:sz w:val="20"/>
          <w:szCs w:val="20"/>
        </w:rPr>
        <w:t xml:space="preserve"> Bu konuda bkz. yukarıda “IV.13. Tescil edilen bir coğrafi işaret sonradan öz (</w:t>
      </w:r>
      <w:proofErr w:type="gramStart"/>
      <w:r w:rsidRPr="00EA7D8A">
        <w:rPr>
          <w:rFonts w:ascii="Times New Roman" w:hAnsi="Times New Roman" w:cs="Times New Roman"/>
          <w:sz w:val="20"/>
          <w:szCs w:val="20"/>
        </w:rPr>
        <w:t>jenerik</w:t>
      </w:r>
      <w:proofErr w:type="gramEnd"/>
      <w:r w:rsidRPr="00EA7D8A">
        <w:rPr>
          <w:rFonts w:ascii="Times New Roman" w:hAnsi="Times New Roman" w:cs="Times New Roman"/>
          <w:sz w:val="20"/>
          <w:szCs w:val="20"/>
        </w:rPr>
        <w:t xml:space="preserve">) ada dönüşebilir mi? Tescilli bir coğrafi işaretin bu nedenle hükümsüzlüğü söz konusu olabilir mi?” başlığı altındaki açıklamalar.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6D"/>
    <w:rsid w:val="00265B28"/>
    <w:rsid w:val="008D26C0"/>
    <w:rsid w:val="00D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FEBE8-6C0C-48CB-8414-2BC5FFD5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rsid w:val="00DD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D296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rsid w:val="00DD296D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DD29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rkpatent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Burcak Yildiz</dc:creator>
  <cp:keywords/>
  <dc:description/>
  <cp:lastModifiedBy>Burcak Yildiz</cp:lastModifiedBy>
  <cp:revision>1</cp:revision>
  <dcterms:created xsi:type="dcterms:W3CDTF">2018-01-14T09:13:00Z</dcterms:created>
  <dcterms:modified xsi:type="dcterms:W3CDTF">2018-01-14T09:13:00Z</dcterms:modified>
</cp:coreProperties>
</file>