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5BD" w:rsidRPr="001B53F8" w:rsidRDefault="00D505BD" w:rsidP="00D505BD">
      <w:pPr>
        <w:spacing w:after="0" w:line="360" w:lineRule="auto"/>
        <w:jc w:val="both"/>
        <w:rPr>
          <w:rFonts w:ascii="Times New Roman" w:hAnsi="Times New Roman" w:cs="Times New Roman"/>
          <w:b/>
          <w:sz w:val="24"/>
          <w:szCs w:val="24"/>
        </w:rPr>
      </w:pPr>
      <w:bookmarkStart w:id="0" w:name="_GoBack"/>
      <w:bookmarkEnd w:id="0"/>
      <w:r w:rsidRPr="001B53F8">
        <w:rPr>
          <w:rFonts w:ascii="Times New Roman" w:hAnsi="Times New Roman" w:cs="Times New Roman"/>
          <w:b/>
          <w:sz w:val="24"/>
          <w:szCs w:val="24"/>
        </w:rPr>
        <w:t>COĞRAFİ İŞARETE TECAVÜZ</w:t>
      </w:r>
    </w:p>
    <w:p w:rsidR="00D505BD" w:rsidRPr="001B53F8" w:rsidRDefault="00D505BD" w:rsidP="00D505BD">
      <w:pPr>
        <w:spacing w:after="0" w:line="360" w:lineRule="auto"/>
        <w:jc w:val="both"/>
        <w:rPr>
          <w:rFonts w:ascii="Times New Roman" w:hAnsi="Times New Roman" w:cs="Times New Roman"/>
          <w:sz w:val="24"/>
          <w:szCs w:val="24"/>
        </w:rPr>
      </w:pPr>
    </w:p>
    <w:p w:rsidR="00D505BD" w:rsidRPr="001B53F8" w:rsidRDefault="00D505BD" w:rsidP="00D505BD">
      <w:pPr>
        <w:spacing w:after="0" w:line="360" w:lineRule="auto"/>
        <w:jc w:val="both"/>
        <w:rPr>
          <w:rFonts w:ascii="Times New Roman" w:hAnsi="Times New Roman" w:cs="Times New Roman"/>
          <w:b/>
          <w:sz w:val="24"/>
          <w:szCs w:val="24"/>
          <w:u w:val="single"/>
        </w:rPr>
      </w:pPr>
      <w:r w:rsidRPr="001B53F8">
        <w:rPr>
          <w:rFonts w:ascii="Times New Roman" w:hAnsi="Times New Roman" w:cs="Times New Roman"/>
          <w:b/>
          <w:sz w:val="24"/>
          <w:szCs w:val="24"/>
          <w:u w:val="single"/>
        </w:rPr>
        <w:t xml:space="preserve">1. Yetkisiz kullanım (tecavüz) kapsamına neler girmektedir? </w:t>
      </w:r>
    </w:p>
    <w:p w:rsidR="00D505BD" w:rsidRPr="001B53F8" w:rsidRDefault="00D505BD" w:rsidP="00D505BD">
      <w:pPr>
        <w:spacing w:after="0" w:line="360" w:lineRule="auto"/>
        <w:jc w:val="both"/>
        <w:rPr>
          <w:rFonts w:ascii="Times New Roman" w:hAnsi="Times New Roman" w:cs="Times New Roman"/>
          <w:b/>
          <w:sz w:val="24"/>
          <w:szCs w:val="24"/>
          <w:u w:val="single"/>
        </w:rPr>
      </w:pPr>
    </w:p>
    <w:p w:rsidR="00D505BD" w:rsidRPr="001B53F8" w:rsidRDefault="00D505BD" w:rsidP="00D505BD">
      <w:pPr>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tab/>
        <w:t xml:space="preserve">Coğrafi işaret kullanma hakkı bulunmayan kişilerin, coğrafi işareti yetkisiz şekilde kullanmaları, tecavüz niteliğindedir. Buna göre; </w:t>
      </w:r>
    </w:p>
    <w:p w:rsidR="00D505BD" w:rsidRPr="001B53F8" w:rsidRDefault="00D505BD" w:rsidP="00D505BD">
      <w:pPr>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tab/>
        <w:t>a) Coğrafi işaret tescilinde belirtilen ürün özelliklerini taşımadığı h</w:t>
      </w:r>
      <w:r>
        <w:rPr>
          <w:rFonts w:ascii="Times New Roman" w:hAnsi="Times New Roman" w:cs="Times New Roman"/>
          <w:sz w:val="24"/>
          <w:szCs w:val="24"/>
        </w:rPr>
        <w:t>a</w:t>
      </w:r>
      <w:r w:rsidRPr="001B53F8">
        <w:rPr>
          <w:rFonts w:ascii="Times New Roman" w:hAnsi="Times New Roman" w:cs="Times New Roman"/>
          <w:sz w:val="24"/>
          <w:szCs w:val="24"/>
        </w:rPr>
        <w:t>lde coğrafi işaretin ününden yarar sağlayacak şekilde ya da tescil kapsamındaki ürünler veya bunlarla ilişkilendirilebilecek nitelikteki ürünlerl</w:t>
      </w:r>
      <w:r>
        <w:rPr>
          <w:rFonts w:ascii="Times New Roman" w:hAnsi="Times New Roman" w:cs="Times New Roman"/>
          <w:sz w:val="24"/>
          <w:szCs w:val="24"/>
        </w:rPr>
        <w:t>e ilgili olarak coğrafi işareti</w:t>
      </w:r>
      <w:r w:rsidRPr="001B53F8">
        <w:rPr>
          <w:rFonts w:ascii="Times New Roman" w:hAnsi="Times New Roman" w:cs="Times New Roman"/>
          <w:sz w:val="24"/>
          <w:szCs w:val="24"/>
        </w:rPr>
        <w:t xml:space="preserve"> veya amblemi ticari amaçlı olarak doğrudan veya dolaylı kullanmak,</w:t>
      </w:r>
    </w:p>
    <w:p w:rsidR="00D505BD" w:rsidRPr="001B53F8" w:rsidRDefault="00D505BD" w:rsidP="00D505BD">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 xml:space="preserve">b) Ürünün gerçek menşeini veya niteliğini belirten açıklamalar yahut stilinde, tarzında, tipinde, türünde, yöntemiyle, orada üretildiği biçimde gibi terimler içerse veya başka bir dile tercüme edilmiş olsa dahi, tescilli coğrafi işaretin, tescil kapsamındaki özelliklerini taşımayan ya da çağrışım yapacak şekilde benzeri olan ürün üzerindeki yanıltıcı kullanmak veya taklit etmek, </w:t>
      </w:r>
    </w:p>
    <w:p w:rsidR="00D505BD" w:rsidRPr="001B53F8" w:rsidRDefault="00D505BD" w:rsidP="00D505BD">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 xml:space="preserve">c) Tescilli coğrafi işareti üzerinde taşıyan ürünün iç veya dış ambalajında, tanıtım ve reklamında veya ürünle ilgili herhangi bir yazılı belgede, ürünün tescil edilmiş doğal veya esas nitelik ve özellikleri ile menşeine ilişkin olarak yanlış veya yanıltıcı herhangi bir açıklama veya belirtiye yer vermek, </w:t>
      </w:r>
    </w:p>
    <w:p w:rsidR="00D505BD" w:rsidRPr="001B53F8" w:rsidRDefault="00D505BD" w:rsidP="00D505BD">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 xml:space="preserve">ç) Tescilli coğrafi işarete ait amblemin tüketiciyi yanıltıcı biçimde kullanmak, yetkisiz kullanım ve coğrafi işaret hakkına tecavüz niteliğindedir (SMK m. 44.2). </w:t>
      </w:r>
    </w:p>
    <w:p w:rsidR="00D505BD" w:rsidRPr="001B53F8" w:rsidRDefault="00D505BD" w:rsidP="00D505BD">
      <w:pPr>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tab/>
        <w:t>Coğrafi işaretin tescilli olduğuna ilişkin kaydın ürün, ambalaj veya fatura üzerine konulmamış olması, eylemi tecavüz olmaktan çıkarmamaktadır. Ancak tescille ilgili kayıt ve işaretler kusurun değerlendirilmesi sırasında dikkate alınır (SMK m. 53.3).</w:t>
      </w:r>
    </w:p>
    <w:p w:rsidR="00D505BD" w:rsidRPr="001B53F8" w:rsidRDefault="00D505BD" w:rsidP="00D505BD">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 xml:space="preserve">Görüldüğü gibi, yetkisiz kişilerin, aslında söz konusu coğrafi işaretin özellik ve niteliklerini sağlamayan ürünlerini bu ad altında pazarlamaları tecavüz oluşturmaktadır. Buna göre örneğin Ezine’de üretilmemiş bir peynirin “Ezine peyniri” adı altında piyasaya sunulması tipik bir tecavüzdür. </w:t>
      </w:r>
    </w:p>
    <w:p w:rsidR="00D505BD" w:rsidRPr="001B53F8" w:rsidRDefault="00D505BD" w:rsidP="00D505BD">
      <w:pPr>
        <w:spacing w:after="0" w:line="360" w:lineRule="auto"/>
        <w:ind w:firstLine="708"/>
        <w:jc w:val="both"/>
        <w:rPr>
          <w:rFonts w:ascii="Times New Roman" w:hAnsi="Times New Roman" w:cs="Times New Roman"/>
          <w:b/>
          <w:sz w:val="24"/>
          <w:szCs w:val="24"/>
        </w:rPr>
      </w:pPr>
      <w:r w:rsidRPr="001B53F8">
        <w:rPr>
          <w:rFonts w:ascii="Times New Roman" w:hAnsi="Times New Roman" w:cs="Times New Roman"/>
          <w:b/>
          <w:sz w:val="24"/>
          <w:szCs w:val="24"/>
        </w:rPr>
        <w:t xml:space="preserve">Kanunumuz, sahte coğrafi işaret kullanımını yasakladığı gibi, coğrafi işaretlerin etkisizleştirilerek kullanımını da yasaklamıştır. Örneğin “Ezine peyniri” menşe adını kullanma yetkisi bulunmayan üreticinin ürettiği peynir üzerine “Ezine peyniri tarzında peynir” ya da tescilli olan “Şampanya” menşe adını kullanma yetkisi bulunmayan üreticinin ürettiği köpüklü şarap üzerine “Şampanya cinsi şarap” gibi ifadeler kullanması da, tecavüz niteliğindedir. Bu türden bir kullanımda, ürünün üzerine gerçek üretim </w:t>
      </w:r>
      <w:r w:rsidRPr="001B53F8">
        <w:rPr>
          <w:rFonts w:ascii="Times New Roman" w:hAnsi="Times New Roman" w:cs="Times New Roman"/>
          <w:b/>
          <w:sz w:val="24"/>
          <w:szCs w:val="24"/>
        </w:rPr>
        <w:lastRenderedPageBreak/>
        <w:t xml:space="preserve">yerinin yazılması da, kullanımın tecavüz niteliğini ortadan kaldırmamaktadır: Örneğin “Ezine peyniri tekniğiyle üretilmiştir. Üretim yeri: Bursa” ifadesi de yetkisiz kullanım niteliğindedir. Benzer şekilde; ürünü nitelemek için, menşe adının tercümesinin kullanılması da yasaklanmıştır. Örneğin tescili “Cognac” şeklinde yapılmış olan menşe adının, Türkiye’de üretilmiş içki üzerinde “Konyak” şeklindeki tercümesi konularak kullanılması, bu tür bir etkisizleştirmedir. </w:t>
      </w:r>
    </w:p>
    <w:p w:rsidR="00D505BD" w:rsidRPr="001B53F8" w:rsidRDefault="00D505BD" w:rsidP="00D505BD">
      <w:pPr>
        <w:spacing w:after="0" w:line="360" w:lineRule="auto"/>
        <w:jc w:val="both"/>
        <w:rPr>
          <w:rFonts w:ascii="Times New Roman" w:hAnsi="Times New Roman" w:cs="Times New Roman"/>
          <w:sz w:val="24"/>
          <w:szCs w:val="24"/>
        </w:rPr>
      </w:pPr>
    </w:p>
    <w:p w:rsidR="00D505BD" w:rsidRPr="001B53F8" w:rsidRDefault="00D505BD" w:rsidP="00D505BD">
      <w:pPr>
        <w:spacing w:after="0" w:line="360" w:lineRule="auto"/>
        <w:jc w:val="both"/>
        <w:rPr>
          <w:rFonts w:ascii="Times New Roman" w:hAnsi="Times New Roman" w:cs="Times New Roman"/>
          <w:b/>
          <w:sz w:val="24"/>
          <w:szCs w:val="24"/>
          <w:u w:val="single"/>
        </w:rPr>
      </w:pPr>
      <w:r w:rsidRPr="001B53F8">
        <w:rPr>
          <w:rFonts w:ascii="Times New Roman" w:hAnsi="Times New Roman" w:cs="Times New Roman"/>
          <w:b/>
          <w:sz w:val="24"/>
          <w:szCs w:val="24"/>
          <w:u w:val="single"/>
        </w:rPr>
        <w:t xml:space="preserve">2. Gerçek kişinin adında veya tüzel kişinin ticaret unvanında coğrafi işaretteki adlar yer almakta ise, bunun kullanımı coğrafi işarete tecavüz niteliğinde midir? </w:t>
      </w:r>
    </w:p>
    <w:p w:rsidR="00D505BD" w:rsidRPr="001B53F8" w:rsidRDefault="00D505BD" w:rsidP="00D505BD">
      <w:pPr>
        <w:spacing w:after="0" w:line="360" w:lineRule="auto"/>
        <w:jc w:val="both"/>
        <w:rPr>
          <w:rFonts w:ascii="Times New Roman" w:hAnsi="Times New Roman" w:cs="Times New Roman"/>
          <w:b/>
          <w:sz w:val="24"/>
          <w:szCs w:val="24"/>
          <w:u w:val="single"/>
        </w:rPr>
      </w:pPr>
    </w:p>
    <w:p w:rsidR="00D505BD" w:rsidRPr="001B53F8" w:rsidRDefault="00D505BD" w:rsidP="00D505BD">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 xml:space="preserve">Gerçek kişi adının veya tüzel kişi unvanının, söz konusu kişiler veya halefleri tarafından, ticaret sırasında, halkı yanıltıcı mahiyette olmayan kullanımları, coğrafi işarete tecavüz sayılmamaktadır (SMK m. 47). Söz konusu kullanım, iyiniyetli kullanım istisnası kapsamındadır. </w:t>
      </w:r>
    </w:p>
    <w:p w:rsidR="00D505BD" w:rsidRPr="001B53F8" w:rsidRDefault="00D505BD" w:rsidP="00D505BD">
      <w:pPr>
        <w:spacing w:after="0" w:line="360" w:lineRule="auto"/>
        <w:ind w:firstLine="708"/>
        <w:jc w:val="both"/>
        <w:rPr>
          <w:rFonts w:ascii="Times New Roman" w:hAnsi="Times New Roman" w:cs="Times New Roman"/>
          <w:sz w:val="24"/>
          <w:szCs w:val="24"/>
        </w:rPr>
      </w:pPr>
    </w:p>
    <w:p w:rsidR="00D505BD" w:rsidRPr="001B53F8" w:rsidRDefault="00D505BD" w:rsidP="00D505BD">
      <w:pPr>
        <w:spacing w:after="0" w:line="360" w:lineRule="auto"/>
        <w:jc w:val="both"/>
        <w:rPr>
          <w:rFonts w:ascii="Times New Roman" w:hAnsi="Times New Roman" w:cs="Times New Roman"/>
          <w:b/>
          <w:sz w:val="24"/>
          <w:szCs w:val="24"/>
          <w:u w:val="single"/>
        </w:rPr>
      </w:pPr>
      <w:r w:rsidRPr="001B53F8">
        <w:rPr>
          <w:rFonts w:ascii="Times New Roman" w:hAnsi="Times New Roman" w:cs="Times New Roman"/>
          <w:b/>
          <w:sz w:val="24"/>
          <w:szCs w:val="24"/>
          <w:u w:val="single"/>
        </w:rPr>
        <w:t xml:space="preserve">3. Coğrafi işareti oluşturan ifadeler, coğrafi işaret tescil edilmeden önce marka olarak tescil edilmişse, söz konusu markanın kullanılması coğrafi işarete tecavüz teşkil eder mi? </w:t>
      </w:r>
    </w:p>
    <w:p w:rsidR="00D505BD" w:rsidRPr="001B53F8" w:rsidRDefault="00D505BD" w:rsidP="00D505BD">
      <w:pPr>
        <w:spacing w:after="0" w:line="360" w:lineRule="auto"/>
        <w:jc w:val="both"/>
        <w:rPr>
          <w:rFonts w:ascii="Times New Roman" w:hAnsi="Times New Roman" w:cs="Times New Roman"/>
          <w:b/>
          <w:sz w:val="24"/>
          <w:szCs w:val="24"/>
          <w:u w:val="single"/>
        </w:rPr>
      </w:pPr>
    </w:p>
    <w:p w:rsidR="00D505BD" w:rsidRPr="001B53F8" w:rsidRDefault="00D505BD" w:rsidP="00D505BD">
      <w:pPr>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tab/>
        <w:t>Mark</w:t>
      </w:r>
      <w:r>
        <w:rPr>
          <w:rFonts w:ascii="Times New Roman" w:hAnsi="Times New Roman" w:cs="Times New Roman"/>
          <w:sz w:val="24"/>
          <w:szCs w:val="24"/>
        </w:rPr>
        <w:t>a-</w:t>
      </w:r>
      <w:r w:rsidRPr="001B53F8">
        <w:rPr>
          <w:rFonts w:ascii="Times New Roman" w:hAnsi="Times New Roman" w:cs="Times New Roman"/>
          <w:sz w:val="24"/>
          <w:szCs w:val="24"/>
        </w:rPr>
        <w:t>coğrafi işaret ilişkisi, aşağıda ele alınacaktır</w:t>
      </w:r>
      <w:r w:rsidRPr="001B53F8">
        <w:rPr>
          <w:rStyle w:val="DipnotBavurusu"/>
          <w:rFonts w:ascii="Times New Roman" w:hAnsi="Times New Roman"/>
          <w:sz w:val="24"/>
          <w:szCs w:val="24"/>
        </w:rPr>
        <w:footnoteReference w:id="1"/>
      </w:r>
      <w:r w:rsidRPr="001B53F8">
        <w:rPr>
          <w:rFonts w:ascii="Times New Roman" w:hAnsi="Times New Roman" w:cs="Times New Roman"/>
          <w:sz w:val="24"/>
          <w:szCs w:val="24"/>
        </w:rPr>
        <w:t xml:space="preserve">. Ancak yetkisiz kullanım başlığı altında değinilmesi gereken </w:t>
      </w:r>
      <w:r w:rsidRPr="00347947">
        <w:rPr>
          <w:rFonts w:ascii="Times New Roman" w:hAnsi="Times New Roman" w:cs="Times New Roman"/>
          <w:sz w:val="24"/>
          <w:szCs w:val="24"/>
        </w:rPr>
        <w:t>husus</w:t>
      </w:r>
      <w:r w:rsidRPr="001B53F8">
        <w:rPr>
          <w:rFonts w:ascii="Times New Roman" w:hAnsi="Times New Roman" w:cs="Times New Roman"/>
          <w:sz w:val="24"/>
          <w:szCs w:val="24"/>
        </w:rPr>
        <w:t xml:space="preserve">: eski tarihli ve iyiniyetli kazanılmış markanın içinde yer alan coğrafi işaretin kullanımının tecavüz teşkil etmeyeceğidir. </w:t>
      </w:r>
    </w:p>
    <w:p w:rsidR="00D505BD" w:rsidRPr="001B53F8" w:rsidRDefault="00D505BD" w:rsidP="00D505BD">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 xml:space="preserve">Coğrafi işaretle aynı veya benzer bir marka, coğrafi işaretin korunmasından önce iyiniyetle tescil edilmiş veya bu markanın kullanım hakkı iyiniyetle kazanılmışsa, coğrafi işaretin hak sahibine verdiği yetkiler, marka başvurusunun tesciline ve iyiniyetli kullanımına zarar vermemektedir (SMK m. 48.2). </w:t>
      </w:r>
    </w:p>
    <w:p w:rsidR="00D505BD" w:rsidRPr="001B53F8" w:rsidRDefault="00D505BD" w:rsidP="00D505BD">
      <w:pPr>
        <w:spacing w:after="0" w:line="360" w:lineRule="auto"/>
        <w:jc w:val="both"/>
        <w:rPr>
          <w:rFonts w:ascii="Times New Roman" w:hAnsi="Times New Roman" w:cs="Times New Roman"/>
          <w:b/>
          <w:sz w:val="24"/>
          <w:szCs w:val="24"/>
          <w:u w:val="single"/>
        </w:rPr>
      </w:pPr>
    </w:p>
    <w:p w:rsidR="00D505BD" w:rsidRPr="001B53F8" w:rsidRDefault="00D505BD" w:rsidP="00D505BD">
      <w:pPr>
        <w:spacing w:after="0" w:line="360" w:lineRule="auto"/>
        <w:jc w:val="both"/>
        <w:rPr>
          <w:rFonts w:ascii="Times New Roman" w:hAnsi="Times New Roman" w:cs="Times New Roman"/>
          <w:b/>
          <w:sz w:val="24"/>
          <w:szCs w:val="24"/>
          <w:u w:val="single"/>
        </w:rPr>
      </w:pPr>
      <w:r w:rsidRPr="001B53F8">
        <w:rPr>
          <w:rFonts w:ascii="Times New Roman" w:hAnsi="Times New Roman" w:cs="Times New Roman"/>
          <w:b/>
          <w:sz w:val="24"/>
          <w:szCs w:val="24"/>
          <w:u w:val="single"/>
        </w:rPr>
        <w:t xml:space="preserve">4. Coğrafi işaret yetkisiz kullanılmakta ise, buna dayanarak dava açma hakkı kimlerdedir? </w:t>
      </w:r>
    </w:p>
    <w:p w:rsidR="00D505BD" w:rsidRPr="001B53F8" w:rsidRDefault="00D505BD" w:rsidP="00D505BD">
      <w:pPr>
        <w:spacing w:after="0" w:line="360" w:lineRule="auto"/>
        <w:jc w:val="both"/>
        <w:rPr>
          <w:rFonts w:ascii="Times New Roman" w:hAnsi="Times New Roman" w:cs="Times New Roman"/>
          <w:b/>
          <w:sz w:val="24"/>
          <w:szCs w:val="24"/>
          <w:u w:val="single"/>
        </w:rPr>
      </w:pPr>
    </w:p>
    <w:p w:rsidR="00D505BD" w:rsidRPr="001B53F8" w:rsidRDefault="00D505BD" w:rsidP="00D505BD">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 xml:space="preserve">Tecavüz davası açabilecek üç grup davacı vardır: </w:t>
      </w:r>
    </w:p>
    <w:p w:rsidR="00D505BD" w:rsidRPr="001B53F8" w:rsidRDefault="00D505BD" w:rsidP="00D505BD">
      <w:pPr>
        <w:pStyle w:val="ListeParagraf"/>
        <w:numPr>
          <w:ilvl w:val="0"/>
          <w:numId w:val="1"/>
        </w:numPr>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t xml:space="preserve">coğrafi işareti </w:t>
      </w:r>
      <w:r w:rsidRPr="001B53F8">
        <w:rPr>
          <w:rFonts w:ascii="Times New Roman" w:hAnsi="Times New Roman" w:cs="Times New Roman"/>
          <w:b/>
          <w:sz w:val="24"/>
          <w:szCs w:val="24"/>
        </w:rPr>
        <w:t>tescil ettiren</w:t>
      </w:r>
      <w:r w:rsidRPr="001B53F8">
        <w:rPr>
          <w:rFonts w:ascii="Times New Roman" w:hAnsi="Times New Roman" w:cs="Times New Roman"/>
          <w:sz w:val="24"/>
          <w:szCs w:val="24"/>
        </w:rPr>
        <w:t xml:space="preserve">, </w:t>
      </w:r>
    </w:p>
    <w:p w:rsidR="00D505BD" w:rsidRPr="001B53F8" w:rsidRDefault="00D505BD" w:rsidP="00D505BD">
      <w:pPr>
        <w:pStyle w:val="ListeParagraf"/>
        <w:numPr>
          <w:ilvl w:val="0"/>
          <w:numId w:val="1"/>
        </w:numPr>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t xml:space="preserve">coğrafi işareti </w:t>
      </w:r>
      <w:r w:rsidRPr="001B53F8">
        <w:rPr>
          <w:rFonts w:ascii="Times New Roman" w:hAnsi="Times New Roman" w:cs="Times New Roman"/>
          <w:b/>
          <w:sz w:val="24"/>
          <w:szCs w:val="24"/>
        </w:rPr>
        <w:t>kullanma hakkına sahip olanlar</w:t>
      </w:r>
      <w:r w:rsidRPr="001B53F8">
        <w:rPr>
          <w:rFonts w:ascii="Times New Roman" w:hAnsi="Times New Roman" w:cs="Times New Roman"/>
          <w:sz w:val="24"/>
          <w:szCs w:val="24"/>
        </w:rPr>
        <w:t xml:space="preserve"> ve </w:t>
      </w:r>
    </w:p>
    <w:p w:rsidR="00D505BD" w:rsidRPr="001B53F8" w:rsidRDefault="00D505BD" w:rsidP="00D505BD">
      <w:pPr>
        <w:pStyle w:val="ListeParagraf"/>
        <w:numPr>
          <w:ilvl w:val="0"/>
          <w:numId w:val="1"/>
        </w:numPr>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lastRenderedPageBreak/>
        <w:t xml:space="preserve">coğrafi işaretin tescili için </w:t>
      </w:r>
      <w:r w:rsidRPr="001B53F8">
        <w:rPr>
          <w:rFonts w:ascii="Times New Roman" w:hAnsi="Times New Roman" w:cs="Times New Roman"/>
          <w:b/>
          <w:sz w:val="24"/>
          <w:szCs w:val="24"/>
        </w:rPr>
        <w:t>başvuru yapmış olanlar</w:t>
      </w:r>
      <w:r w:rsidRPr="001B53F8">
        <w:rPr>
          <w:rFonts w:ascii="Times New Roman" w:hAnsi="Times New Roman" w:cs="Times New Roman"/>
          <w:sz w:val="24"/>
          <w:szCs w:val="24"/>
        </w:rPr>
        <w:t xml:space="preserve">. </w:t>
      </w:r>
    </w:p>
    <w:p w:rsidR="00D505BD" w:rsidRPr="001B53F8" w:rsidRDefault="00D505BD" w:rsidP="00D505BD">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 xml:space="preserve">Tecavüze karşı dava açma hakkı, öncelikle coğrafi işareti tescil ettiren kişiye tanınmıştır. </w:t>
      </w:r>
    </w:p>
    <w:p w:rsidR="00D505BD" w:rsidRPr="001B53F8" w:rsidRDefault="00D505BD" w:rsidP="00D505BD">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 xml:space="preserve">Bunun yanı sıra coğrafi işareti </w:t>
      </w:r>
      <w:r>
        <w:rPr>
          <w:rFonts w:ascii="Times New Roman" w:hAnsi="Times New Roman" w:cs="Times New Roman"/>
          <w:sz w:val="24"/>
          <w:szCs w:val="24"/>
        </w:rPr>
        <w:t>kullanma</w:t>
      </w:r>
      <w:r w:rsidRPr="001B53F8">
        <w:rPr>
          <w:rFonts w:ascii="Times New Roman" w:hAnsi="Times New Roman" w:cs="Times New Roman"/>
          <w:sz w:val="24"/>
          <w:szCs w:val="24"/>
        </w:rPr>
        <w:t xml:space="preserve"> hakkına sahip kişilerin de dava açma hakkı bulunmaktadır (SMK m. 44.2). Ancak coğrafi işareti kullanma hakkına sahip olanların dava açabilmeleri için, ilkin, coğrafi işaretten doğan haklara tecavüz sayılan fiilleri tescil ettirene noter vasıtasıyla bildirmeleri gerekmektedir. Tescil ettirenin talebi kabul etmemesi veya bildirim tarihinden itibaren üç ay içinde dava açmaması h</w:t>
      </w:r>
      <w:r>
        <w:rPr>
          <w:rFonts w:ascii="Times New Roman" w:hAnsi="Times New Roman" w:cs="Times New Roman"/>
          <w:sz w:val="24"/>
          <w:szCs w:val="24"/>
        </w:rPr>
        <w:t>a</w:t>
      </w:r>
      <w:r w:rsidRPr="001B53F8">
        <w:rPr>
          <w:rFonts w:ascii="Times New Roman" w:hAnsi="Times New Roman" w:cs="Times New Roman"/>
          <w:sz w:val="24"/>
          <w:szCs w:val="24"/>
        </w:rPr>
        <w:t xml:space="preserve">linde, kullanma hakkına sahip olanlar, yapılan bildirimi de ekleyerek dava açabilmektedir. Böyle bir durumda açılan dava tescil ettirene ihbar </w:t>
      </w:r>
      <w:r>
        <w:rPr>
          <w:rFonts w:ascii="Times New Roman" w:hAnsi="Times New Roman" w:cs="Times New Roman"/>
          <w:sz w:val="24"/>
          <w:szCs w:val="24"/>
        </w:rPr>
        <w:t>edilmektedir</w:t>
      </w:r>
      <w:r w:rsidRPr="001B53F8">
        <w:rPr>
          <w:rFonts w:ascii="Times New Roman" w:hAnsi="Times New Roman" w:cs="Times New Roman"/>
          <w:sz w:val="24"/>
          <w:szCs w:val="24"/>
        </w:rPr>
        <w:t xml:space="preserve">. </w:t>
      </w:r>
    </w:p>
    <w:p w:rsidR="00D505BD" w:rsidRPr="001B53F8" w:rsidRDefault="00D505BD" w:rsidP="00D505BD">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Ancak ciddi bir zarar tehlikesi karşısında, kullanma hakkına sahip olanlar, süreyle bağlı kalmaksızın ihtiyati tedbire karar verilmesini mahkemeden talep edebilmektedir. İhtiyati tedbire karar verilmesi durumunda dava açılabilmesi için belirtilen sürenin dolması beklenmemektedir (SMK m. 53.2).</w:t>
      </w:r>
    </w:p>
    <w:p w:rsidR="00D505BD" w:rsidRPr="001B53F8" w:rsidRDefault="00D505BD" w:rsidP="00D505BD">
      <w:pPr>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tab/>
        <w:t>Dava açabilecek üçüncü grup davacı ise; tecavüz başvuru aşamasında gerçekleştiği durumlarda, başvuruyu yapan kişidir. Buna göre; coğrafi işaret başvurusu yayımlandığı takdirde, başvuruyu yapan, coğrafi işarete yönelik bu maddede sayılan tecavüzlerden dolayı hukuk davası açma hakkına sahiptir. Tecavüz eden, başvurudan ve kapsamından haberdar edilmişse başvurunun yayımlanmamış olmasına bakılmamaktadır. Tecavüz edenin kötüniyetli olduğuna mahkeme tarafından hükmolunursa</w:t>
      </w:r>
      <w:r>
        <w:rPr>
          <w:rFonts w:ascii="Times New Roman" w:hAnsi="Times New Roman" w:cs="Times New Roman"/>
          <w:sz w:val="24"/>
          <w:szCs w:val="24"/>
        </w:rPr>
        <w:t>,</w:t>
      </w:r>
      <w:r w:rsidRPr="001B53F8">
        <w:rPr>
          <w:rFonts w:ascii="Times New Roman" w:hAnsi="Times New Roman" w:cs="Times New Roman"/>
          <w:sz w:val="24"/>
          <w:szCs w:val="24"/>
        </w:rPr>
        <w:t xml:space="preserve"> başvurunun yayımından önce de tecavüzün varlığı kabul edilmektedir (SMK m. 53.4). </w:t>
      </w:r>
    </w:p>
    <w:p w:rsidR="00D505BD" w:rsidRPr="001B53F8" w:rsidRDefault="00D505BD" w:rsidP="00D505BD">
      <w:pPr>
        <w:spacing w:after="0" w:line="360" w:lineRule="auto"/>
        <w:jc w:val="both"/>
        <w:rPr>
          <w:rFonts w:ascii="Times New Roman" w:hAnsi="Times New Roman" w:cs="Times New Roman"/>
          <w:sz w:val="24"/>
          <w:szCs w:val="24"/>
        </w:rPr>
      </w:pPr>
    </w:p>
    <w:p w:rsidR="00D505BD" w:rsidRPr="001B53F8" w:rsidRDefault="00D505BD" w:rsidP="00D505BD">
      <w:pPr>
        <w:pBdr>
          <w:top w:val="single" w:sz="4" w:space="1" w:color="auto"/>
          <w:left w:val="single" w:sz="4" w:space="1" w:color="auto"/>
          <w:bottom w:val="single" w:sz="4" w:space="1" w:color="auto"/>
          <w:right w:val="single" w:sz="4" w:space="1" w:color="auto"/>
        </w:pBdr>
        <w:spacing w:after="0" w:line="360" w:lineRule="auto"/>
        <w:jc w:val="both"/>
        <w:rPr>
          <w:rFonts w:ascii="Times New Roman" w:hAnsi="Times New Roman" w:cs="Times New Roman"/>
          <w:b/>
          <w:bCs/>
          <w:color w:val="000000"/>
          <w:sz w:val="24"/>
          <w:szCs w:val="24"/>
        </w:rPr>
      </w:pPr>
      <w:r w:rsidRPr="001B53F8">
        <w:rPr>
          <w:rFonts w:ascii="Times New Roman" w:hAnsi="Times New Roman" w:cs="Times New Roman"/>
          <w:b/>
          <w:sz w:val="24"/>
          <w:szCs w:val="24"/>
          <w:u w:val="single"/>
        </w:rPr>
        <w:t>Çıkmış sorulardan örnekler:</w:t>
      </w:r>
      <w:r w:rsidRPr="001B53F8">
        <w:rPr>
          <w:rFonts w:ascii="Times New Roman" w:hAnsi="Times New Roman" w:cs="Times New Roman"/>
          <w:b/>
          <w:bCs/>
          <w:color w:val="000000"/>
          <w:sz w:val="24"/>
          <w:szCs w:val="24"/>
        </w:rPr>
        <w:t xml:space="preserve"> </w:t>
      </w:r>
    </w:p>
    <w:p w:rsidR="00D505BD" w:rsidRPr="001B53F8" w:rsidRDefault="00D505BD" w:rsidP="00D505BD">
      <w:pPr>
        <w:pBdr>
          <w:top w:val="single" w:sz="4" w:space="1" w:color="auto"/>
          <w:left w:val="single" w:sz="4" w:space="1" w:color="auto"/>
          <w:bottom w:val="single" w:sz="4" w:space="1" w:color="auto"/>
          <w:right w:val="single" w:sz="4" w:space="1" w:color="auto"/>
        </w:pBdr>
        <w:spacing w:after="0" w:line="360" w:lineRule="auto"/>
        <w:jc w:val="both"/>
        <w:rPr>
          <w:rFonts w:ascii="Times New Roman" w:hAnsi="Times New Roman" w:cs="Times New Roman"/>
          <w:b/>
          <w:sz w:val="24"/>
          <w:szCs w:val="24"/>
          <w:u w:val="thick"/>
        </w:rPr>
      </w:pPr>
      <w:r w:rsidRPr="001B53F8">
        <w:rPr>
          <w:rFonts w:ascii="Times New Roman" w:hAnsi="Times New Roman" w:cs="Times New Roman"/>
          <w:b/>
          <w:sz w:val="24"/>
          <w:szCs w:val="24"/>
        </w:rPr>
        <w:t>Coğrafi işaretlerle ilgili olarak aşağıdaki ifadelerden hangisi doğru</w:t>
      </w:r>
      <w:r w:rsidRPr="001B53F8">
        <w:rPr>
          <w:rFonts w:ascii="Times New Roman" w:hAnsi="Times New Roman" w:cs="Times New Roman"/>
          <w:b/>
          <w:spacing w:val="-9"/>
          <w:sz w:val="24"/>
          <w:szCs w:val="24"/>
        </w:rPr>
        <w:t xml:space="preserve"> </w:t>
      </w:r>
      <w:r w:rsidRPr="001B53F8">
        <w:rPr>
          <w:rFonts w:ascii="Times New Roman" w:hAnsi="Times New Roman" w:cs="Times New Roman"/>
          <w:b/>
          <w:sz w:val="24"/>
          <w:szCs w:val="24"/>
          <w:u w:val="thick"/>
        </w:rPr>
        <w:t>değildir?</w:t>
      </w:r>
    </w:p>
    <w:p w:rsidR="00D505BD" w:rsidRPr="001B53F8" w:rsidRDefault="00D505BD" w:rsidP="00D505BD">
      <w:pPr>
        <w:pBdr>
          <w:top w:val="single" w:sz="4" w:space="1" w:color="auto"/>
          <w:left w:val="single" w:sz="4" w:space="1" w:color="auto"/>
          <w:bottom w:val="single" w:sz="4" w:space="1" w:color="auto"/>
          <w:right w:val="single" w:sz="4" w:space="1" w:color="auto"/>
        </w:pBdr>
        <w:spacing w:after="0" w:line="360" w:lineRule="auto"/>
        <w:jc w:val="both"/>
        <w:rPr>
          <w:rFonts w:ascii="Times New Roman" w:hAnsi="Times New Roman" w:cs="Times New Roman"/>
          <w:sz w:val="24"/>
          <w:szCs w:val="24"/>
        </w:rPr>
      </w:pPr>
      <w:r w:rsidRPr="001B53F8">
        <w:rPr>
          <w:rFonts w:ascii="Times New Roman" w:hAnsi="Times New Roman" w:cs="Times New Roman"/>
          <w:b/>
          <w:sz w:val="24"/>
          <w:szCs w:val="24"/>
        </w:rPr>
        <w:t>A)</w:t>
      </w:r>
      <w:r w:rsidRPr="001B53F8">
        <w:rPr>
          <w:rFonts w:ascii="Times New Roman" w:hAnsi="Times New Roman" w:cs="Times New Roman"/>
          <w:sz w:val="24"/>
          <w:szCs w:val="24"/>
        </w:rPr>
        <w:t xml:space="preserve"> Coğrafi işaret başvurusuna, ilgili herkes itiraz edebilmektedir.</w:t>
      </w:r>
    </w:p>
    <w:p w:rsidR="00D505BD" w:rsidRPr="001B53F8" w:rsidRDefault="00D505BD" w:rsidP="00D505BD">
      <w:pPr>
        <w:pBdr>
          <w:top w:val="single" w:sz="4" w:space="1" w:color="auto"/>
          <w:left w:val="single" w:sz="4" w:space="1" w:color="auto"/>
          <w:bottom w:val="single" w:sz="4" w:space="1" w:color="auto"/>
          <w:right w:val="single" w:sz="4" w:space="1" w:color="auto"/>
        </w:pBdr>
        <w:spacing w:after="0" w:line="360" w:lineRule="auto"/>
        <w:jc w:val="both"/>
        <w:rPr>
          <w:rFonts w:ascii="Times New Roman" w:hAnsi="Times New Roman" w:cs="Times New Roman"/>
          <w:sz w:val="24"/>
          <w:szCs w:val="24"/>
        </w:rPr>
      </w:pPr>
      <w:r w:rsidRPr="001B53F8">
        <w:rPr>
          <w:rFonts w:ascii="Times New Roman" w:hAnsi="Times New Roman" w:cs="Times New Roman"/>
          <w:b/>
          <w:sz w:val="24"/>
          <w:szCs w:val="24"/>
        </w:rPr>
        <w:t>B)</w:t>
      </w:r>
      <w:r w:rsidRPr="001B53F8">
        <w:rPr>
          <w:rFonts w:ascii="Times New Roman" w:hAnsi="Times New Roman" w:cs="Times New Roman"/>
          <w:sz w:val="24"/>
          <w:szCs w:val="24"/>
        </w:rPr>
        <w:t xml:space="preserve"> Coğrafi işaretin hükümsüzlüğü, herkes tarafından</w:t>
      </w:r>
      <w:r w:rsidRPr="001B53F8">
        <w:rPr>
          <w:rFonts w:ascii="Times New Roman" w:hAnsi="Times New Roman" w:cs="Times New Roman"/>
          <w:spacing w:val="-9"/>
          <w:sz w:val="24"/>
          <w:szCs w:val="24"/>
        </w:rPr>
        <w:t xml:space="preserve"> </w:t>
      </w:r>
      <w:r w:rsidRPr="001B53F8">
        <w:rPr>
          <w:rFonts w:ascii="Times New Roman" w:hAnsi="Times New Roman" w:cs="Times New Roman"/>
          <w:sz w:val="24"/>
          <w:szCs w:val="24"/>
        </w:rPr>
        <w:t>istenebilir.</w:t>
      </w:r>
    </w:p>
    <w:p w:rsidR="00D505BD" w:rsidRPr="001B53F8" w:rsidRDefault="00D505BD" w:rsidP="00D505BD">
      <w:pPr>
        <w:pBdr>
          <w:top w:val="single" w:sz="4" w:space="1" w:color="auto"/>
          <w:left w:val="single" w:sz="4" w:space="1" w:color="auto"/>
          <w:bottom w:val="single" w:sz="4" w:space="1" w:color="auto"/>
          <w:right w:val="single" w:sz="4" w:space="1" w:color="auto"/>
        </w:pBdr>
        <w:spacing w:after="0" w:line="360" w:lineRule="auto"/>
        <w:jc w:val="both"/>
        <w:rPr>
          <w:rFonts w:ascii="Times New Roman" w:hAnsi="Times New Roman" w:cs="Times New Roman"/>
          <w:sz w:val="24"/>
          <w:szCs w:val="24"/>
        </w:rPr>
      </w:pPr>
      <w:r w:rsidRPr="001B53F8">
        <w:rPr>
          <w:rFonts w:ascii="Times New Roman" w:hAnsi="Times New Roman" w:cs="Times New Roman"/>
          <w:b/>
          <w:sz w:val="24"/>
          <w:szCs w:val="24"/>
        </w:rPr>
        <w:t>C)</w:t>
      </w:r>
      <w:r w:rsidRPr="001B53F8">
        <w:rPr>
          <w:rFonts w:ascii="Times New Roman" w:hAnsi="Times New Roman" w:cs="Times New Roman"/>
          <w:sz w:val="24"/>
          <w:szCs w:val="24"/>
        </w:rPr>
        <w:t xml:space="preserve"> Coğrafi işaretten doğan haklara tecavüz fiillerinin durdurulması ve önlenmesi talebinde bulunma hakkı coğrafi işaret hakkı sahibine aittir.</w:t>
      </w:r>
    </w:p>
    <w:p w:rsidR="00D505BD" w:rsidRPr="001B53F8" w:rsidRDefault="00D505BD" w:rsidP="00D505BD">
      <w:pPr>
        <w:pBdr>
          <w:top w:val="single" w:sz="4" w:space="1" w:color="auto"/>
          <w:left w:val="single" w:sz="4" w:space="1" w:color="auto"/>
          <w:bottom w:val="single" w:sz="4" w:space="1" w:color="auto"/>
          <w:right w:val="single" w:sz="4" w:space="1" w:color="auto"/>
        </w:pBdr>
        <w:spacing w:after="0" w:line="360" w:lineRule="auto"/>
        <w:jc w:val="both"/>
        <w:rPr>
          <w:rFonts w:ascii="Times New Roman" w:hAnsi="Times New Roman" w:cs="Times New Roman"/>
          <w:sz w:val="24"/>
          <w:szCs w:val="24"/>
        </w:rPr>
      </w:pPr>
      <w:r w:rsidRPr="001B53F8">
        <w:rPr>
          <w:rFonts w:ascii="Times New Roman" w:hAnsi="Times New Roman" w:cs="Times New Roman"/>
          <w:b/>
          <w:sz w:val="24"/>
          <w:szCs w:val="24"/>
        </w:rPr>
        <w:t>D)</w:t>
      </w:r>
      <w:r w:rsidRPr="001B53F8">
        <w:rPr>
          <w:rFonts w:ascii="Times New Roman" w:hAnsi="Times New Roman" w:cs="Times New Roman"/>
          <w:sz w:val="24"/>
          <w:szCs w:val="24"/>
        </w:rPr>
        <w:t xml:space="preserve"> Coğrafi işarete tecavüz fiilleri sebebiyle açılacak maddi tazminat davasını herkes açabilir.</w:t>
      </w:r>
    </w:p>
    <w:p w:rsidR="00D505BD" w:rsidRPr="001B53F8" w:rsidRDefault="00D505BD" w:rsidP="00D505BD">
      <w:pPr>
        <w:pBdr>
          <w:top w:val="single" w:sz="4" w:space="1" w:color="auto"/>
          <w:left w:val="single" w:sz="4" w:space="1" w:color="auto"/>
          <w:bottom w:val="single" w:sz="4" w:space="1" w:color="auto"/>
          <w:right w:val="single" w:sz="4" w:space="1" w:color="auto"/>
        </w:pBdr>
        <w:spacing w:after="0" w:line="360" w:lineRule="auto"/>
        <w:jc w:val="both"/>
        <w:rPr>
          <w:rFonts w:ascii="Times New Roman" w:hAnsi="Times New Roman" w:cs="Times New Roman"/>
          <w:i/>
          <w:sz w:val="24"/>
          <w:szCs w:val="24"/>
        </w:rPr>
      </w:pPr>
      <w:r w:rsidRPr="001B53F8">
        <w:rPr>
          <w:rFonts w:ascii="Times New Roman" w:hAnsi="Times New Roman" w:cs="Times New Roman"/>
          <w:i/>
          <w:sz w:val="24"/>
          <w:szCs w:val="24"/>
        </w:rPr>
        <w:t>(2009 Marka Vekilliği sınavı no. 43)</w:t>
      </w:r>
    </w:p>
    <w:p w:rsidR="00D505BD" w:rsidRPr="001B53F8" w:rsidRDefault="00D505BD" w:rsidP="00D505BD">
      <w:pPr>
        <w:pBdr>
          <w:top w:val="single" w:sz="4" w:space="1" w:color="auto"/>
          <w:left w:val="single" w:sz="4" w:space="1" w:color="auto"/>
          <w:bottom w:val="single" w:sz="4" w:space="1" w:color="auto"/>
          <w:right w:val="single" w:sz="4" w:space="1" w:color="auto"/>
        </w:pBdr>
        <w:spacing w:after="0" w:line="360" w:lineRule="auto"/>
        <w:jc w:val="both"/>
        <w:rPr>
          <w:rFonts w:ascii="Times New Roman" w:hAnsi="Times New Roman" w:cs="Times New Roman"/>
          <w:i/>
          <w:sz w:val="24"/>
          <w:szCs w:val="24"/>
        </w:rPr>
      </w:pPr>
      <w:r w:rsidRPr="001B53F8">
        <w:rPr>
          <w:rFonts w:ascii="Times New Roman" w:hAnsi="Times New Roman" w:cs="Times New Roman"/>
          <w:i/>
          <w:sz w:val="24"/>
          <w:szCs w:val="24"/>
        </w:rPr>
        <w:t xml:space="preserve">Doğru seçenek D’dir. SMK’ya göre; tecavüz halinde dava açma hakkı coğrafi işareti tescil ettiren, coğrafi işareti kullanma hakkına sahip olanlar ve coğrafi işaretin tescili için başvuru yapmış olanlardır. “Herkes”in dava açabileceğine ilişkin D seçeneği yanlıştır. </w:t>
      </w:r>
    </w:p>
    <w:p w:rsidR="00D505BD" w:rsidRPr="001B53F8" w:rsidRDefault="00D505BD" w:rsidP="00D505BD">
      <w:pPr>
        <w:pBdr>
          <w:top w:val="single" w:sz="4" w:space="1" w:color="auto"/>
          <w:left w:val="single" w:sz="4" w:space="1" w:color="auto"/>
          <w:bottom w:val="single" w:sz="4" w:space="1" w:color="auto"/>
          <w:right w:val="single" w:sz="4" w:space="1" w:color="auto"/>
        </w:pBdr>
        <w:spacing w:after="0" w:line="360" w:lineRule="auto"/>
        <w:jc w:val="both"/>
        <w:rPr>
          <w:rFonts w:ascii="Times New Roman" w:hAnsi="Times New Roman" w:cs="Times New Roman"/>
          <w:i/>
          <w:sz w:val="24"/>
          <w:szCs w:val="24"/>
        </w:rPr>
      </w:pPr>
      <w:r w:rsidRPr="001B53F8">
        <w:rPr>
          <w:rFonts w:ascii="Times New Roman" w:hAnsi="Times New Roman" w:cs="Times New Roman"/>
          <w:i/>
          <w:sz w:val="24"/>
          <w:szCs w:val="24"/>
        </w:rPr>
        <w:lastRenderedPageBreak/>
        <w:t xml:space="preserve">C seçeneğinin ise, “Coğrafi işaretten doğan haklara tecavüz fiillerinin durdurulması ve önlenmesi talebinde bulunma hakkı coğrafi işareti tescil ettirene de aittir” şeklinde değerlendirilmesi yerinde olacaktır; zira coğrafi işaret hakkı sahibi bulunmadığı gibi, söz konusu davaları açabilecek kişiler, bu adı tescil ettiren kişiyle sınırlı da değildir. </w:t>
      </w:r>
    </w:p>
    <w:p w:rsidR="00D505BD" w:rsidRPr="001B53F8" w:rsidRDefault="00D505BD" w:rsidP="00D505BD">
      <w:pPr>
        <w:pBdr>
          <w:top w:val="single" w:sz="4" w:space="1" w:color="auto"/>
          <w:left w:val="single" w:sz="4" w:space="1" w:color="auto"/>
          <w:bottom w:val="single" w:sz="4" w:space="1" w:color="auto"/>
          <w:right w:val="single" w:sz="4" w:space="1" w:color="auto"/>
        </w:pBdr>
        <w:spacing w:after="0" w:line="360" w:lineRule="auto"/>
        <w:jc w:val="both"/>
        <w:rPr>
          <w:rFonts w:ascii="Times New Roman" w:hAnsi="Times New Roman" w:cs="Times New Roman"/>
          <w:b/>
          <w:i/>
          <w:sz w:val="24"/>
          <w:szCs w:val="24"/>
        </w:rPr>
      </w:pPr>
    </w:p>
    <w:p w:rsidR="00D505BD" w:rsidRPr="001B53F8" w:rsidRDefault="00D505BD" w:rsidP="00D505BD">
      <w:pPr>
        <w:pBdr>
          <w:top w:val="single" w:sz="4" w:space="1" w:color="auto"/>
          <w:left w:val="single" w:sz="4" w:space="1" w:color="auto"/>
          <w:bottom w:val="single" w:sz="4" w:space="1" w:color="auto"/>
          <w:right w:val="single" w:sz="4" w:space="1" w:color="auto"/>
        </w:pBdr>
        <w:spacing w:after="0" w:line="360" w:lineRule="auto"/>
        <w:jc w:val="both"/>
        <w:rPr>
          <w:rFonts w:ascii="Times New Roman" w:hAnsi="Times New Roman" w:cs="Times New Roman"/>
          <w:b/>
          <w:sz w:val="24"/>
          <w:szCs w:val="24"/>
        </w:rPr>
      </w:pPr>
      <w:r w:rsidRPr="001B53F8">
        <w:rPr>
          <w:rFonts w:ascii="Times New Roman" w:hAnsi="Times New Roman" w:cs="Times New Roman"/>
          <w:b/>
          <w:sz w:val="24"/>
          <w:szCs w:val="24"/>
        </w:rPr>
        <w:t>Coğrafi işaretlerle ilgili olarak aşağıdaki ifadelerden hangisi</w:t>
      </w:r>
      <w:r w:rsidRPr="001B53F8">
        <w:rPr>
          <w:rFonts w:ascii="Times New Roman" w:hAnsi="Times New Roman" w:cs="Times New Roman"/>
          <w:b/>
          <w:spacing w:val="-6"/>
          <w:sz w:val="24"/>
          <w:szCs w:val="24"/>
        </w:rPr>
        <w:t xml:space="preserve"> </w:t>
      </w:r>
      <w:r w:rsidRPr="001B53F8">
        <w:rPr>
          <w:rFonts w:ascii="Times New Roman" w:hAnsi="Times New Roman" w:cs="Times New Roman"/>
          <w:b/>
          <w:sz w:val="24"/>
          <w:szCs w:val="24"/>
        </w:rPr>
        <w:t>doğrudur?</w:t>
      </w:r>
    </w:p>
    <w:p w:rsidR="00D505BD" w:rsidRPr="001B53F8" w:rsidRDefault="00D505BD" w:rsidP="00D505BD">
      <w:pPr>
        <w:pBdr>
          <w:top w:val="single" w:sz="4" w:space="1" w:color="auto"/>
          <w:left w:val="single" w:sz="4" w:space="1" w:color="auto"/>
          <w:bottom w:val="single" w:sz="4" w:space="1" w:color="auto"/>
          <w:right w:val="single" w:sz="4" w:space="1" w:color="auto"/>
        </w:pBdr>
        <w:spacing w:after="0" w:line="360" w:lineRule="auto"/>
        <w:jc w:val="both"/>
        <w:rPr>
          <w:rFonts w:ascii="Times New Roman" w:hAnsi="Times New Roman" w:cs="Times New Roman"/>
          <w:sz w:val="24"/>
          <w:szCs w:val="24"/>
        </w:rPr>
      </w:pPr>
      <w:r w:rsidRPr="001B53F8">
        <w:rPr>
          <w:rFonts w:ascii="Times New Roman" w:hAnsi="Times New Roman" w:cs="Times New Roman"/>
          <w:b/>
          <w:sz w:val="24"/>
          <w:szCs w:val="24"/>
        </w:rPr>
        <w:t xml:space="preserve">A) </w:t>
      </w:r>
      <w:r w:rsidRPr="001B53F8">
        <w:rPr>
          <w:rFonts w:ascii="Times New Roman" w:hAnsi="Times New Roman" w:cs="Times New Roman"/>
          <w:sz w:val="24"/>
          <w:szCs w:val="24"/>
        </w:rPr>
        <w:t>Coğrafi işaret hakkı sahibinin tecavüz sebebiyle ortaya çıkan maddi zararı hakkında zamanaşımı işlemez.</w:t>
      </w:r>
    </w:p>
    <w:p w:rsidR="00D505BD" w:rsidRPr="001B53F8" w:rsidRDefault="00D505BD" w:rsidP="00D505BD">
      <w:pPr>
        <w:pBdr>
          <w:top w:val="single" w:sz="4" w:space="1" w:color="auto"/>
          <w:left w:val="single" w:sz="4" w:space="1" w:color="auto"/>
          <w:bottom w:val="single" w:sz="4" w:space="1" w:color="auto"/>
          <w:right w:val="single" w:sz="4" w:space="1" w:color="auto"/>
        </w:pBdr>
        <w:spacing w:after="0" w:line="360" w:lineRule="auto"/>
        <w:jc w:val="both"/>
        <w:rPr>
          <w:rFonts w:ascii="Times New Roman" w:hAnsi="Times New Roman" w:cs="Times New Roman"/>
          <w:sz w:val="24"/>
          <w:szCs w:val="24"/>
        </w:rPr>
      </w:pPr>
      <w:r w:rsidRPr="001B53F8">
        <w:rPr>
          <w:rFonts w:ascii="Times New Roman" w:hAnsi="Times New Roman" w:cs="Times New Roman"/>
          <w:b/>
          <w:sz w:val="24"/>
          <w:szCs w:val="24"/>
        </w:rPr>
        <w:t>B)</w:t>
      </w:r>
      <w:r w:rsidRPr="001B53F8">
        <w:rPr>
          <w:rFonts w:ascii="Times New Roman" w:hAnsi="Times New Roman" w:cs="Times New Roman"/>
          <w:sz w:val="24"/>
          <w:szCs w:val="24"/>
        </w:rPr>
        <w:t xml:space="preserve"> Coğrafi işaretin hükümsüzlüğü, sadece tescil aşamasında itiraz etmiş olan kişiler tarafından istenebilir.</w:t>
      </w:r>
    </w:p>
    <w:p w:rsidR="00D505BD" w:rsidRPr="001B53F8" w:rsidRDefault="00D505BD" w:rsidP="00D505BD">
      <w:pPr>
        <w:pBdr>
          <w:top w:val="single" w:sz="4" w:space="1" w:color="auto"/>
          <w:left w:val="single" w:sz="4" w:space="1" w:color="auto"/>
          <w:bottom w:val="single" w:sz="4" w:space="1" w:color="auto"/>
          <w:right w:val="single" w:sz="4" w:space="1" w:color="auto"/>
        </w:pBdr>
        <w:spacing w:after="0" w:line="360" w:lineRule="auto"/>
        <w:jc w:val="both"/>
        <w:rPr>
          <w:rFonts w:ascii="Times New Roman" w:hAnsi="Times New Roman" w:cs="Times New Roman"/>
          <w:sz w:val="24"/>
          <w:szCs w:val="24"/>
        </w:rPr>
      </w:pPr>
      <w:r w:rsidRPr="001B53F8">
        <w:rPr>
          <w:rFonts w:ascii="Times New Roman" w:hAnsi="Times New Roman" w:cs="Times New Roman"/>
          <w:b/>
          <w:sz w:val="24"/>
          <w:szCs w:val="24"/>
        </w:rPr>
        <w:t>C)</w:t>
      </w:r>
      <w:r w:rsidRPr="001B53F8">
        <w:rPr>
          <w:rFonts w:ascii="Times New Roman" w:hAnsi="Times New Roman" w:cs="Times New Roman"/>
          <w:sz w:val="24"/>
          <w:szCs w:val="24"/>
        </w:rPr>
        <w:t xml:space="preserve"> Coğrafi işaret hakkı sahibi, tecavüz sebebiyle ortaya çıkan fiili zararı yanında yoksun kalınan kazancı da talep edebilmektedir.</w:t>
      </w:r>
    </w:p>
    <w:p w:rsidR="00D505BD" w:rsidRPr="001B53F8" w:rsidRDefault="00D505BD" w:rsidP="00D505BD">
      <w:pPr>
        <w:pBdr>
          <w:top w:val="single" w:sz="4" w:space="1" w:color="auto"/>
          <w:left w:val="single" w:sz="4" w:space="1" w:color="auto"/>
          <w:bottom w:val="single" w:sz="4" w:space="1" w:color="auto"/>
          <w:right w:val="single" w:sz="4" w:space="1" w:color="auto"/>
        </w:pBdr>
        <w:spacing w:after="0" w:line="360" w:lineRule="auto"/>
        <w:jc w:val="both"/>
        <w:rPr>
          <w:rFonts w:ascii="Times New Roman" w:hAnsi="Times New Roman" w:cs="Times New Roman"/>
          <w:sz w:val="24"/>
          <w:szCs w:val="24"/>
        </w:rPr>
      </w:pPr>
      <w:r w:rsidRPr="001B53F8">
        <w:rPr>
          <w:rFonts w:ascii="Times New Roman" w:hAnsi="Times New Roman" w:cs="Times New Roman"/>
          <w:b/>
          <w:sz w:val="24"/>
          <w:szCs w:val="24"/>
        </w:rPr>
        <w:t>D)</w:t>
      </w:r>
      <w:r w:rsidRPr="001B53F8">
        <w:rPr>
          <w:rFonts w:ascii="Times New Roman" w:hAnsi="Times New Roman" w:cs="Times New Roman"/>
          <w:sz w:val="24"/>
          <w:szCs w:val="24"/>
        </w:rPr>
        <w:t xml:space="preserve"> Coğrafi işaretten doğan haklara tecavüz fiillerinin durdurulması ve önlenmesi talebinde bulunma hakkı coğrafi işaret hakkı sahibine aittir.</w:t>
      </w:r>
    </w:p>
    <w:p w:rsidR="00D505BD" w:rsidRPr="001B53F8" w:rsidRDefault="00D505BD" w:rsidP="00D505BD">
      <w:pPr>
        <w:pBdr>
          <w:top w:val="single" w:sz="4" w:space="1" w:color="auto"/>
          <w:left w:val="single" w:sz="4" w:space="1" w:color="auto"/>
          <w:bottom w:val="single" w:sz="4" w:space="1" w:color="auto"/>
          <w:right w:val="single" w:sz="4" w:space="1" w:color="auto"/>
        </w:pBdr>
        <w:spacing w:after="0" w:line="360" w:lineRule="auto"/>
        <w:jc w:val="both"/>
        <w:rPr>
          <w:rFonts w:ascii="Times New Roman" w:hAnsi="Times New Roman" w:cs="Times New Roman"/>
          <w:i/>
          <w:sz w:val="24"/>
          <w:szCs w:val="24"/>
        </w:rPr>
      </w:pPr>
      <w:r w:rsidRPr="001B53F8">
        <w:rPr>
          <w:rFonts w:ascii="Times New Roman" w:hAnsi="Times New Roman" w:cs="Times New Roman"/>
          <w:i/>
          <w:sz w:val="24"/>
          <w:szCs w:val="24"/>
        </w:rPr>
        <w:t>(2001 Marka Vekilliği Sınavı no. 46)</w:t>
      </w:r>
    </w:p>
    <w:p w:rsidR="00D505BD" w:rsidRPr="001B53F8" w:rsidRDefault="00D505BD" w:rsidP="00D505BD">
      <w:pPr>
        <w:pBdr>
          <w:top w:val="single" w:sz="4" w:space="1" w:color="auto"/>
          <w:left w:val="single" w:sz="4" w:space="1" w:color="auto"/>
          <w:bottom w:val="single" w:sz="4" w:space="1" w:color="auto"/>
          <w:right w:val="single" w:sz="4" w:space="1" w:color="auto"/>
        </w:pBdr>
        <w:spacing w:after="0" w:line="360" w:lineRule="auto"/>
        <w:jc w:val="both"/>
        <w:rPr>
          <w:rFonts w:ascii="Times New Roman" w:eastAsia="Times New Roman" w:hAnsi="Times New Roman" w:cs="Times New Roman"/>
          <w:b/>
          <w:bCs/>
          <w:sz w:val="24"/>
          <w:szCs w:val="24"/>
          <w:u w:val="single"/>
          <w:lang w:eastAsia="tr-TR"/>
        </w:rPr>
      </w:pPr>
      <w:r w:rsidRPr="001B53F8">
        <w:rPr>
          <w:rFonts w:ascii="Times New Roman" w:hAnsi="Times New Roman" w:cs="Times New Roman"/>
          <w:i/>
          <w:sz w:val="24"/>
          <w:szCs w:val="24"/>
        </w:rPr>
        <w:t xml:space="preserve">Doğru seçenek D’dir. Ancak bu seçeneğin “Coğrafi işaretten doğan haklara tecavüz fiillerinin durdurulması ve önlenmesi talebinde bulunma hakkı coğrafi işareti tescil ettirene de aittir” şeklinde değerlendirilmesi yerinde olacaktır. </w:t>
      </w:r>
    </w:p>
    <w:p w:rsidR="00D505BD" w:rsidRPr="001B53F8" w:rsidRDefault="00D505BD" w:rsidP="00D505BD">
      <w:pPr>
        <w:autoSpaceDN w:val="0"/>
        <w:spacing w:after="0" w:line="360" w:lineRule="auto"/>
        <w:jc w:val="both"/>
        <w:rPr>
          <w:rFonts w:ascii="Times New Roman" w:eastAsia="Times New Roman" w:hAnsi="Times New Roman" w:cs="Times New Roman"/>
          <w:b/>
          <w:bCs/>
          <w:sz w:val="24"/>
          <w:szCs w:val="24"/>
          <w:u w:val="single"/>
          <w:lang w:eastAsia="tr-TR"/>
        </w:rPr>
      </w:pPr>
    </w:p>
    <w:p w:rsidR="00D505BD" w:rsidRPr="001B53F8" w:rsidRDefault="00D505BD" w:rsidP="00D505BD">
      <w:pPr>
        <w:autoSpaceDN w:val="0"/>
        <w:spacing w:after="0" w:line="360" w:lineRule="auto"/>
        <w:jc w:val="both"/>
        <w:rPr>
          <w:rFonts w:ascii="Times New Roman" w:eastAsia="Times New Roman" w:hAnsi="Times New Roman" w:cs="Times New Roman"/>
          <w:b/>
          <w:bCs/>
          <w:sz w:val="24"/>
          <w:szCs w:val="24"/>
          <w:u w:val="single"/>
          <w:lang w:eastAsia="tr-TR"/>
        </w:rPr>
      </w:pPr>
      <w:r w:rsidRPr="001B53F8">
        <w:rPr>
          <w:rFonts w:ascii="Times New Roman" w:eastAsia="Times New Roman" w:hAnsi="Times New Roman" w:cs="Times New Roman"/>
          <w:b/>
          <w:bCs/>
          <w:sz w:val="24"/>
          <w:szCs w:val="24"/>
          <w:u w:val="single"/>
          <w:lang w:eastAsia="tr-TR"/>
        </w:rPr>
        <w:t xml:space="preserve">5. Coğrafi işarete tecavüz halinde neler talep edilebilmektedir? </w:t>
      </w:r>
    </w:p>
    <w:p w:rsidR="00D505BD" w:rsidRPr="001B53F8" w:rsidRDefault="00D505BD" w:rsidP="00D505BD">
      <w:pPr>
        <w:autoSpaceDN w:val="0"/>
        <w:spacing w:after="0" w:line="360" w:lineRule="auto"/>
        <w:ind w:firstLine="567"/>
        <w:jc w:val="both"/>
        <w:rPr>
          <w:rFonts w:ascii="Times New Roman" w:eastAsia="Times New Roman" w:hAnsi="Times New Roman" w:cs="Times New Roman"/>
          <w:b/>
          <w:bCs/>
          <w:sz w:val="24"/>
          <w:szCs w:val="24"/>
          <w:lang w:eastAsia="tr-TR"/>
        </w:rPr>
      </w:pPr>
    </w:p>
    <w:p w:rsidR="00D505BD" w:rsidRPr="001B53F8" w:rsidRDefault="00D505BD" w:rsidP="00D505BD">
      <w:pPr>
        <w:autoSpaceDN w:val="0"/>
        <w:spacing w:after="0" w:line="360" w:lineRule="auto"/>
        <w:ind w:firstLine="567"/>
        <w:jc w:val="both"/>
        <w:rPr>
          <w:rFonts w:ascii="Times New Roman" w:eastAsia="Times New Roman" w:hAnsi="Times New Roman" w:cs="Times New Roman"/>
          <w:bCs/>
          <w:sz w:val="24"/>
          <w:szCs w:val="24"/>
          <w:lang w:eastAsia="tr-TR"/>
        </w:rPr>
      </w:pPr>
      <w:r w:rsidRPr="001B53F8">
        <w:rPr>
          <w:rFonts w:ascii="Times New Roman" w:eastAsia="Times New Roman" w:hAnsi="Times New Roman" w:cs="Times New Roman"/>
          <w:bCs/>
          <w:sz w:val="24"/>
          <w:szCs w:val="24"/>
          <w:lang w:eastAsia="tr-TR"/>
        </w:rPr>
        <w:t>Coğrafi işarete tecavüz halinde açılabilecek davalar, SMK’da coğrafi işaretlere özel olarak düzenlenmemiştir. Kanun’un tüm sınai hak tipleri için ortak esaslar getirdiği ve tecavüze ilişkin m. 149 vd</w:t>
      </w:r>
      <w:r>
        <w:rPr>
          <w:rFonts w:ascii="Times New Roman" w:eastAsia="Times New Roman" w:hAnsi="Times New Roman" w:cs="Times New Roman"/>
          <w:bCs/>
          <w:sz w:val="24"/>
          <w:szCs w:val="24"/>
          <w:lang w:eastAsia="tr-TR"/>
        </w:rPr>
        <w:t>.</w:t>
      </w:r>
      <w:r w:rsidRPr="001B53F8">
        <w:rPr>
          <w:rFonts w:ascii="Times New Roman" w:eastAsia="Times New Roman" w:hAnsi="Times New Roman" w:cs="Times New Roman"/>
          <w:bCs/>
          <w:sz w:val="24"/>
          <w:szCs w:val="24"/>
          <w:lang w:eastAsia="tr-TR"/>
        </w:rPr>
        <w:t xml:space="preserve"> hükümlerdeki düzenlemeler, aksi belirtilmedikçe coğrafi işaretlere de uygulanmaktadır. </w:t>
      </w:r>
    </w:p>
    <w:p w:rsidR="00D505BD" w:rsidRPr="001B53F8" w:rsidRDefault="00D505BD" w:rsidP="00D505BD">
      <w:pPr>
        <w:autoSpaceDN w:val="0"/>
        <w:spacing w:after="0" w:line="360" w:lineRule="auto"/>
        <w:ind w:firstLine="567"/>
        <w:jc w:val="both"/>
        <w:rPr>
          <w:rFonts w:ascii="Times New Roman" w:eastAsia="Times New Roman" w:hAnsi="Times New Roman" w:cs="Times New Roman"/>
          <w:bCs/>
          <w:sz w:val="24"/>
          <w:szCs w:val="24"/>
          <w:lang w:eastAsia="tr-TR"/>
        </w:rPr>
      </w:pPr>
      <w:r w:rsidRPr="001B53F8">
        <w:rPr>
          <w:rFonts w:ascii="Times New Roman" w:eastAsia="Times New Roman" w:hAnsi="Times New Roman" w:cs="Times New Roman"/>
          <w:bCs/>
          <w:sz w:val="24"/>
          <w:szCs w:val="24"/>
          <w:lang w:eastAsia="tr-TR"/>
        </w:rPr>
        <w:t xml:space="preserve">Tecavüzden söz edilebilmesi için failin kusurlu olması şart değildir; failin kusuru sadece tazminat davası için zorunlu bir unsurdur. </w:t>
      </w:r>
    </w:p>
    <w:p w:rsidR="00D505BD" w:rsidRPr="001B53F8" w:rsidRDefault="00D505BD" w:rsidP="00D505BD">
      <w:pPr>
        <w:autoSpaceDN w:val="0"/>
        <w:spacing w:after="0" w:line="360" w:lineRule="auto"/>
        <w:ind w:firstLine="567"/>
        <w:jc w:val="both"/>
        <w:rPr>
          <w:rFonts w:ascii="Times New Roman" w:eastAsia="Times New Roman" w:hAnsi="Times New Roman" w:cs="Times New Roman"/>
          <w:sz w:val="24"/>
          <w:szCs w:val="24"/>
          <w:lang w:eastAsia="tr-TR"/>
        </w:rPr>
      </w:pPr>
      <w:r w:rsidRPr="001B53F8">
        <w:rPr>
          <w:rFonts w:ascii="Times New Roman" w:eastAsia="Times New Roman" w:hAnsi="Times New Roman" w:cs="Times New Roman"/>
          <w:bCs/>
          <w:sz w:val="24"/>
          <w:szCs w:val="24"/>
          <w:lang w:eastAsia="tr-TR"/>
        </w:rPr>
        <w:t xml:space="preserve">Buna göre; </w:t>
      </w:r>
      <w:r w:rsidRPr="001B53F8">
        <w:rPr>
          <w:rFonts w:ascii="Times New Roman" w:eastAsia="Times New Roman" w:hAnsi="Times New Roman" w:cs="Times New Roman"/>
          <w:sz w:val="24"/>
          <w:szCs w:val="24"/>
          <w:lang w:eastAsia="tr-TR"/>
        </w:rPr>
        <w:t>tecavüz halinde, mahkemeden aşağıdaki taleplerde bulunulabilmektedir:</w:t>
      </w:r>
    </w:p>
    <w:p w:rsidR="00D505BD" w:rsidRPr="001B53F8" w:rsidRDefault="00D505BD" w:rsidP="00D505BD">
      <w:pPr>
        <w:autoSpaceDN w:val="0"/>
        <w:spacing w:after="0" w:line="360" w:lineRule="auto"/>
        <w:ind w:firstLine="567"/>
        <w:jc w:val="both"/>
        <w:rPr>
          <w:rFonts w:ascii="Times New Roman" w:eastAsia="Times New Roman" w:hAnsi="Times New Roman" w:cs="Times New Roman"/>
          <w:sz w:val="24"/>
          <w:szCs w:val="24"/>
          <w:lang w:eastAsia="tr-TR"/>
        </w:rPr>
      </w:pPr>
      <w:r w:rsidRPr="001B53F8">
        <w:rPr>
          <w:rFonts w:ascii="Times New Roman" w:eastAsia="Times New Roman" w:hAnsi="Times New Roman" w:cs="Times New Roman"/>
          <w:sz w:val="24"/>
          <w:szCs w:val="24"/>
          <w:lang w:eastAsia="tr-TR"/>
        </w:rPr>
        <w:t>a) Fiilin tecavüz olup olmadığının tespiti,</w:t>
      </w:r>
    </w:p>
    <w:p w:rsidR="00D505BD" w:rsidRPr="001B53F8" w:rsidRDefault="00D505BD" w:rsidP="00D505BD">
      <w:pPr>
        <w:autoSpaceDN w:val="0"/>
        <w:spacing w:after="0" w:line="360" w:lineRule="auto"/>
        <w:ind w:firstLine="567"/>
        <w:jc w:val="both"/>
        <w:rPr>
          <w:rFonts w:ascii="Times New Roman" w:eastAsia="Times New Roman" w:hAnsi="Times New Roman" w:cs="Times New Roman"/>
          <w:sz w:val="24"/>
          <w:szCs w:val="24"/>
          <w:lang w:eastAsia="tr-TR"/>
        </w:rPr>
      </w:pPr>
      <w:r w:rsidRPr="001B53F8">
        <w:rPr>
          <w:rFonts w:ascii="Times New Roman" w:eastAsia="Times New Roman" w:hAnsi="Times New Roman" w:cs="Times New Roman"/>
          <w:sz w:val="24"/>
          <w:szCs w:val="24"/>
          <w:lang w:eastAsia="tr-TR"/>
        </w:rPr>
        <w:t>b) Muhtemel tecavüzün önlenmesi,</w:t>
      </w:r>
    </w:p>
    <w:p w:rsidR="00D505BD" w:rsidRPr="001B53F8" w:rsidRDefault="00D505BD" w:rsidP="00D505BD">
      <w:pPr>
        <w:autoSpaceDN w:val="0"/>
        <w:spacing w:after="0" w:line="360" w:lineRule="auto"/>
        <w:ind w:firstLine="567"/>
        <w:jc w:val="both"/>
        <w:rPr>
          <w:rFonts w:ascii="Times New Roman" w:eastAsia="Times New Roman" w:hAnsi="Times New Roman" w:cs="Times New Roman"/>
          <w:sz w:val="24"/>
          <w:szCs w:val="24"/>
          <w:lang w:eastAsia="tr-TR"/>
        </w:rPr>
      </w:pPr>
      <w:r w:rsidRPr="001B53F8">
        <w:rPr>
          <w:rFonts w:ascii="Times New Roman" w:eastAsia="Times New Roman" w:hAnsi="Times New Roman" w:cs="Times New Roman"/>
          <w:sz w:val="24"/>
          <w:szCs w:val="24"/>
          <w:lang w:eastAsia="tr-TR"/>
        </w:rPr>
        <w:t>c) Tecavüz fiillerinin durdurulması,</w:t>
      </w:r>
    </w:p>
    <w:p w:rsidR="00D505BD" w:rsidRPr="001B53F8" w:rsidRDefault="00D505BD" w:rsidP="00D505BD">
      <w:pPr>
        <w:autoSpaceDN w:val="0"/>
        <w:spacing w:after="0" w:line="360" w:lineRule="auto"/>
        <w:ind w:firstLine="567"/>
        <w:jc w:val="both"/>
        <w:rPr>
          <w:rFonts w:ascii="Times New Roman" w:eastAsia="Times New Roman" w:hAnsi="Times New Roman" w:cs="Times New Roman"/>
          <w:sz w:val="24"/>
          <w:szCs w:val="24"/>
          <w:lang w:eastAsia="tr-TR"/>
        </w:rPr>
      </w:pPr>
      <w:r w:rsidRPr="001B53F8">
        <w:rPr>
          <w:rFonts w:ascii="Times New Roman" w:eastAsia="Times New Roman" w:hAnsi="Times New Roman" w:cs="Times New Roman"/>
          <w:sz w:val="24"/>
          <w:szCs w:val="24"/>
          <w:lang w:eastAsia="tr-TR"/>
        </w:rPr>
        <w:t>ç) Tecavüzün kaldırılması ile maddi zararın tazmini,</w:t>
      </w:r>
    </w:p>
    <w:p w:rsidR="00D505BD" w:rsidRPr="001B53F8" w:rsidRDefault="00D505BD" w:rsidP="00D505BD">
      <w:pPr>
        <w:autoSpaceDN w:val="0"/>
        <w:spacing w:after="0" w:line="360" w:lineRule="auto"/>
        <w:ind w:firstLine="567"/>
        <w:jc w:val="both"/>
        <w:rPr>
          <w:rFonts w:ascii="Times New Roman" w:eastAsia="Times New Roman" w:hAnsi="Times New Roman" w:cs="Times New Roman"/>
          <w:sz w:val="24"/>
          <w:szCs w:val="24"/>
          <w:lang w:eastAsia="tr-TR"/>
        </w:rPr>
      </w:pPr>
      <w:r w:rsidRPr="001B53F8">
        <w:rPr>
          <w:rFonts w:ascii="Times New Roman" w:eastAsia="Times New Roman" w:hAnsi="Times New Roman" w:cs="Times New Roman"/>
          <w:sz w:val="24"/>
          <w:szCs w:val="24"/>
          <w:lang w:eastAsia="tr-TR"/>
        </w:rPr>
        <w:lastRenderedPageBreak/>
        <w:t>d) Tecavüz oluşturan veya cezayı gerektiren ürünler ile bunların üretiminde münhasıran kullanılan cihaz, makine gibi araçlara, tecavüze konu ürünler dışındaki diğer ürünlerin üretimini engellemeyecek şekilde el konulması,</w:t>
      </w:r>
    </w:p>
    <w:p w:rsidR="00D505BD" w:rsidRPr="001B53F8" w:rsidRDefault="00D505BD" w:rsidP="00D505BD">
      <w:pPr>
        <w:autoSpaceDN w:val="0"/>
        <w:spacing w:after="0" w:line="360" w:lineRule="auto"/>
        <w:ind w:firstLine="567"/>
        <w:jc w:val="both"/>
        <w:rPr>
          <w:rFonts w:ascii="Times New Roman" w:eastAsia="Times New Roman" w:hAnsi="Times New Roman" w:cs="Times New Roman"/>
          <w:sz w:val="24"/>
          <w:szCs w:val="24"/>
          <w:lang w:eastAsia="tr-TR"/>
        </w:rPr>
      </w:pPr>
      <w:r w:rsidRPr="001B53F8">
        <w:rPr>
          <w:rFonts w:ascii="Times New Roman" w:eastAsia="Times New Roman" w:hAnsi="Times New Roman" w:cs="Times New Roman"/>
          <w:sz w:val="24"/>
          <w:szCs w:val="24"/>
          <w:lang w:eastAsia="tr-TR"/>
        </w:rPr>
        <w:t>e) (d) bendi uyarınca el konulan ürün, cihaz ve makineler üzerinde kendisine mülkiyet hakkının tanınması</w:t>
      </w:r>
      <w:r w:rsidRPr="001B53F8">
        <w:rPr>
          <w:rFonts w:ascii="Times New Roman" w:eastAsia="Times New Roman" w:hAnsi="Times New Roman" w:cs="Times New Roman"/>
          <w:sz w:val="24"/>
          <w:szCs w:val="24"/>
          <w:vertAlign w:val="superscript"/>
          <w:lang w:eastAsia="tr-TR"/>
        </w:rPr>
        <w:footnoteReference w:id="2"/>
      </w:r>
      <w:r w:rsidRPr="001B53F8">
        <w:rPr>
          <w:rFonts w:ascii="Times New Roman" w:eastAsia="Times New Roman" w:hAnsi="Times New Roman" w:cs="Times New Roman"/>
          <w:sz w:val="24"/>
          <w:szCs w:val="24"/>
          <w:lang w:eastAsia="tr-TR"/>
        </w:rPr>
        <w:t>,</w:t>
      </w:r>
    </w:p>
    <w:p w:rsidR="00D505BD" w:rsidRPr="001B53F8" w:rsidRDefault="00D505BD" w:rsidP="00D505BD">
      <w:pPr>
        <w:autoSpaceDN w:val="0"/>
        <w:spacing w:after="0" w:line="360" w:lineRule="auto"/>
        <w:ind w:firstLine="567"/>
        <w:jc w:val="both"/>
        <w:rPr>
          <w:rFonts w:ascii="Times New Roman" w:eastAsia="Times New Roman" w:hAnsi="Times New Roman" w:cs="Times New Roman"/>
          <w:sz w:val="24"/>
          <w:szCs w:val="24"/>
          <w:lang w:eastAsia="tr-TR"/>
        </w:rPr>
      </w:pPr>
      <w:r w:rsidRPr="001B53F8">
        <w:rPr>
          <w:rFonts w:ascii="Times New Roman" w:eastAsia="Times New Roman" w:hAnsi="Times New Roman" w:cs="Times New Roman"/>
          <w:sz w:val="24"/>
          <w:szCs w:val="24"/>
          <w:lang w:eastAsia="tr-TR"/>
        </w:rPr>
        <w:t>f) Tecavüzün devamını önlemek üzere tedbirlerin alınması, özellikle masraflar tecavüz edene ait olmak üzere (d) bendine göre el konulan ürünler ile cihaz ve makine gibi araçların şekillerinin değiştirilmesi, üzerlerindeki ibarelerin silinmesi veya coğrafi işaret hakkına tecavüzün önlenmesi için kaçınılmaz ise imhası,</w:t>
      </w:r>
    </w:p>
    <w:p w:rsidR="00D505BD" w:rsidRPr="001B53F8" w:rsidRDefault="00D505BD" w:rsidP="00D505BD">
      <w:pPr>
        <w:autoSpaceDN w:val="0"/>
        <w:spacing w:after="0" w:line="360" w:lineRule="auto"/>
        <w:ind w:firstLine="567"/>
        <w:jc w:val="both"/>
        <w:rPr>
          <w:rFonts w:ascii="Times New Roman" w:eastAsia="Times New Roman" w:hAnsi="Times New Roman" w:cs="Times New Roman"/>
          <w:sz w:val="24"/>
          <w:szCs w:val="24"/>
          <w:lang w:eastAsia="tr-TR"/>
        </w:rPr>
      </w:pPr>
      <w:r w:rsidRPr="001B53F8">
        <w:rPr>
          <w:rFonts w:ascii="Times New Roman" w:eastAsia="Times New Roman" w:hAnsi="Times New Roman" w:cs="Times New Roman"/>
          <w:sz w:val="24"/>
          <w:szCs w:val="24"/>
          <w:lang w:eastAsia="tr-TR"/>
        </w:rPr>
        <w:t>g) Haklı bir sebebin veya menfaatinin bulunması h</w:t>
      </w:r>
      <w:r>
        <w:rPr>
          <w:rFonts w:ascii="Times New Roman" w:eastAsia="Times New Roman" w:hAnsi="Times New Roman" w:cs="Times New Roman"/>
          <w:sz w:val="24"/>
          <w:szCs w:val="24"/>
          <w:lang w:eastAsia="tr-TR"/>
        </w:rPr>
        <w:t>a</w:t>
      </w:r>
      <w:r w:rsidRPr="001B53F8">
        <w:rPr>
          <w:rFonts w:ascii="Times New Roman" w:eastAsia="Times New Roman" w:hAnsi="Times New Roman" w:cs="Times New Roman"/>
          <w:sz w:val="24"/>
          <w:szCs w:val="24"/>
          <w:lang w:eastAsia="tr-TR"/>
        </w:rPr>
        <w:t>linde, masrafları karşı tarafa ait olmak üzere kesinleşmiş kararın günlük gazete veya benzeri vasıtalarla tamamen veya özet olarak ilan edilmesi veya ilgililere tebliğ edilmesi</w:t>
      </w:r>
      <w:r w:rsidRPr="001B53F8">
        <w:rPr>
          <w:rFonts w:ascii="Times New Roman" w:eastAsia="Times New Roman" w:hAnsi="Times New Roman" w:cs="Times New Roman"/>
          <w:sz w:val="24"/>
          <w:szCs w:val="24"/>
          <w:vertAlign w:val="superscript"/>
          <w:lang w:eastAsia="tr-TR"/>
        </w:rPr>
        <w:footnoteReference w:id="3"/>
      </w:r>
      <w:r w:rsidRPr="001B53F8">
        <w:rPr>
          <w:rFonts w:ascii="Times New Roman" w:eastAsia="Times New Roman" w:hAnsi="Times New Roman" w:cs="Times New Roman"/>
          <w:sz w:val="24"/>
          <w:szCs w:val="24"/>
          <w:lang w:eastAsia="tr-TR"/>
        </w:rPr>
        <w:t xml:space="preserve"> (SMK m. 149). </w:t>
      </w:r>
    </w:p>
    <w:p w:rsidR="00D505BD" w:rsidRPr="001B53F8" w:rsidRDefault="00D505BD" w:rsidP="00D505BD">
      <w:pPr>
        <w:spacing w:after="0" w:line="360" w:lineRule="auto"/>
        <w:jc w:val="both"/>
        <w:rPr>
          <w:rFonts w:ascii="Times New Roman" w:hAnsi="Times New Roman" w:cs="Times New Roman"/>
          <w:sz w:val="24"/>
          <w:szCs w:val="24"/>
        </w:rPr>
      </w:pPr>
    </w:p>
    <w:p w:rsidR="00D505BD" w:rsidRPr="001B53F8" w:rsidRDefault="00D505BD" w:rsidP="00D505BD">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bCs/>
          <w:color w:val="000000"/>
          <w:sz w:val="24"/>
          <w:szCs w:val="24"/>
        </w:rPr>
      </w:pPr>
      <w:r w:rsidRPr="001B53F8">
        <w:rPr>
          <w:rFonts w:ascii="Times New Roman" w:hAnsi="Times New Roman" w:cs="Times New Roman"/>
          <w:b/>
          <w:sz w:val="24"/>
          <w:szCs w:val="24"/>
          <w:u w:val="single"/>
        </w:rPr>
        <w:t>Çıkmış sorulardan örnek:</w:t>
      </w:r>
      <w:r w:rsidRPr="001B53F8">
        <w:rPr>
          <w:rFonts w:ascii="Times New Roman" w:hAnsi="Times New Roman" w:cs="Times New Roman"/>
          <w:b/>
          <w:bCs/>
          <w:color w:val="000000"/>
          <w:sz w:val="24"/>
          <w:szCs w:val="24"/>
        </w:rPr>
        <w:t xml:space="preserve"> </w:t>
      </w:r>
    </w:p>
    <w:p w:rsidR="00D505BD" w:rsidRPr="001B53F8" w:rsidRDefault="00D505BD" w:rsidP="00D505BD">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sz w:val="24"/>
          <w:szCs w:val="24"/>
        </w:rPr>
      </w:pPr>
      <w:r w:rsidRPr="001B53F8">
        <w:rPr>
          <w:rFonts w:ascii="Times New Roman" w:hAnsi="Times New Roman" w:cs="Times New Roman"/>
          <w:b/>
          <w:sz w:val="24"/>
          <w:szCs w:val="24"/>
        </w:rPr>
        <w:t>Aşağıdakilerden hangisi 555 sayılı KHK hükümlerine göre coğrafi işarete tecavüzün unsurları arasında yer almaz?</w:t>
      </w:r>
    </w:p>
    <w:p w:rsidR="00D505BD" w:rsidRPr="001B53F8" w:rsidRDefault="00D505BD" w:rsidP="00D505BD">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1B53F8">
        <w:rPr>
          <w:rFonts w:ascii="Times New Roman" w:hAnsi="Times New Roman" w:cs="Times New Roman"/>
          <w:b/>
          <w:sz w:val="24"/>
          <w:szCs w:val="24"/>
        </w:rPr>
        <w:t>A)</w:t>
      </w:r>
      <w:r w:rsidRPr="001B53F8">
        <w:rPr>
          <w:rFonts w:ascii="Times New Roman" w:hAnsi="Times New Roman" w:cs="Times New Roman"/>
          <w:sz w:val="24"/>
          <w:szCs w:val="24"/>
        </w:rPr>
        <w:t xml:space="preserve"> Coğrafi işaret olarak tescil edilmiş bir işaret bulunmalıdır.</w:t>
      </w:r>
    </w:p>
    <w:p w:rsidR="00D505BD" w:rsidRPr="001B53F8" w:rsidRDefault="00D505BD" w:rsidP="00D505BD">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1B53F8">
        <w:rPr>
          <w:rFonts w:ascii="Times New Roman" w:hAnsi="Times New Roman" w:cs="Times New Roman"/>
          <w:b/>
          <w:sz w:val="24"/>
          <w:szCs w:val="24"/>
        </w:rPr>
        <w:t>B)</w:t>
      </w:r>
      <w:r w:rsidRPr="001B53F8">
        <w:rPr>
          <w:rFonts w:ascii="Times New Roman" w:hAnsi="Times New Roman" w:cs="Times New Roman"/>
          <w:sz w:val="24"/>
          <w:szCs w:val="24"/>
        </w:rPr>
        <w:t xml:space="preserve"> Tescilli coğrafi işaret, coğrafi işaret sahibinin izni olmadan kullanılmış olmalıdır.</w:t>
      </w:r>
    </w:p>
    <w:p w:rsidR="00D505BD" w:rsidRPr="001B53F8" w:rsidRDefault="00D505BD" w:rsidP="00D505BD">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1B53F8">
        <w:rPr>
          <w:rFonts w:ascii="Times New Roman" w:hAnsi="Times New Roman" w:cs="Times New Roman"/>
          <w:b/>
          <w:sz w:val="24"/>
          <w:szCs w:val="24"/>
        </w:rPr>
        <w:t>C)</w:t>
      </w:r>
      <w:r w:rsidRPr="001B53F8">
        <w:rPr>
          <w:rFonts w:ascii="Times New Roman" w:hAnsi="Times New Roman" w:cs="Times New Roman"/>
          <w:sz w:val="24"/>
          <w:szCs w:val="24"/>
        </w:rPr>
        <w:t xml:space="preserve"> Coğrafi işaretin yetkisiz kullanımı Türkiye Cumhuriyeti sınırları içerisinde gerçekleşmelidir.</w:t>
      </w:r>
    </w:p>
    <w:p w:rsidR="00D505BD" w:rsidRPr="001B53F8" w:rsidRDefault="00D505BD" w:rsidP="00D505BD">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1B53F8">
        <w:rPr>
          <w:rFonts w:ascii="Times New Roman" w:hAnsi="Times New Roman" w:cs="Times New Roman"/>
          <w:b/>
          <w:sz w:val="24"/>
          <w:szCs w:val="24"/>
        </w:rPr>
        <w:t>D)</w:t>
      </w:r>
      <w:r w:rsidRPr="001B53F8">
        <w:rPr>
          <w:rFonts w:ascii="Times New Roman" w:hAnsi="Times New Roman" w:cs="Times New Roman"/>
          <w:sz w:val="24"/>
          <w:szCs w:val="24"/>
        </w:rPr>
        <w:t xml:space="preserve"> Coğrafi işarete tecavüz, failin kusuru ile gerçekleşmelidir.</w:t>
      </w:r>
    </w:p>
    <w:p w:rsidR="00D505BD" w:rsidRPr="001B53F8" w:rsidRDefault="00D505BD" w:rsidP="00D505BD">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i/>
          <w:sz w:val="24"/>
          <w:szCs w:val="24"/>
        </w:rPr>
      </w:pPr>
      <w:r w:rsidRPr="001B53F8">
        <w:rPr>
          <w:rFonts w:ascii="Times New Roman" w:hAnsi="Times New Roman" w:cs="Times New Roman"/>
          <w:i/>
          <w:sz w:val="24"/>
          <w:szCs w:val="24"/>
        </w:rPr>
        <w:t>(2011 Marka Vekilliği Sınavı no. 30)</w:t>
      </w:r>
    </w:p>
    <w:p w:rsidR="00D505BD" w:rsidRPr="001B53F8" w:rsidRDefault="00D505BD" w:rsidP="00D505BD">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i/>
          <w:sz w:val="24"/>
          <w:szCs w:val="24"/>
        </w:rPr>
      </w:pPr>
      <w:r w:rsidRPr="001B53F8">
        <w:rPr>
          <w:rFonts w:ascii="Times New Roman" w:hAnsi="Times New Roman" w:cs="Times New Roman"/>
          <w:i/>
          <w:sz w:val="24"/>
          <w:szCs w:val="24"/>
        </w:rPr>
        <w:t xml:space="preserve">Doğru seçenek D’dir. Failin kusuru sadece tecavüz nedeniyle açılacak tazminat davaları açısından zorunlu bir unsurdur; tecavüz nedeniyle açılacak diğer davalarda kusur unsuru şart değildir. </w:t>
      </w:r>
    </w:p>
    <w:p w:rsidR="00D505BD" w:rsidRPr="001B53F8" w:rsidRDefault="00D505BD" w:rsidP="00D505BD">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1B53F8">
        <w:rPr>
          <w:rFonts w:ascii="Times New Roman" w:hAnsi="Times New Roman" w:cs="Times New Roman"/>
          <w:i/>
          <w:sz w:val="24"/>
          <w:szCs w:val="24"/>
        </w:rPr>
        <w:t>B seçeneğine ilişkin olarak: “Tescilli coğrafi işaret, coğrafi işaret sahibinin izni olmadan kullanılmış olmalıdır” ifadesi, “Tescilli coğrafi işaret, yetkisiz kullanılmış olmalıdır” şeklinde değerlendirilmelidir; zira coğrafi işareti kullanabilmek için tescil ettirenden izin alınması değil, sadece ona bildirimde bulunulması gereklidir.</w:t>
      </w:r>
      <w:r w:rsidRPr="001B53F8">
        <w:rPr>
          <w:rFonts w:ascii="Times New Roman" w:hAnsi="Times New Roman" w:cs="Times New Roman"/>
          <w:sz w:val="24"/>
          <w:szCs w:val="24"/>
        </w:rPr>
        <w:t xml:space="preserve"> </w:t>
      </w:r>
    </w:p>
    <w:p w:rsidR="00D505BD" w:rsidRPr="001B53F8" w:rsidRDefault="00D505BD" w:rsidP="00D505BD">
      <w:pPr>
        <w:spacing w:after="0" w:line="360" w:lineRule="auto"/>
        <w:jc w:val="both"/>
        <w:rPr>
          <w:rFonts w:ascii="Times New Roman" w:hAnsi="Times New Roman" w:cs="Times New Roman"/>
          <w:sz w:val="24"/>
          <w:szCs w:val="24"/>
        </w:rPr>
      </w:pPr>
    </w:p>
    <w:p w:rsidR="00D505BD" w:rsidRDefault="00D505BD" w:rsidP="00D505BD">
      <w:pPr>
        <w:autoSpaceDN w:val="0"/>
        <w:spacing w:after="0" w:line="360" w:lineRule="auto"/>
        <w:jc w:val="both"/>
        <w:rPr>
          <w:rFonts w:ascii="Times New Roman" w:eastAsia="Times New Roman" w:hAnsi="Times New Roman" w:cs="Times New Roman"/>
          <w:b/>
          <w:sz w:val="24"/>
          <w:szCs w:val="24"/>
          <w:u w:val="single"/>
          <w:lang w:eastAsia="tr-TR"/>
        </w:rPr>
      </w:pPr>
      <w:r w:rsidRPr="001B53F8">
        <w:rPr>
          <w:rFonts w:ascii="Times New Roman" w:eastAsia="Times New Roman" w:hAnsi="Times New Roman" w:cs="Times New Roman"/>
          <w:b/>
          <w:sz w:val="24"/>
          <w:szCs w:val="24"/>
          <w:u w:val="single"/>
          <w:lang w:eastAsia="tr-TR"/>
        </w:rPr>
        <w:lastRenderedPageBreak/>
        <w:t xml:space="preserve">6. SMK’nın tecavüze ilişkin ortak hükümlerinde yer alan düzenlemelerden hangileri coğrafi işaretlere uygulanamaz? </w:t>
      </w:r>
    </w:p>
    <w:p w:rsidR="00D505BD" w:rsidRPr="001B53F8" w:rsidRDefault="00D505BD" w:rsidP="00D505BD">
      <w:pPr>
        <w:autoSpaceDN w:val="0"/>
        <w:spacing w:after="0" w:line="360" w:lineRule="auto"/>
        <w:jc w:val="both"/>
        <w:rPr>
          <w:rFonts w:ascii="Times New Roman" w:eastAsia="Times New Roman" w:hAnsi="Times New Roman" w:cs="Times New Roman"/>
          <w:b/>
          <w:sz w:val="24"/>
          <w:szCs w:val="24"/>
          <w:u w:val="single"/>
          <w:lang w:eastAsia="tr-TR"/>
        </w:rPr>
      </w:pPr>
    </w:p>
    <w:p w:rsidR="00D505BD" w:rsidRPr="001B53F8" w:rsidRDefault="00D505BD" w:rsidP="00D505BD">
      <w:pPr>
        <w:autoSpaceDN w:val="0"/>
        <w:spacing w:after="0" w:line="360" w:lineRule="auto"/>
        <w:ind w:firstLine="567"/>
        <w:jc w:val="both"/>
        <w:rPr>
          <w:rFonts w:ascii="Times New Roman" w:eastAsia="Times New Roman" w:hAnsi="Times New Roman" w:cs="Times New Roman"/>
          <w:sz w:val="24"/>
          <w:szCs w:val="24"/>
          <w:lang w:eastAsia="tr-TR"/>
        </w:rPr>
      </w:pPr>
      <w:r w:rsidRPr="001B53F8">
        <w:rPr>
          <w:rFonts w:ascii="Times New Roman" w:eastAsia="Times New Roman" w:hAnsi="Times New Roman" w:cs="Times New Roman"/>
          <w:sz w:val="24"/>
          <w:szCs w:val="24"/>
          <w:lang w:eastAsia="tr-TR"/>
        </w:rPr>
        <w:t>SMK’nın tüm sınai haklar için düzenlediği ortak hükümlerin kural olarak coğrafi işaretlere de uygulanacağı, ancak bunun bazı istisnaları olduğu hususu, aşağıda ele alınmıştır</w:t>
      </w:r>
      <w:r w:rsidRPr="001B53F8">
        <w:rPr>
          <w:rStyle w:val="DipnotBavurusu"/>
          <w:rFonts w:ascii="Times New Roman" w:eastAsia="Times New Roman" w:hAnsi="Times New Roman"/>
          <w:sz w:val="24"/>
          <w:szCs w:val="24"/>
          <w:lang w:eastAsia="tr-TR"/>
        </w:rPr>
        <w:footnoteReference w:id="4"/>
      </w:r>
      <w:r w:rsidRPr="001B53F8">
        <w:rPr>
          <w:rFonts w:ascii="Times New Roman" w:eastAsia="Times New Roman" w:hAnsi="Times New Roman" w:cs="Times New Roman"/>
          <w:sz w:val="24"/>
          <w:szCs w:val="24"/>
          <w:lang w:eastAsia="tr-TR"/>
        </w:rPr>
        <w:t xml:space="preserve">. Ancak bu başlık altında da belirtmekte yarar vardır ki; </w:t>
      </w:r>
      <w:r w:rsidRPr="001B53F8">
        <w:rPr>
          <w:rFonts w:ascii="Times New Roman" w:eastAsia="Times New Roman" w:hAnsi="Times New Roman" w:cs="Times New Roman"/>
          <w:b/>
          <w:sz w:val="24"/>
          <w:szCs w:val="24"/>
          <w:lang w:eastAsia="tr-TR"/>
        </w:rPr>
        <w:t xml:space="preserve">coğrafi işaretlere tecavüz halinde manevi zararın tazmini talep edilemez </w:t>
      </w:r>
      <w:r w:rsidRPr="001B53F8">
        <w:rPr>
          <w:rFonts w:ascii="Times New Roman" w:eastAsia="Times New Roman" w:hAnsi="Times New Roman" w:cs="Times New Roman"/>
          <w:sz w:val="24"/>
          <w:szCs w:val="24"/>
          <w:lang w:eastAsia="tr-TR"/>
        </w:rPr>
        <w:t xml:space="preserve">(SMK m. 149.4). </w:t>
      </w:r>
      <w:r w:rsidRPr="001B53F8">
        <w:rPr>
          <w:rFonts w:ascii="Times New Roman" w:eastAsia="Times New Roman" w:hAnsi="Times New Roman" w:cs="Times New Roman"/>
          <w:b/>
          <w:sz w:val="24"/>
          <w:szCs w:val="24"/>
          <w:lang w:eastAsia="tr-TR"/>
        </w:rPr>
        <w:t xml:space="preserve">Coğrafi işaretlere tecavüz halinde maddi tazminat kapsamında ise sadece fiili zarar talep edilebilmektedir; yoksun kalınan zarar talep edilemez </w:t>
      </w:r>
      <w:r w:rsidRPr="001B53F8">
        <w:rPr>
          <w:rFonts w:ascii="Times New Roman" w:eastAsia="Times New Roman" w:hAnsi="Times New Roman" w:cs="Times New Roman"/>
          <w:sz w:val="24"/>
          <w:szCs w:val="24"/>
          <w:lang w:eastAsia="tr-TR"/>
        </w:rPr>
        <w:t xml:space="preserve">(SMK m. 151.6). </w:t>
      </w:r>
    </w:p>
    <w:p w:rsidR="00D505BD" w:rsidRPr="001B53F8" w:rsidRDefault="00D505BD" w:rsidP="00D505BD">
      <w:pPr>
        <w:autoSpaceDN w:val="0"/>
        <w:spacing w:after="0" w:line="360" w:lineRule="auto"/>
        <w:ind w:firstLine="567"/>
        <w:jc w:val="both"/>
        <w:rPr>
          <w:rFonts w:ascii="Times New Roman" w:eastAsia="Times New Roman" w:hAnsi="Times New Roman" w:cs="Times New Roman"/>
          <w:sz w:val="24"/>
          <w:szCs w:val="24"/>
          <w:lang w:eastAsia="tr-TR"/>
        </w:rPr>
      </w:pPr>
    </w:p>
    <w:p w:rsidR="00D505BD" w:rsidRPr="001B53F8" w:rsidRDefault="00D505BD" w:rsidP="00D505BD">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bCs/>
          <w:color w:val="000000"/>
          <w:sz w:val="24"/>
          <w:szCs w:val="24"/>
        </w:rPr>
      </w:pPr>
      <w:r w:rsidRPr="001B53F8">
        <w:rPr>
          <w:rFonts w:ascii="Times New Roman" w:hAnsi="Times New Roman" w:cs="Times New Roman"/>
          <w:b/>
          <w:sz w:val="24"/>
          <w:szCs w:val="24"/>
          <w:u w:val="single"/>
        </w:rPr>
        <w:t>Çıkmış sorulardan örnekler:</w:t>
      </w:r>
      <w:r w:rsidRPr="001B53F8">
        <w:rPr>
          <w:rFonts w:ascii="Times New Roman" w:hAnsi="Times New Roman" w:cs="Times New Roman"/>
          <w:b/>
          <w:bCs/>
          <w:color w:val="000000"/>
          <w:sz w:val="24"/>
          <w:szCs w:val="24"/>
        </w:rPr>
        <w:t xml:space="preserve"> </w:t>
      </w:r>
    </w:p>
    <w:p w:rsidR="00D505BD" w:rsidRPr="001B53F8" w:rsidRDefault="00D505BD" w:rsidP="00D505BD">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sz w:val="24"/>
          <w:szCs w:val="24"/>
        </w:rPr>
      </w:pPr>
      <w:r w:rsidRPr="001B53F8">
        <w:rPr>
          <w:rFonts w:ascii="Times New Roman" w:hAnsi="Times New Roman" w:cs="Times New Roman"/>
          <w:b/>
          <w:sz w:val="24"/>
          <w:szCs w:val="24"/>
        </w:rPr>
        <w:t>Coğrafi işaretten doğan hakları tecavüze uğrayan coğrafi işaret hakkı sahibinin maddi zararın tazmini talebi ile ilgili olarak aşağıdaki ifadelerden hangisi doğrudur?</w:t>
      </w:r>
    </w:p>
    <w:p w:rsidR="00D505BD" w:rsidRPr="001B53F8" w:rsidRDefault="00D505BD" w:rsidP="00D505BD">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1B53F8">
        <w:rPr>
          <w:rFonts w:ascii="Times New Roman" w:hAnsi="Times New Roman" w:cs="Times New Roman"/>
          <w:b/>
          <w:sz w:val="24"/>
          <w:szCs w:val="24"/>
        </w:rPr>
        <w:t>A)</w:t>
      </w:r>
      <w:r w:rsidRPr="001B53F8">
        <w:rPr>
          <w:rFonts w:ascii="Times New Roman" w:hAnsi="Times New Roman" w:cs="Times New Roman"/>
          <w:sz w:val="24"/>
          <w:szCs w:val="24"/>
        </w:rPr>
        <w:t xml:space="preserve"> Coğrafi işaret hakkı sahibinin tecavüz sebebiyle ortaya çıkan maddi zararı hakkında zamanaşımı işlemez.</w:t>
      </w:r>
    </w:p>
    <w:p w:rsidR="00D505BD" w:rsidRPr="001B53F8" w:rsidRDefault="00D505BD" w:rsidP="00D505BD">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1B53F8">
        <w:rPr>
          <w:rFonts w:ascii="Times New Roman" w:hAnsi="Times New Roman" w:cs="Times New Roman"/>
          <w:b/>
          <w:sz w:val="24"/>
          <w:szCs w:val="24"/>
        </w:rPr>
        <w:t>B)</w:t>
      </w:r>
      <w:r w:rsidRPr="001B53F8">
        <w:rPr>
          <w:rFonts w:ascii="Times New Roman" w:hAnsi="Times New Roman" w:cs="Times New Roman"/>
          <w:sz w:val="24"/>
          <w:szCs w:val="24"/>
        </w:rPr>
        <w:t xml:space="preserve"> Coğrafi işaret hakkı sahibi tecavüz sebebiyle ortaya çıkan fiili zararını ve yoksun kalınan kazancı talep edebilmektedir.</w:t>
      </w:r>
    </w:p>
    <w:p w:rsidR="00D505BD" w:rsidRPr="001B53F8" w:rsidRDefault="00D505BD" w:rsidP="00D505BD">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1B53F8">
        <w:rPr>
          <w:rFonts w:ascii="Times New Roman" w:hAnsi="Times New Roman" w:cs="Times New Roman"/>
          <w:b/>
          <w:sz w:val="24"/>
          <w:szCs w:val="24"/>
        </w:rPr>
        <w:t>C)</w:t>
      </w:r>
      <w:r w:rsidRPr="001B53F8">
        <w:rPr>
          <w:rFonts w:ascii="Times New Roman" w:hAnsi="Times New Roman" w:cs="Times New Roman"/>
          <w:sz w:val="24"/>
          <w:szCs w:val="24"/>
        </w:rPr>
        <w:t xml:space="preserve"> Coğrafi işaret hakkı sahibi sadece tecavüz sebebiyle ortaya çıkan yoksun kalınan kazancı talep edebilmektedir.</w:t>
      </w:r>
    </w:p>
    <w:p w:rsidR="00D505BD" w:rsidRPr="001B53F8" w:rsidRDefault="00D505BD" w:rsidP="00D505BD">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1B53F8">
        <w:rPr>
          <w:rFonts w:ascii="Times New Roman" w:hAnsi="Times New Roman" w:cs="Times New Roman"/>
          <w:b/>
          <w:sz w:val="24"/>
          <w:szCs w:val="24"/>
        </w:rPr>
        <w:t>D)</w:t>
      </w:r>
      <w:r w:rsidRPr="001B53F8">
        <w:rPr>
          <w:rFonts w:ascii="Times New Roman" w:hAnsi="Times New Roman" w:cs="Times New Roman"/>
          <w:sz w:val="24"/>
          <w:szCs w:val="24"/>
        </w:rPr>
        <w:t xml:space="preserve"> Coğrafi işaret hakkı sahibinin tecavüz sebebiyle ortaya çıkan zararı tazmin talebi, failin kusurlu olmasına bağlıdır.</w:t>
      </w:r>
    </w:p>
    <w:p w:rsidR="00D505BD" w:rsidRPr="001B53F8" w:rsidRDefault="00D505BD" w:rsidP="00D505BD">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i/>
          <w:sz w:val="24"/>
          <w:szCs w:val="24"/>
        </w:rPr>
      </w:pPr>
      <w:r w:rsidRPr="001B53F8">
        <w:rPr>
          <w:rFonts w:ascii="Times New Roman" w:hAnsi="Times New Roman" w:cs="Times New Roman"/>
          <w:i/>
          <w:sz w:val="24"/>
          <w:szCs w:val="24"/>
        </w:rPr>
        <w:t>(2009 Marka Vekilliği Sınavı no. 45)</w:t>
      </w:r>
    </w:p>
    <w:p w:rsidR="00D505BD" w:rsidRPr="001B53F8" w:rsidRDefault="00D505BD" w:rsidP="00D505BD">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i/>
          <w:sz w:val="24"/>
          <w:szCs w:val="24"/>
        </w:rPr>
      </w:pPr>
      <w:r w:rsidRPr="001B53F8">
        <w:rPr>
          <w:rFonts w:ascii="Times New Roman" w:hAnsi="Times New Roman" w:cs="Times New Roman"/>
          <w:i/>
          <w:sz w:val="24"/>
          <w:szCs w:val="24"/>
        </w:rPr>
        <w:t xml:space="preserve">Doğru seçenek D’dir. </w:t>
      </w:r>
    </w:p>
    <w:p w:rsidR="00D505BD" w:rsidRPr="001B53F8" w:rsidRDefault="00D505BD" w:rsidP="00D505BD">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p>
    <w:p w:rsidR="00D505BD" w:rsidRPr="001B53F8" w:rsidRDefault="00D505BD" w:rsidP="00D505BD">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sz w:val="24"/>
          <w:szCs w:val="24"/>
        </w:rPr>
      </w:pPr>
      <w:r w:rsidRPr="001B53F8">
        <w:rPr>
          <w:rFonts w:ascii="Times New Roman" w:hAnsi="Times New Roman" w:cs="Times New Roman"/>
          <w:b/>
          <w:sz w:val="24"/>
          <w:szCs w:val="24"/>
        </w:rPr>
        <w:t>Coğrafi işaretten doğan hakları tecavüze uğrayan coğrafi işaret sahibinin mahkemeden talep edebilecekleri arasında aşağıdakilerden hangisi 555 sayılı KHK’de açıkça sayılmamıştır?</w:t>
      </w:r>
    </w:p>
    <w:p w:rsidR="00D505BD" w:rsidRPr="001B53F8" w:rsidRDefault="00D505BD" w:rsidP="00D505BD">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1B53F8">
        <w:rPr>
          <w:rFonts w:ascii="Times New Roman" w:hAnsi="Times New Roman" w:cs="Times New Roman"/>
          <w:b/>
          <w:sz w:val="24"/>
          <w:szCs w:val="24"/>
        </w:rPr>
        <w:t xml:space="preserve">A) </w:t>
      </w:r>
      <w:r w:rsidRPr="001B53F8">
        <w:rPr>
          <w:rFonts w:ascii="Times New Roman" w:hAnsi="Times New Roman" w:cs="Times New Roman"/>
          <w:sz w:val="24"/>
          <w:szCs w:val="24"/>
        </w:rPr>
        <w:t>Fiilin tecavüz olup olmadığının tespiti</w:t>
      </w:r>
    </w:p>
    <w:p w:rsidR="00D505BD" w:rsidRPr="001B53F8" w:rsidRDefault="00D505BD" w:rsidP="00D505BD">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1B53F8">
        <w:rPr>
          <w:rFonts w:ascii="Times New Roman" w:hAnsi="Times New Roman" w:cs="Times New Roman"/>
          <w:b/>
          <w:sz w:val="24"/>
          <w:szCs w:val="24"/>
        </w:rPr>
        <w:t>B)</w:t>
      </w:r>
      <w:r w:rsidRPr="001B53F8">
        <w:rPr>
          <w:rFonts w:ascii="Times New Roman" w:hAnsi="Times New Roman" w:cs="Times New Roman"/>
          <w:sz w:val="24"/>
          <w:szCs w:val="24"/>
        </w:rPr>
        <w:t xml:space="preserve"> Tecavüz fiillerinin durdurulması talebi</w:t>
      </w:r>
    </w:p>
    <w:p w:rsidR="00D505BD" w:rsidRPr="001B53F8" w:rsidRDefault="00D505BD" w:rsidP="00D505BD">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1B53F8">
        <w:rPr>
          <w:rFonts w:ascii="Times New Roman" w:hAnsi="Times New Roman" w:cs="Times New Roman"/>
          <w:b/>
          <w:sz w:val="24"/>
          <w:szCs w:val="24"/>
        </w:rPr>
        <w:t>C)</w:t>
      </w:r>
      <w:r w:rsidRPr="001B53F8">
        <w:rPr>
          <w:rFonts w:ascii="Times New Roman" w:hAnsi="Times New Roman" w:cs="Times New Roman"/>
          <w:sz w:val="24"/>
          <w:szCs w:val="24"/>
        </w:rPr>
        <w:t xml:space="preserve"> Tecavüzün giderilmesi talebi</w:t>
      </w:r>
    </w:p>
    <w:p w:rsidR="00D505BD" w:rsidRPr="001B53F8" w:rsidRDefault="00D505BD" w:rsidP="00D505BD">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1B53F8">
        <w:rPr>
          <w:rFonts w:ascii="Times New Roman" w:hAnsi="Times New Roman" w:cs="Times New Roman"/>
          <w:b/>
          <w:sz w:val="24"/>
          <w:szCs w:val="24"/>
        </w:rPr>
        <w:t>D)</w:t>
      </w:r>
      <w:r w:rsidRPr="001B53F8">
        <w:rPr>
          <w:rFonts w:ascii="Times New Roman" w:hAnsi="Times New Roman" w:cs="Times New Roman"/>
          <w:sz w:val="24"/>
          <w:szCs w:val="24"/>
        </w:rPr>
        <w:t xml:space="preserve"> Manevi tazminat talebi</w:t>
      </w:r>
    </w:p>
    <w:p w:rsidR="00D505BD" w:rsidRPr="001B53F8" w:rsidRDefault="00D505BD" w:rsidP="00D505BD">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i/>
          <w:sz w:val="24"/>
          <w:szCs w:val="24"/>
        </w:rPr>
      </w:pPr>
      <w:r w:rsidRPr="001B53F8">
        <w:rPr>
          <w:rFonts w:ascii="Times New Roman" w:hAnsi="Times New Roman" w:cs="Times New Roman"/>
          <w:i/>
          <w:sz w:val="24"/>
          <w:szCs w:val="24"/>
        </w:rPr>
        <w:lastRenderedPageBreak/>
        <w:t>(2011 Marka Vekilliği Sınavı no. 38)</w:t>
      </w:r>
    </w:p>
    <w:p w:rsidR="00D505BD" w:rsidRPr="001B53F8" w:rsidRDefault="00D505BD" w:rsidP="00D505BD">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i/>
          <w:sz w:val="24"/>
          <w:szCs w:val="24"/>
        </w:rPr>
      </w:pPr>
      <w:r w:rsidRPr="001B53F8">
        <w:rPr>
          <w:rFonts w:ascii="Times New Roman" w:hAnsi="Times New Roman" w:cs="Times New Roman"/>
          <w:i/>
          <w:sz w:val="24"/>
          <w:szCs w:val="24"/>
        </w:rPr>
        <w:t xml:space="preserve">Doğru seçenek D’dir. Soru, 555 sayılı KHK’ya gönderme yapmakta ise de, SMK açısından da geçerlidir. </w:t>
      </w:r>
    </w:p>
    <w:p w:rsidR="00D505BD" w:rsidRPr="001B53F8" w:rsidRDefault="00D505BD" w:rsidP="00D505BD">
      <w:pPr>
        <w:spacing w:after="0" w:line="360" w:lineRule="auto"/>
        <w:jc w:val="both"/>
        <w:rPr>
          <w:rFonts w:ascii="Times New Roman" w:hAnsi="Times New Roman" w:cs="Times New Roman"/>
          <w:i/>
          <w:sz w:val="24"/>
          <w:szCs w:val="24"/>
        </w:rPr>
      </w:pPr>
    </w:p>
    <w:p w:rsidR="00265B28" w:rsidRDefault="00265B28"/>
    <w:sectPr w:rsidR="00265B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7A6" w:rsidRDefault="000D27A6" w:rsidP="00D505BD">
      <w:pPr>
        <w:spacing w:after="0" w:line="240" w:lineRule="auto"/>
      </w:pPr>
      <w:r>
        <w:separator/>
      </w:r>
    </w:p>
  </w:endnote>
  <w:endnote w:type="continuationSeparator" w:id="0">
    <w:p w:rsidR="000D27A6" w:rsidRDefault="000D27A6" w:rsidP="00D50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7A6" w:rsidRDefault="000D27A6" w:rsidP="00D505BD">
      <w:pPr>
        <w:spacing w:after="0" w:line="240" w:lineRule="auto"/>
      </w:pPr>
      <w:r>
        <w:separator/>
      </w:r>
    </w:p>
  </w:footnote>
  <w:footnote w:type="continuationSeparator" w:id="0">
    <w:p w:rsidR="000D27A6" w:rsidRDefault="000D27A6" w:rsidP="00D505BD">
      <w:pPr>
        <w:spacing w:after="0" w:line="240" w:lineRule="auto"/>
      </w:pPr>
      <w:r>
        <w:continuationSeparator/>
      </w:r>
    </w:p>
  </w:footnote>
  <w:footnote w:id="1">
    <w:p w:rsidR="00D505BD" w:rsidRPr="00EA7D8A" w:rsidRDefault="00D505BD" w:rsidP="00D505BD">
      <w:pPr>
        <w:spacing w:after="0" w:line="240" w:lineRule="auto"/>
        <w:jc w:val="both"/>
        <w:rPr>
          <w:rFonts w:ascii="Times New Roman" w:hAnsi="Times New Roman" w:cs="Times New Roman"/>
          <w:i/>
          <w:sz w:val="20"/>
          <w:szCs w:val="20"/>
        </w:rPr>
      </w:pPr>
      <w:r w:rsidRPr="00EA7D8A">
        <w:rPr>
          <w:rStyle w:val="DipnotBavurusu"/>
          <w:rFonts w:ascii="Times New Roman" w:hAnsi="Times New Roman"/>
          <w:sz w:val="20"/>
          <w:szCs w:val="20"/>
        </w:rPr>
        <w:footnoteRef/>
      </w:r>
      <w:r w:rsidRPr="00EA7D8A">
        <w:rPr>
          <w:rFonts w:ascii="Times New Roman" w:hAnsi="Times New Roman" w:cs="Times New Roman"/>
          <w:sz w:val="20"/>
          <w:szCs w:val="20"/>
        </w:rPr>
        <w:t xml:space="preserve"> Bkz. aşağıda “XVI. Coğrafi İşaret – Marka İlişkisi” başlığı altındaki açıklamalar. </w:t>
      </w:r>
    </w:p>
  </w:footnote>
  <w:footnote w:id="2">
    <w:p w:rsidR="00D505BD" w:rsidRPr="00EA7D8A" w:rsidRDefault="00D505BD" w:rsidP="00D505BD">
      <w:pPr>
        <w:autoSpaceDN w:val="0"/>
        <w:spacing w:after="0" w:line="240" w:lineRule="auto"/>
        <w:jc w:val="both"/>
        <w:rPr>
          <w:rFonts w:ascii="Times New Roman" w:hAnsi="Times New Roman" w:cs="Times New Roman"/>
          <w:sz w:val="20"/>
          <w:szCs w:val="20"/>
        </w:rPr>
      </w:pPr>
      <w:r w:rsidRPr="00EA7D8A">
        <w:rPr>
          <w:rStyle w:val="DipnotBavurusu"/>
          <w:rFonts w:ascii="Times New Roman" w:hAnsi="Times New Roman"/>
          <w:sz w:val="20"/>
          <w:szCs w:val="20"/>
        </w:rPr>
        <w:footnoteRef/>
      </w:r>
      <w:r w:rsidRPr="00EA7D8A">
        <w:rPr>
          <w:rFonts w:ascii="Times New Roman" w:hAnsi="Times New Roman" w:cs="Times New Roman"/>
          <w:sz w:val="20"/>
          <w:szCs w:val="20"/>
        </w:rPr>
        <w:t xml:space="preserve"> Söz konusu </w:t>
      </w:r>
      <w:r w:rsidRPr="00EA7D8A">
        <w:rPr>
          <w:rFonts w:ascii="Times New Roman" w:eastAsia="Times New Roman" w:hAnsi="Times New Roman" w:cs="Times New Roman"/>
          <w:sz w:val="20"/>
          <w:szCs w:val="20"/>
          <w:lang w:eastAsia="tr-TR"/>
        </w:rPr>
        <w:t>talebin kabulü durumunda, söz konusu ürün, cihaz ve makinelerin değeri, tazminat miktarından düşülür. Bu değerin kabul edilen tazminat miktarını aşması halinde, aşan kısım hak sahibince karşı tarafa ödenir. SMK m. 149.2.</w:t>
      </w:r>
    </w:p>
  </w:footnote>
  <w:footnote w:id="3">
    <w:p w:rsidR="00D505BD" w:rsidRPr="00EA7D8A" w:rsidRDefault="00D505BD" w:rsidP="00D505BD">
      <w:pPr>
        <w:autoSpaceDN w:val="0"/>
        <w:spacing w:after="0" w:line="240" w:lineRule="auto"/>
        <w:jc w:val="both"/>
        <w:rPr>
          <w:rFonts w:ascii="Times New Roman" w:hAnsi="Times New Roman" w:cs="Times New Roman"/>
          <w:sz w:val="20"/>
          <w:szCs w:val="20"/>
        </w:rPr>
      </w:pPr>
      <w:r w:rsidRPr="00EA7D8A">
        <w:rPr>
          <w:rStyle w:val="DipnotBavurusu"/>
          <w:rFonts w:ascii="Times New Roman" w:hAnsi="Times New Roman"/>
          <w:sz w:val="20"/>
          <w:szCs w:val="20"/>
        </w:rPr>
        <w:footnoteRef/>
      </w:r>
      <w:r w:rsidRPr="00EA7D8A">
        <w:rPr>
          <w:rFonts w:ascii="Times New Roman" w:hAnsi="Times New Roman" w:cs="Times New Roman"/>
          <w:sz w:val="20"/>
          <w:szCs w:val="20"/>
        </w:rPr>
        <w:t xml:space="preserve"> Söz konusu </w:t>
      </w:r>
      <w:r w:rsidRPr="00EA7D8A">
        <w:rPr>
          <w:rFonts w:ascii="Times New Roman" w:eastAsia="Times New Roman" w:hAnsi="Times New Roman" w:cs="Times New Roman"/>
          <w:sz w:val="20"/>
          <w:szCs w:val="20"/>
          <w:lang w:eastAsia="tr-TR"/>
        </w:rPr>
        <w:t>talebin kabulü durumunda ilanın şekli ve kapsamı kararda tespit edilir. İlan hakkı, kararın kesinleşmesinden sonra üç ay içinde talep edilmezse düşer. SMK m. 149.3.</w:t>
      </w:r>
    </w:p>
  </w:footnote>
  <w:footnote w:id="4">
    <w:p w:rsidR="00D505BD" w:rsidRPr="00EA7D8A" w:rsidRDefault="00D505BD" w:rsidP="00D505BD">
      <w:pPr>
        <w:spacing w:after="0" w:line="240" w:lineRule="auto"/>
        <w:jc w:val="both"/>
        <w:rPr>
          <w:rFonts w:ascii="Times New Roman" w:hAnsi="Times New Roman" w:cs="Times New Roman"/>
          <w:sz w:val="20"/>
          <w:szCs w:val="20"/>
        </w:rPr>
      </w:pPr>
      <w:r w:rsidRPr="00EA7D8A">
        <w:rPr>
          <w:rStyle w:val="DipnotBavurusu"/>
          <w:rFonts w:ascii="Times New Roman" w:hAnsi="Times New Roman"/>
          <w:sz w:val="20"/>
          <w:szCs w:val="20"/>
        </w:rPr>
        <w:footnoteRef/>
      </w:r>
      <w:r w:rsidRPr="00EA7D8A">
        <w:rPr>
          <w:rFonts w:ascii="Times New Roman" w:hAnsi="Times New Roman" w:cs="Times New Roman"/>
          <w:sz w:val="20"/>
          <w:szCs w:val="20"/>
        </w:rPr>
        <w:t xml:space="preserve"> Bkz. aşağıda “XVI. Coğrafi İşarete SMK’nın Ortak Hükümlerinin Uygulanıp Uygulanamayacağı Hususunda” başlığı altındaki açıklamalar.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54C41"/>
    <w:multiLevelType w:val="hybridMultilevel"/>
    <w:tmpl w:val="238899A4"/>
    <w:lvl w:ilvl="0" w:tplc="041F0009">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5BD"/>
    <w:rsid w:val="000D27A6"/>
    <w:rsid w:val="00265B28"/>
    <w:rsid w:val="00D505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A05E0-9FBA-4867-BC6E-0330D8B04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D505BD"/>
    <w:pPr>
      <w:ind w:left="720"/>
      <w:contextualSpacing/>
    </w:pPr>
  </w:style>
  <w:style w:type="character" w:styleId="DipnotBavurusu">
    <w:name w:val="footnote reference"/>
    <w:basedOn w:val="VarsaylanParagrafYazTipi"/>
    <w:uiPriority w:val="99"/>
    <w:semiHidden/>
    <w:rsid w:val="00D505B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1838</Words>
  <Characters>10482</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Burcak Yildiz</dc:creator>
  <cp:keywords/>
  <dc:description/>
  <cp:lastModifiedBy>Burcak Yildiz</cp:lastModifiedBy>
  <cp:revision>1</cp:revision>
  <dcterms:created xsi:type="dcterms:W3CDTF">2018-01-14T09:14:00Z</dcterms:created>
  <dcterms:modified xsi:type="dcterms:W3CDTF">2018-01-14T09:14:00Z</dcterms:modified>
</cp:coreProperties>
</file>